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766B" w:rsidRDefault="00F7766B" w:rsidP="00F7766B">
      <w:r>
        <w:br/>
      </w:r>
    </w:p>
    <w:tbl>
      <w:tblPr>
        <w:tblW w:w="9026"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7766B" w:rsidTr="008651FE">
        <w:tc>
          <w:tcPr>
            <w:tcW w:w="9026" w:type="dxa"/>
            <w:tcBorders>
              <w:top w:val="none" w:sz="0" w:space="0" w:color="FFFFFF"/>
              <w:left w:val="none" w:sz="0" w:space="0" w:color="FFFFFF"/>
              <w:bottom w:val="none" w:sz="0" w:space="0" w:color="FFFFFF"/>
              <w:right w:val="none" w:sz="0" w:space="0" w:color="FFFFFF"/>
            </w:tcBorders>
            <w:shd w:val="clear" w:color="auto" w:fill="2E7D32"/>
            <w:tcMar>
              <w:top w:w="120" w:type="dxa"/>
              <w:left w:w="200" w:type="dxa"/>
              <w:bottom w:w="120" w:type="dxa"/>
              <w:right w:w="200" w:type="dxa"/>
            </w:tcMar>
          </w:tcPr>
          <w:p w:rsidR="00F7766B" w:rsidRDefault="00F7766B" w:rsidP="008651FE">
            <w:r>
              <w:rPr>
                <w:b/>
                <w:bCs/>
                <w:color w:val="FFFFFF"/>
                <w:sz w:val="26"/>
                <w:szCs w:val="26"/>
              </w:rPr>
              <w:t>Trabajo Práctico N° 2</w:t>
            </w:r>
            <w:r>
              <w:rPr>
                <w:color w:val="E8F5E9"/>
                <w:sz w:val="24"/>
                <w:szCs w:val="24"/>
              </w:rPr>
              <w:t xml:space="preserve">   |   </w:t>
            </w:r>
            <w:proofErr w:type="spellStart"/>
            <w:r>
              <w:rPr>
                <w:i/>
                <w:iCs/>
                <w:color w:val="E8F5E9"/>
              </w:rPr>
              <w:t>Wind</w:t>
            </w:r>
            <w:proofErr w:type="spellEnd"/>
            <w:r>
              <w:rPr>
                <w:i/>
                <w:iCs/>
                <w:color w:val="E8F5E9"/>
              </w:rPr>
              <w:t xml:space="preserve"> </w:t>
            </w:r>
            <w:proofErr w:type="spellStart"/>
            <w:r>
              <w:rPr>
                <w:i/>
                <w:iCs/>
                <w:color w:val="E8F5E9"/>
              </w:rPr>
              <w:t>Energy</w:t>
            </w:r>
            <w:proofErr w:type="spellEnd"/>
            <w:r>
              <w:rPr>
                <w:i/>
                <w:iCs/>
                <w:color w:val="E8F5E9"/>
              </w:rPr>
              <w:t xml:space="preserve"> / Energía Eólica</w:t>
            </w:r>
          </w:p>
        </w:tc>
      </w:tr>
    </w:tbl>
    <w:p w:rsidR="00F7766B" w:rsidRDefault="00F7766B" w:rsidP="00F7766B">
      <w:pPr>
        <w:spacing w:before="100"/>
      </w:pPr>
      <w:r>
        <w:t xml:space="preserve"> </w:t>
      </w:r>
    </w:p>
    <w:p w:rsidR="00F7766B" w:rsidRPr="003D7DAE" w:rsidRDefault="00F7766B" w:rsidP="00F7766B">
      <w:pPr>
        <w:pStyle w:val="Ttulo2"/>
        <w:spacing w:before="100"/>
        <w:rPr>
          <w:lang w:val="en-US"/>
        </w:rPr>
      </w:pPr>
      <w:r w:rsidRPr="003D7DAE">
        <w:rPr>
          <w:sz w:val="24"/>
          <w:szCs w:val="24"/>
          <w:lang w:val="en-US"/>
        </w:rPr>
        <w:t>TEXT A: Wind Power — Harnessing the Energy of Moving Air</w:t>
      </w:r>
    </w:p>
    <w:p w:rsidR="00F7766B" w:rsidRPr="003D7DAE" w:rsidRDefault="00F7766B" w:rsidP="00F7766B">
      <w:pPr>
        <w:pBdr>
          <w:bottom w:val="single" w:sz="12" w:space="1" w:color="1565C0"/>
        </w:pBdr>
        <w:spacing w:before="160" w:after="160"/>
        <w:rPr>
          <w:lang w:val="en-US"/>
        </w:rPr>
      </w:pPr>
    </w:p>
    <w:p w:rsidR="00F7766B" w:rsidRPr="003D7DAE" w:rsidRDefault="00F7766B" w:rsidP="00F7766B">
      <w:pPr>
        <w:spacing w:before="60" w:after="60"/>
        <w:jc w:val="both"/>
        <w:rPr>
          <w:lang w:val="en-US"/>
        </w:rPr>
      </w:pPr>
      <w:r w:rsidRPr="003D7DAE">
        <w:rPr>
          <w:lang w:val="en-US"/>
        </w:rPr>
        <w:t>Wind Power: Harnessing the Energy of Moving Air</w:t>
      </w:r>
    </w:p>
    <w:p w:rsidR="00F7766B" w:rsidRPr="003D7DAE" w:rsidRDefault="00F7766B" w:rsidP="00F7766B">
      <w:pPr>
        <w:spacing w:before="60" w:after="60"/>
        <w:jc w:val="both"/>
        <w:rPr>
          <w:lang w:val="en-US"/>
        </w:rPr>
      </w:pPr>
      <w:r w:rsidRPr="003D7DAE">
        <w:rPr>
          <w:lang w:val="en-US"/>
        </w:rPr>
        <w:t>Wind energy has been used by humans for thousands of years — from sailing ships to grinding grain in windmills. Today, modern wind turbines convert the kinetic energy of moving air into electricity, making wind one of the fastest-growing sources of renewable energy in the world.</w:t>
      </w:r>
    </w:p>
    <w:p w:rsidR="00F7766B" w:rsidRPr="003D7DAE" w:rsidRDefault="00F7766B" w:rsidP="00F7766B">
      <w:pPr>
        <w:spacing w:before="60" w:after="60"/>
        <w:jc w:val="both"/>
        <w:rPr>
          <w:lang w:val="en-US"/>
        </w:rPr>
      </w:pPr>
      <w:r w:rsidRPr="003D7DAE">
        <w:rPr>
          <w:lang w:val="en-US"/>
        </w:rPr>
        <w:t>A wind turbine works through a simple principle: wind turns large blades attached to a rotor. The rotor is connected to a generator, which produces electricity. Wind turbines can be installed on land (onshore) or at sea (offshore). Offshore wind farms are becoming increasingly important because winds at sea are stronger and more consistent than on land.</w:t>
      </w:r>
    </w:p>
    <w:p w:rsidR="00F7766B" w:rsidRPr="003D7DAE" w:rsidRDefault="00F7766B" w:rsidP="00F7766B">
      <w:pPr>
        <w:spacing w:before="60" w:after="60"/>
        <w:jc w:val="both"/>
        <w:rPr>
          <w:lang w:val="en-US"/>
        </w:rPr>
      </w:pPr>
      <w:r w:rsidRPr="003D7DAE">
        <w:rPr>
          <w:lang w:val="en-US"/>
        </w:rPr>
        <w:t>The size of wind turbines has grown dramatically. Modern offshore turbines can be as tall as 260 meters and have rotor diameters exceeding 200 meters. A single large turbine can generate enough electricity to power thousands of homes.</w:t>
      </w:r>
    </w:p>
    <w:p w:rsidR="00F7766B" w:rsidRPr="003D7DAE" w:rsidRDefault="00F7766B" w:rsidP="00F7766B">
      <w:pPr>
        <w:spacing w:before="60" w:after="60"/>
        <w:jc w:val="both"/>
        <w:rPr>
          <w:lang w:val="en-US"/>
        </w:rPr>
      </w:pPr>
      <w:r w:rsidRPr="003D7DAE">
        <w:rPr>
          <w:lang w:val="en-US"/>
        </w:rPr>
        <w:t>Patagonia, where you study, is one of the windiest regions in the world. The strong and consistent Patagonian winds make this area an ideal location for wind energy development. Several large wind farms are already operating in Chubut province, and many more are planned.</w:t>
      </w:r>
    </w:p>
    <w:p w:rsidR="00F7766B" w:rsidRPr="003D7DAE" w:rsidRDefault="00F7766B" w:rsidP="00F7766B">
      <w:pPr>
        <w:spacing w:before="60" w:after="60"/>
        <w:jc w:val="both"/>
        <w:rPr>
          <w:lang w:val="en-US"/>
        </w:rPr>
      </w:pPr>
      <w:r w:rsidRPr="003D7DAE">
        <w:rPr>
          <w:lang w:val="en-US"/>
        </w:rPr>
        <w:t>Wind energy is clean and renewable, but it also presents challenges. Wind is variable — it does not blow at a constant speed. Power grid management must account for this variability. Additionally, wind farms can have visual and noise impacts on local communities, and their construction requires careful consideration of wildlife, particularly birds and bats.</w:t>
      </w:r>
    </w:p>
    <w:p w:rsidR="00F7766B" w:rsidRPr="003D7DAE" w:rsidRDefault="00F7766B" w:rsidP="00F7766B">
      <w:pPr>
        <w:spacing w:before="80" w:after="120"/>
        <w:rPr>
          <w:lang w:val="en-US"/>
        </w:rPr>
      </w:pPr>
      <w:r w:rsidRPr="003D7DAE">
        <w:rPr>
          <w:i/>
          <w:iCs/>
          <w:color w:val="777777"/>
          <w:sz w:val="18"/>
          <w:szCs w:val="18"/>
          <w:lang w:val="en-US"/>
        </w:rPr>
        <w:t>Source: Adapted from IRENA, IEA and Wind Europe reports (educational use)</w:t>
      </w:r>
    </w:p>
    <w:tbl>
      <w:tblPr>
        <w:tblW w:w="902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0"/>
      </w:tblGrid>
      <w:tr w:rsidR="00F7766B" w:rsidTr="008651FE">
        <w:tc>
          <w:tcPr>
            <w:tcW w:w="9026" w:type="dxa"/>
            <w:tcBorders>
              <w:top w:val="single" w:sz="4" w:space="0" w:color="CCCCCC"/>
              <w:left w:val="single" w:sz="4" w:space="0" w:color="CCCCCC"/>
              <w:bottom w:val="single" w:sz="4" w:space="0" w:color="CCCCCC"/>
              <w:right w:val="single" w:sz="4" w:space="0" w:color="CCCCCC"/>
            </w:tcBorders>
            <w:shd w:val="clear" w:color="auto" w:fill="FAFAFA"/>
            <w:tcMar>
              <w:top w:w="80" w:type="dxa"/>
              <w:left w:w="80" w:type="dxa"/>
              <w:bottom w:w="80" w:type="dxa"/>
              <w:right w:w="80" w:type="dxa"/>
            </w:tcMar>
          </w:tcPr>
          <w:p w:rsidR="00F7766B" w:rsidRDefault="00F7766B" w:rsidP="008651FE">
            <w:pPr>
              <w:spacing w:before="120" w:after="120"/>
              <w:jc w:val="center"/>
            </w:pPr>
            <w:r>
              <w:rPr>
                <w:noProof/>
              </w:rPr>
              <w:drawing>
                <wp:inline distT="0" distB="0" distL="0" distR="0" wp14:anchorId="2BD5DC9B" wp14:editId="467CEA0B">
                  <wp:extent cx="5829300" cy="2333625"/>
                  <wp:effectExtent l="0" t="0" r="0" b="0"/>
                  <wp:docPr id="2" name="Fig. 2 — How Wind Turbines Work / Cómo funciona una turbina eólica" descr="Fig. 2 — How Wind Turbines Work / Cómo funciona una turbina eólica" title="Fig. 2 — How Wind Turbines Work / Cómo funciona una turbina eól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829300" cy="2333625"/>
                          </a:xfrm>
                          <a:prstGeom prst="rect">
                            <a:avLst/>
                          </a:prstGeom>
                        </pic:spPr>
                      </pic:pic>
                    </a:graphicData>
                  </a:graphic>
                </wp:inline>
              </w:drawing>
            </w:r>
          </w:p>
        </w:tc>
      </w:tr>
    </w:tbl>
    <w:p w:rsidR="00F7766B" w:rsidRDefault="00F7766B" w:rsidP="00F7766B">
      <w:pPr>
        <w:spacing w:before="40" w:after="160"/>
        <w:jc w:val="center"/>
      </w:pPr>
      <w:r>
        <w:rPr>
          <w:i/>
          <w:iCs/>
          <w:color w:val="777777"/>
          <w:sz w:val="18"/>
          <w:szCs w:val="18"/>
        </w:rPr>
        <w:t xml:space="preserve">Fig. 2 — </w:t>
      </w:r>
      <w:proofErr w:type="spellStart"/>
      <w:r>
        <w:rPr>
          <w:i/>
          <w:iCs/>
          <w:color w:val="777777"/>
          <w:sz w:val="18"/>
          <w:szCs w:val="18"/>
        </w:rPr>
        <w:t>How</w:t>
      </w:r>
      <w:proofErr w:type="spellEnd"/>
      <w:r>
        <w:rPr>
          <w:i/>
          <w:iCs/>
          <w:color w:val="777777"/>
          <w:sz w:val="18"/>
          <w:szCs w:val="18"/>
        </w:rPr>
        <w:t xml:space="preserve"> </w:t>
      </w:r>
      <w:proofErr w:type="spellStart"/>
      <w:r>
        <w:rPr>
          <w:i/>
          <w:iCs/>
          <w:color w:val="777777"/>
          <w:sz w:val="18"/>
          <w:szCs w:val="18"/>
        </w:rPr>
        <w:t>Wind</w:t>
      </w:r>
      <w:proofErr w:type="spellEnd"/>
      <w:r>
        <w:rPr>
          <w:i/>
          <w:iCs/>
          <w:color w:val="777777"/>
          <w:sz w:val="18"/>
          <w:szCs w:val="18"/>
        </w:rPr>
        <w:t xml:space="preserve"> Turbines </w:t>
      </w:r>
      <w:proofErr w:type="spellStart"/>
      <w:r>
        <w:rPr>
          <w:i/>
          <w:iCs/>
          <w:color w:val="777777"/>
          <w:sz w:val="18"/>
          <w:szCs w:val="18"/>
        </w:rPr>
        <w:t>Work</w:t>
      </w:r>
      <w:proofErr w:type="spellEnd"/>
      <w:r>
        <w:rPr>
          <w:i/>
          <w:iCs/>
          <w:color w:val="777777"/>
          <w:sz w:val="18"/>
          <w:szCs w:val="18"/>
        </w:rPr>
        <w:t xml:space="preserve"> / Cómo funciona una turbina eólica</w:t>
      </w:r>
    </w:p>
    <w:p w:rsidR="00F7766B" w:rsidRDefault="00F7766B" w:rsidP="00F7766B">
      <w:pPr>
        <w:pBdr>
          <w:bottom w:val="single" w:sz="12" w:space="1" w:color="2E7D32"/>
        </w:pBdr>
        <w:spacing w:before="160" w:after="160"/>
      </w:pPr>
    </w:p>
    <w:p w:rsidR="00F7766B" w:rsidRDefault="00F7766B" w:rsidP="00F7766B">
      <w:pPr>
        <w:pBdr>
          <w:bottom w:val="single" w:sz="4" w:space="1" w:color="1565C0"/>
        </w:pBdr>
        <w:spacing w:before="180" w:after="80"/>
      </w:pPr>
      <w:r>
        <w:rPr>
          <w:b/>
          <w:bCs/>
          <w:color w:val="1565C0"/>
          <w:sz w:val="23"/>
          <w:szCs w:val="23"/>
        </w:rPr>
        <w:t xml:space="preserve">A. </w:t>
      </w:r>
      <w:r>
        <w:rPr>
          <w:b/>
          <w:bCs/>
          <w:color w:val="1565C0"/>
        </w:rPr>
        <w:t>SKIMMING</w:t>
      </w:r>
    </w:p>
    <w:tbl>
      <w:tblPr>
        <w:tblW w:w="9026"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7766B" w:rsidTr="008651FE">
        <w:tc>
          <w:tcPr>
            <w:tcW w:w="9026" w:type="dxa"/>
            <w:tcBorders>
              <w:top w:val="single" w:sz="8" w:space="0" w:color="1565C0"/>
              <w:left w:val="single" w:sz="8" w:space="0" w:color="1565C0"/>
              <w:bottom w:val="single" w:sz="8" w:space="0" w:color="1565C0"/>
              <w:right w:val="single" w:sz="8" w:space="0" w:color="1565C0"/>
            </w:tcBorders>
            <w:shd w:val="clear" w:color="auto" w:fill="E3F2FD"/>
            <w:tcMar>
              <w:top w:w="80" w:type="dxa"/>
              <w:left w:w="160" w:type="dxa"/>
              <w:bottom w:w="80" w:type="dxa"/>
              <w:right w:w="160" w:type="dxa"/>
            </w:tcMar>
          </w:tcPr>
          <w:p w:rsidR="00F7766B" w:rsidRDefault="00F7766B" w:rsidP="008651FE">
            <w:proofErr w:type="spellStart"/>
            <w:r>
              <w:rPr>
                <w:i/>
                <w:iCs/>
                <w:color w:val="1565C0"/>
                <w:sz w:val="21"/>
                <w:szCs w:val="21"/>
              </w:rPr>
              <w:t>Respondé</w:t>
            </w:r>
            <w:proofErr w:type="spellEnd"/>
            <w:r>
              <w:rPr>
                <w:i/>
                <w:iCs/>
                <w:color w:val="1565C0"/>
                <w:sz w:val="21"/>
                <w:szCs w:val="21"/>
              </w:rPr>
              <w:t xml:space="preserve"> las siguientes preguntas sin leer el texto con detalle.</w:t>
            </w:r>
          </w:p>
        </w:tc>
      </w:tr>
    </w:tbl>
    <w:p w:rsidR="00F7766B" w:rsidRDefault="00F7766B" w:rsidP="00F7766B">
      <w:pPr>
        <w:spacing w:before="60"/>
      </w:pPr>
      <w:r>
        <w:t xml:space="preserve"> </w:t>
      </w:r>
    </w:p>
    <w:p w:rsidR="00F7766B" w:rsidRDefault="00F7766B" w:rsidP="00F7766B">
      <w:pPr>
        <w:pStyle w:val="Prrafodelista"/>
        <w:numPr>
          <w:ilvl w:val="0"/>
          <w:numId w:val="1"/>
        </w:numPr>
        <w:spacing w:before="60" w:after="60"/>
      </w:pPr>
      <w:r>
        <w:t>¿Cuál es el tema principal del texto?</w:t>
      </w:r>
    </w:p>
    <w:p w:rsidR="00F7766B" w:rsidRDefault="00F7766B" w:rsidP="00F7766B">
      <w:pPr>
        <w:pStyle w:val="Prrafodelista"/>
        <w:numPr>
          <w:ilvl w:val="0"/>
          <w:numId w:val="1"/>
        </w:numPr>
        <w:spacing w:before="60" w:after="60"/>
      </w:pPr>
      <w:r>
        <w:t>¿Hay alguna referencia a la Patagonia? ¿En qué párrafo?</w:t>
      </w:r>
    </w:p>
    <w:p w:rsidR="00F7766B" w:rsidRDefault="00F7766B" w:rsidP="00F7766B">
      <w:pPr>
        <w:pStyle w:val="Prrafodelista"/>
        <w:numPr>
          <w:ilvl w:val="0"/>
          <w:numId w:val="1"/>
        </w:numPr>
        <w:spacing w:before="60" w:after="60"/>
      </w:pPr>
      <w:r>
        <w:t>¿Cuántos párrafos tiene el texto?</w:t>
      </w:r>
    </w:p>
    <w:p w:rsidR="00F7766B" w:rsidRDefault="00F7766B" w:rsidP="00F7766B">
      <w:pPr>
        <w:pStyle w:val="Prrafodelista"/>
        <w:numPr>
          <w:ilvl w:val="0"/>
          <w:numId w:val="1"/>
        </w:numPr>
        <w:spacing w:before="60" w:after="60"/>
      </w:pPr>
      <w:proofErr w:type="spellStart"/>
      <w:r>
        <w:t>Identificá</w:t>
      </w:r>
      <w:proofErr w:type="spellEnd"/>
      <w:r>
        <w:t xml:space="preserve"> 4 palabras técnicas relacionadas con energía eólica.</w:t>
      </w:r>
    </w:p>
    <w:p w:rsidR="00F7766B" w:rsidRDefault="00F7766B" w:rsidP="00F7766B">
      <w:pPr>
        <w:pBdr>
          <w:bottom w:val="single" w:sz="12" w:space="1" w:color="2E7D32"/>
        </w:pBdr>
        <w:spacing w:before="160" w:after="160"/>
      </w:pPr>
    </w:p>
    <w:p w:rsidR="00F7766B" w:rsidRDefault="00F7766B" w:rsidP="00F7766B">
      <w:pPr>
        <w:pBdr>
          <w:bottom w:val="single" w:sz="4" w:space="1" w:color="1565C0"/>
        </w:pBdr>
        <w:spacing w:before="180" w:after="80"/>
      </w:pPr>
      <w:r>
        <w:rPr>
          <w:b/>
          <w:bCs/>
          <w:color w:val="1565C0"/>
          <w:sz w:val="23"/>
          <w:szCs w:val="23"/>
        </w:rPr>
        <w:lastRenderedPageBreak/>
        <w:t xml:space="preserve">B. </w:t>
      </w:r>
      <w:r>
        <w:rPr>
          <w:b/>
          <w:bCs/>
          <w:color w:val="1565C0"/>
        </w:rPr>
        <w:t>SCANNING — RESPONDÉ EN ESPAÑOL</w:t>
      </w:r>
    </w:p>
    <w:tbl>
      <w:tblPr>
        <w:tblW w:w="9026"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7766B" w:rsidTr="008651FE">
        <w:tc>
          <w:tcPr>
            <w:tcW w:w="9026" w:type="dxa"/>
            <w:tcBorders>
              <w:top w:val="single" w:sz="8" w:space="0" w:color="1565C0"/>
              <w:left w:val="single" w:sz="8" w:space="0" w:color="1565C0"/>
              <w:bottom w:val="single" w:sz="8" w:space="0" w:color="1565C0"/>
              <w:right w:val="single" w:sz="8" w:space="0" w:color="1565C0"/>
            </w:tcBorders>
            <w:shd w:val="clear" w:color="auto" w:fill="E3F2FD"/>
            <w:tcMar>
              <w:top w:w="80" w:type="dxa"/>
              <w:left w:w="160" w:type="dxa"/>
              <w:bottom w:w="80" w:type="dxa"/>
              <w:right w:w="160" w:type="dxa"/>
            </w:tcMar>
          </w:tcPr>
          <w:p w:rsidR="00F7766B" w:rsidRDefault="00F7766B" w:rsidP="008651FE">
            <w:proofErr w:type="spellStart"/>
            <w:r>
              <w:rPr>
                <w:i/>
                <w:iCs/>
                <w:color w:val="1565C0"/>
                <w:sz w:val="21"/>
                <w:szCs w:val="21"/>
              </w:rPr>
              <w:t>Leé</w:t>
            </w:r>
            <w:proofErr w:type="spellEnd"/>
            <w:r>
              <w:rPr>
                <w:i/>
                <w:iCs/>
                <w:color w:val="1565C0"/>
                <w:sz w:val="21"/>
                <w:szCs w:val="21"/>
              </w:rPr>
              <w:t xml:space="preserve"> el texto con atención y </w:t>
            </w:r>
            <w:proofErr w:type="spellStart"/>
            <w:r>
              <w:rPr>
                <w:i/>
                <w:iCs/>
                <w:color w:val="1565C0"/>
                <w:sz w:val="21"/>
                <w:szCs w:val="21"/>
              </w:rPr>
              <w:t>respondé</w:t>
            </w:r>
            <w:proofErr w:type="spellEnd"/>
            <w:r>
              <w:rPr>
                <w:i/>
                <w:iCs/>
                <w:color w:val="1565C0"/>
                <w:sz w:val="21"/>
                <w:szCs w:val="21"/>
              </w:rPr>
              <w:t xml:space="preserve"> en español.</w:t>
            </w:r>
          </w:p>
        </w:tc>
      </w:tr>
    </w:tbl>
    <w:p w:rsidR="00F7766B" w:rsidRDefault="00F7766B" w:rsidP="00F7766B">
      <w:pPr>
        <w:spacing w:before="60"/>
      </w:pPr>
      <w:r>
        <w:t xml:space="preserve"> </w:t>
      </w:r>
    </w:p>
    <w:p w:rsidR="00F7766B" w:rsidRDefault="00F7766B" w:rsidP="00F7766B">
      <w:pPr>
        <w:pStyle w:val="Prrafodelista"/>
        <w:numPr>
          <w:ilvl w:val="0"/>
          <w:numId w:val="1"/>
        </w:numPr>
        <w:spacing w:before="60" w:after="60"/>
      </w:pPr>
      <w:r>
        <w:t>¿Cómo funciona una turbina eólica? Describí el proceso.</w:t>
      </w:r>
    </w:p>
    <w:p w:rsidR="00F7766B" w:rsidRDefault="00F7766B" w:rsidP="00F7766B">
      <w:pPr>
        <w:pStyle w:val="Prrafodelista"/>
        <w:numPr>
          <w:ilvl w:val="0"/>
          <w:numId w:val="1"/>
        </w:numPr>
        <w:spacing w:before="60" w:after="60"/>
      </w:pPr>
      <w:r>
        <w:t xml:space="preserve">¿Cuál es la diferencia entre turbinas </w:t>
      </w:r>
      <w:proofErr w:type="spellStart"/>
      <w:r>
        <w:t>onshore</w:t>
      </w:r>
      <w:proofErr w:type="spellEnd"/>
      <w:r>
        <w:t xml:space="preserve"> y offshore?</w:t>
      </w:r>
    </w:p>
    <w:p w:rsidR="00F7766B" w:rsidRDefault="00F7766B" w:rsidP="00F7766B">
      <w:pPr>
        <w:pStyle w:val="Prrafodelista"/>
        <w:numPr>
          <w:ilvl w:val="0"/>
          <w:numId w:val="1"/>
        </w:numPr>
        <w:spacing w:before="60" w:after="60"/>
      </w:pPr>
      <w:r>
        <w:t>¿Por qué la Patagonia es ideal para la energía eólica?</w:t>
      </w:r>
    </w:p>
    <w:p w:rsidR="00F7766B" w:rsidRDefault="00F7766B" w:rsidP="00F7766B">
      <w:pPr>
        <w:pStyle w:val="Prrafodelista"/>
        <w:numPr>
          <w:ilvl w:val="0"/>
          <w:numId w:val="1"/>
        </w:numPr>
        <w:spacing w:before="60" w:after="60"/>
      </w:pPr>
      <w:r>
        <w:t>¿Cuáles son los desafíos que presenta la energía eólica según el texto?</w:t>
      </w:r>
    </w:p>
    <w:p w:rsidR="00F7766B" w:rsidRDefault="00F7766B" w:rsidP="00F7766B">
      <w:pPr>
        <w:pStyle w:val="Prrafodelista"/>
        <w:numPr>
          <w:ilvl w:val="0"/>
          <w:numId w:val="1"/>
        </w:numPr>
        <w:spacing w:before="60" w:after="60"/>
      </w:pPr>
      <w:r>
        <w:t>¿Qué tamaño pueden alcanzar las turbinas modernas offshore?</w:t>
      </w:r>
    </w:p>
    <w:p w:rsidR="00F7766B" w:rsidRDefault="00F7766B" w:rsidP="00F7766B">
      <w:pPr>
        <w:pBdr>
          <w:bottom w:val="single" w:sz="12" w:space="1" w:color="2E7D32"/>
        </w:pBdr>
        <w:spacing w:before="160" w:after="160"/>
      </w:pPr>
    </w:p>
    <w:p w:rsidR="00F7766B" w:rsidRDefault="00F7766B" w:rsidP="00F7766B">
      <w:pPr>
        <w:pBdr>
          <w:bottom w:val="single" w:sz="4" w:space="1" w:color="1565C0"/>
        </w:pBdr>
        <w:spacing w:before="180" w:after="80"/>
      </w:pPr>
      <w:r>
        <w:rPr>
          <w:b/>
          <w:bCs/>
          <w:color w:val="1565C0"/>
          <w:sz w:val="23"/>
          <w:szCs w:val="23"/>
        </w:rPr>
        <w:t xml:space="preserve">C. </w:t>
      </w:r>
      <w:r>
        <w:rPr>
          <w:b/>
          <w:bCs/>
          <w:color w:val="1565C0"/>
        </w:rPr>
        <w:t>REFERENCE</w:t>
      </w:r>
    </w:p>
    <w:tbl>
      <w:tblPr>
        <w:tblW w:w="9026"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7766B" w:rsidTr="008651FE">
        <w:tc>
          <w:tcPr>
            <w:tcW w:w="9026" w:type="dxa"/>
            <w:tcBorders>
              <w:top w:val="single" w:sz="8" w:space="0" w:color="1565C0"/>
              <w:left w:val="single" w:sz="8" w:space="0" w:color="1565C0"/>
              <w:bottom w:val="single" w:sz="8" w:space="0" w:color="1565C0"/>
              <w:right w:val="single" w:sz="8" w:space="0" w:color="1565C0"/>
            </w:tcBorders>
            <w:shd w:val="clear" w:color="auto" w:fill="E3F2FD"/>
            <w:tcMar>
              <w:top w:w="80" w:type="dxa"/>
              <w:left w:w="160" w:type="dxa"/>
              <w:bottom w:w="80" w:type="dxa"/>
              <w:right w:w="160" w:type="dxa"/>
            </w:tcMar>
          </w:tcPr>
          <w:p w:rsidR="00F7766B" w:rsidRDefault="00F7766B" w:rsidP="008651FE">
            <w:r>
              <w:rPr>
                <w:i/>
                <w:iCs/>
                <w:color w:val="1565C0"/>
                <w:sz w:val="21"/>
                <w:szCs w:val="21"/>
              </w:rPr>
              <w:t>¿A qué se refieren las siguientes palabras en el texto?</w:t>
            </w:r>
          </w:p>
        </w:tc>
      </w:tr>
    </w:tbl>
    <w:p w:rsidR="00F7766B" w:rsidRDefault="00F7766B" w:rsidP="00F7766B">
      <w:pPr>
        <w:spacing w:before="60"/>
      </w:pPr>
      <w:r>
        <w:t xml:space="preserve"> </w:t>
      </w:r>
    </w:p>
    <w:p w:rsidR="00F7766B" w:rsidRDefault="00F7766B" w:rsidP="00F7766B">
      <w:pPr>
        <w:spacing w:before="50" w:after="50"/>
        <w:ind w:left="200"/>
      </w:pPr>
      <w:r w:rsidRPr="003D7DAE">
        <w:rPr>
          <w:b/>
          <w:bCs/>
          <w:color w:val="E65100"/>
          <w:lang w:val="en-US"/>
        </w:rPr>
        <w:t xml:space="preserve">1. </w:t>
      </w:r>
      <w:proofErr w:type="gramStart"/>
      <w:r w:rsidRPr="003D7DAE">
        <w:rPr>
          <w:b/>
          <w:bCs/>
          <w:u w:val="single"/>
          <w:lang w:val="en-US"/>
        </w:rPr>
        <w:t>they</w:t>
      </w:r>
      <w:proofErr w:type="gramEnd"/>
      <w:r w:rsidRPr="003D7DAE">
        <w:rPr>
          <w:b/>
          <w:bCs/>
          <w:u w:val="single"/>
          <w:lang w:val="en-US"/>
        </w:rPr>
        <w:t xml:space="preserve"> (</w:t>
      </w:r>
      <w:proofErr w:type="spellStart"/>
      <w:r w:rsidRPr="003D7DAE">
        <w:rPr>
          <w:b/>
          <w:bCs/>
          <w:u w:val="single"/>
          <w:lang w:val="en-US"/>
        </w:rPr>
        <w:t>párrafo</w:t>
      </w:r>
      <w:proofErr w:type="spellEnd"/>
      <w:r w:rsidRPr="003D7DAE">
        <w:rPr>
          <w:b/>
          <w:bCs/>
          <w:u w:val="single"/>
          <w:lang w:val="en-US"/>
        </w:rPr>
        <w:t xml:space="preserve"> 2: "they can be installed...")</w:t>
      </w:r>
      <w:r w:rsidRPr="003D7DAE">
        <w:rPr>
          <w:color w:val="E65100"/>
          <w:lang w:val="en-US"/>
        </w:rPr>
        <w:t xml:space="preserve"> </w:t>
      </w:r>
      <w:r>
        <w:rPr>
          <w:color w:val="E65100"/>
        </w:rPr>
        <w:t xml:space="preserve">→ </w:t>
      </w:r>
      <w:r>
        <w:rPr>
          <w:i/>
          <w:iCs/>
        </w:rPr>
        <w:t>¿A qué se refiere?</w:t>
      </w:r>
    </w:p>
    <w:p w:rsidR="00F7766B" w:rsidRDefault="00F7766B" w:rsidP="00F7766B">
      <w:pPr>
        <w:spacing w:before="50" w:after="50"/>
        <w:ind w:left="200"/>
      </w:pPr>
      <w:r>
        <w:rPr>
          <w:b/>
          <w:bCs/>
          <w:color w:val="E65100"/>
        </w:rPr>
        <w:t xml:space="preserve">2. </w:t>
      </w:r>
      <w:proofErr w:type="spellStart"/>
      <w:r>
        <w:rPr>
          <w:b/>
          <w:bCs/>
          <w:u w:val="single"/>
        </w:rPr>
        <w:t>this</w:t>
      </w:r>
      <w:proofErr w:type="spellEnd"/>
      <w:r>
        <w:rPr>
          <w:b/>
          <w:bCs/>
          <w:u w:val="single"/>
        </w:rPr>
        <w:t xml:space="preserve"> </w:t>
      </w:r>
      <w:proofErr w:type="spellStart"/>
      <w:r>
        <w:rPr>
          <w:b/>
          <w:bCs/>
          <w:u w:val="single"/>
        </w:rPr>
        <w:t>area</w:t>
      </w:r>
      <w:proofErr w:type="spellEnd"/>
      <w:r>
        <w:rPr>
          <w:b/>
          <w:bCs/>
          <w:u w:val="single"/>
        </w:rPr>
        <w:t xml:space="preserve"> (párrafo 4)</w:t>
      </w:r>
      <w:r>
        <w:rPr>
          <w:color w:val="E65100"/>
        </w:rPr>
        <w:t xml:space="preserve"> → </w:t>
      </w:r>
      <w:r>
        <w:rPr>
          <w:i/>
          <w:iCs/>
        </w:rPr>
        <w:t>¿A qué zona hace referencia?</w:t>
      </w:r>
    </w:p>
    <w:p w:rsidR="00F7766B" w:rsidRDefault="00F7766B" w:rsidP="00F7766B">
      <w:pPr>
        <w:spacing w:before="50" w:after="50"/>
        <w:ind w:left="200"/>
      </w:pPr>
      <w:r w:rsidRPr="003D7DAE">
        <w:rPr>
          <w:b/>
          <w:bCs/>
          <w:color w:val="E65100"/>
          <w:lang w:val="en-US"/>
        </w:rPr>
        <w:t xml:space="preserve">3. </w:t>
      </w:r>
      <w:proofErr w:type="gramStart"/>
      <w:r w:rsidRPr="003D7DAE">
        <w:rPr>
          <w:b/>
          <w:bCs/>
          <w:u w:val="single"/>
          <w:lang w:val="en-US"/>
        </w:rPr>
        <w:t>it</w:t>
      </w:r>
      <w:proofErr w:type="gramEnd"/>
      <w:r w:rsidRPr="003D7DAE">
        <w:rPr>
          <w:b/>
          <w:bCs/>
          <w:u w:val="single"/>
          <w:lang w:val="en-US"/>
        </w:rPr>
        <w:t xml:space="preserve"> (</w:t>
      </w:r>
      <w:proofErr w:type="spellStart"/>
      <w:r w:rsidRPr="003D7DAE">
        <w:rPr>
          <w:b/>
          <w:bCs/>
          <w:u w:val="single"/>
          <w:lang w:val="en-US"/>
        </w:rPr>
        <w:t>párrafo</w:t>
      </w:r>
      <w:proofErr w:type="spellEnd"/>
      <w:r w:rsidRPr="003D7DAE">
        <w:rPr>
          <w:b/>
          <w:bCs/>
          <w:u w:val="single"/>
          <w:lang w:val="en-US"/>
        </w:rPr>
        <w:t xml:space="preserve"> 5: "it does not blow...")</w:t>
      </w:r>
      <w:r w:rsidRPr="003D7DAE">
        <w:rPr>
          <w:color w:val="E65100"/>
          <w:lang w:val="en-US"/>
        </w:rPr>
        <w:t xml:space="preserve"> </w:t>
      </w:r>
      <w:r>
        <w:rPr>
          <w:color w:val="E65100"/>
        </w:rPr>
        <w:t xml:space="preserve">→ </w:t>
      </w:r>
      <w:r>
        <w:rPr>
          <w:i/>
          <w:iCs/>
        </w:rPr>
        <w:t>¿A qué se refiere?</w:t>
      </w:r>
    </w:p>
    <w:p w:rsidR="00F7766B" w:rsidRDefault="00F7766B" w:rsidP="00F7766B">
      <w:pPr>
        <w:pBdr>
          <w:bottom w:val="single" w:sz="12" w:space="1" w:color="2E7D32"/>
        </w:pBdr>
        <w:spacing w:before="160" w:after="160"/>
      </w:pPr>
    </w:p>
    <w:p w:rsidR="00F7766B" w:rsidRDefault="00F7766B" w:rsidP="00F7766B">
      <w:pPr>
        <w:pBdr>
          <w:bottom w:val="single" w:sz="4" w:space="1" w:color="1565C0"/>
        </w:pBdr>
        <w:spacing w:before="180" w:after="80"/>
      </w:pPr>
      <w:r>
        <w:rPr>
          <w:b/>
          <w:bCs/>
          <w:color w:val="1565C0"/>
          <w:sz w:val="23"/>
          <w:szCs w:val="23"/>
        </w:rPr>
        <w:t xml:space="preserve">D. </w:t>
      </w:r>
      <w:r>
        <w:rPr>
          <w:b/>
          <w:bCs/>
          <w:color w:val="1565C0"/>
        </w:rPr>
        <w:t>CONTEXTUAL GRAMMAR — VERBOS MODALES</w:t>
      </w:r>
    </w:p>
    <w:tbl>
      <w:tblPr>
        <w:tblW w:w="9026"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7766B" w:rsidRPr="00680206" w:rsidTr="008651FE">
        <w:tc>
          <w:tcPr>
            <w:tcW w:w="9026" w:type="dxa"/>
            <w:tcBorders>
              <w:top w:val="single" w:sz="8" w:space="0" w:color="2E7D32"/>
              <w:left w:val="single" w:sz="8" w:space="0" w:color="2E7D32"/>
              <w:bottom w:val="single" w:sz="8" w:space="0" w:color="2E7D32"/>
              <w:right w:val="single" w:sz="8" w:space="0" w:color="2E7D32"/>
            </w:tcBorders>
            <w:shd w:val="clear" w:color="auto" w:fill="E8F5E9"/>
            <w:tcMar>
              <w:top w:w="80" w:type="dxa"/>
              <w:left w:w="160" w:type="dxa"/>
              <w:bottom w:w="80" w:type="dxa"/>
              <w:right w:w="160" w:type="dxa"/>
            </w:tcMar>
          </w:tcPr>
          <w:p w:rsidR="00F7766B" w:rsidRDefault="00F7766B" w:rsidP="008651FE">
            <w:pPr>
              <w:spacing w:before="20" w:after="20"/>
            </w:pPr>
            <w:r>
              <w:rPr>
                <w:sz w:val="21"/>
                <w:szCs w:val="21"/>
              </w:rPr>
              <w:t xml:space="preserve">CAN: capacidad / posibilidad. Ej.: </w:t>
            </w:r>
            <w:proofErr w:type="spellStart"/>
            <w:r>
              <w:rPr>
                <w:sz w:val="21"/>
                <w:szCs w:val="21"/>
              </w:rPr>
              <w:t>Wind</w:t>
            </w:r>
            <w:proofErr w:type="spellEnd"/>
            <w:r>
              <w:rPr>
                <w:sz w:val="21"/>
                <w:szCs w:val="21"/>
              </w:rPr>
              <w:t xml:space="preserve"> turbines can </w:t>
            </w:r>
            <w:proofErr w:type="spellStart"/>
            <w:r>
              <w:rPr>
                <w:sz w:val="21"/>
                <w:szCs w:val="21"/>
              </w:rPr>
              <w:t>generate</w:t>
            </w:r>
            <w:proofErr w:type="spellEnd"/>
            <w:r>
              <w:rPr>
                <w:sz w:val="21"/>
                <w:szCs w:val="21"/>
              </w:rPr>
              <w:t xml:space="preserve"> </w:t>
            </w:r>
            <w:proofErr w:type="spellStart"/>
            <w:r>
              <w:rPr>
                <w:sz w:val="21"/>
                <w:szCs w:val="21"/>
              </w:rPr>
              <w:t>electricity</w:t>
            </w:r>
            <w:proofErr w:type="spellEnd"/>
            <w:r>
              <w:rPr>
                <w:sz w:val="21"/>
                <w:szCs w:val="21"/>
              </w:rPr>
              <w:t>.</w:t>
            </w:r>
          </w:p>
          <w:p w:rsidR="00F7766B" w:rsidRPr="003D7DAE" w:rsidRDefault="00F7766B" w:rsidP="008651FE">
            <w:pPr>
              <w:spacing w:before="20" w:after="20"/>
              <w:rPr>
                <w:lang w:val="en-US"/>
              </w:rPr>
            </w:pPr>
            <w:r>
              <w:rPr>
                <w:sz w:val="21"/>
                <w:szCs w:val="21"/>
              </w:rPr>
              <w:t xml:space="preserve">MUST: obligación fuerte / deducción lógica. </w:t>
            </w:r>
            <w:proofErr w:type="spellStart"/>
            <w:proofErr w:type="gramStart"/>
            <w:r w:rsidRPr="003D7DAE">
              <w:rPr>
                <w:sz w:val="21"/>
                <w:szCs w:val="21"/>
                <w:lang w:val="en-US"/>
              </w:rPr>
              <w:t>Ej</w:t>
            </w:r>
            <w:proofErr w:type="spellEnd"/>
            <w:r w:rsidRPr="003D7DAE">
              <w:rPr>
                <w:sz w:val="21"/>
                <w:szCs w:val="21"/>
                <w:lang w:val="en-US"/>
              </w:rPr>
              <w:t>.:</w:t>
            </w:r>
            <w:proofErr w:type="gramEnd"/>
            <w:r w:rsidRPr="003D7DAE">
              <w:rPr>
                <w:sz w:val="21"/>
                <w:szCs w:val="21"/>
                <w:lang w:val="en-US"/>
              </w:rPr>
              <w:t xml:space="preserve"> Grid management must account for variability.</w:t>
            </w:r>
          </w:p>
          <w:p w:rsidR="00F7766B" w:rsidRPr="003D7DAE" w:rsidRDefault="00F7766B" w:rsidP="008651FE">
            <w:pPr>
              <w:spacing w:before="20" w:after="20"/>
              <w:rPr>
                <w:lang w:val="en-US"/>
              </w:rPr>
            </w:pPr>
            <w:r w:rsidRPr="003D7DAE">
              <w:rPr>
                <w:sz w:val="21"/>
                <w:szCs w:val="21"/>
                <w:lang w:val="en-US"/>
              </w:rPr>
              <w:t xml:space="preserve">SHOULD: </w:t>
            </w:r>
            <w:proofErr w:type="spellStart"/>
            <w:r w:rsidRPr="003D7DAE">
              <w:rPr>
                <w:sz w:val="21"/>
                <w:szCs w:val="21"/>
                <w:lang w:val="en-US"/>
              </w:rPr>
              <w:t>recomendación</w:t>
            </w:r>
            <w:proofErr w:type="spellEnd"/>
            <w:r w:rsidRPr="003D7DAE">
              <w:rPr>
                <w:sz w:val="21"/>
                <w:szCs w:val="21"/>
                <w:lang w:val="en-US"/>
              </w:rPr>
              <w:t xml:space="preserve">. </w:t>
            </w:r>
            <w:proofErr w:type="spellStart"/>
            <w:proofErr w:type="gramStart"/>
            <w:r w:rsidRPr="003D7DAE">
              <w:rPr>
                <w:sz w:val="21"/>
                <w:szCs w:val="21"/>
                <w:lang w:val="en-US"/>
              </w:rPr>
              <w:t>Ej</w:t>
            </w:r>
            <w:proofErr w:type="spellEnd"/>
            <w:r w:rsidRPr="003D7DAE">
              <w:rPr>
                <w:sz w:val="21"/>
                <w:szCs w:val="21"/>
                <w:lang w:val="en-US"/>
              </w:rPr>
              <w:t>.:</w:t>
            </w:r>
            <w:proofErr w:type="gramEnd"/>
            <w:r w:rsidRPr="003D7DAE">
              <w:rPr>
                <w:sz w:val="21"/>
                <w:szCs w:val="21"/>
                <w:lang w:val="en-US"/>
              </w:rPr>
              <w:t xml:space="preserve"> Engineers should consider wildlife impacts.</w:t>
            </w:r>
          </w:p>
          <w:p w:rsidR="00F7766B" w:rsidRPr="003D7DAE" w:rsidRDefault="00F7766B" w:rsidP="008651FE">
            <w:pPr>
              <w:spacing w:before="20" w:after="20"/>
              <w:rPr>
                <w:lang w:val="en-US"/>
              </w:rPr>
            </w:pPr>
            <w:r w:rsidRPr="003D7DAE">
              <w:rPr>
                <w:sz w:val="21"/>
                <w:szCs w:val="21"/>
                <w:lang w:val="en-US"/>
              </w:rPr>
              <w:t xml:space="preserve">WILL: </w:t>
            </w:r>
            <w:proofErr w:type="spellStart"/>
            <w:r w:rsidRPr="003D7DAE">
              <w:rPr>
                <w:sz w:val="21"/>
                <w:szCs w:val="21"/>
                <w:lang w:val="en-US"/>
              </w:rPr>
              <w:t>futuro</w:t>
            </w:r>
            <w:proofErr w:type="spellEnd"/>
            <w:r w:rsidRPr="003D7DAE">
              <w:rPr>
                <w:sz w:val="21"/>
                <w:szCs w:val="21"/>
                <w:lang w:val="en-US"/>
              </w:rPr>
              <w:t xml:space="preserve"> / </w:t>
            </w:r>
            <w:proofErr w:type="spellStart"/>
            <w:r w:rsidRPr="003D7DAE">
              <w:rPr>
                <w:sz w:val="21"/>
                <w:szCs w:val="21"/>
                <w:lang w:val="en-US"/>
              </w:rPr>
              <w:t>predicción</w:t>
            </w:r>
            <w:proofErr w:type="spellEnd"/>
            <w:r w:rsidRPr="003D7DAE">
              <w:rPr>
                <w:sz w:val="21"/>
                <w:szCs w:val="21"/>
                <w:lang w:val="en-US"/>
              </w:rPr>
              <w:t xml:space="preserve">. </w:t>
            </w:r>
            <w:proofErr w:type="spellStart"/>
            <w:proofErr w:type="gramStart"/>
            <w:r w:rsidRPr="003D7DAE">
              <w:rPr>
                <w:sz w:val="21"/>
                <w:szCs w:val="21"/>
                <w:lang w:val="en-US"/>
              </w:rPr>
              <w:t>Ej</w:t>
            </w:r>
            <w:proofErr w:type="spellEnd"/>
            <w:r w:rsidRPr="003D7DAE">
              <w:rPr>
                <w:sz w:val="21"/>
                <w:szCs w:val="21"/>
                <w:lang w:val="en-US"/>
              </w:rPr>
              <w:t>.:</w:t>
            </w:r>
            <w:proofErr w:type="gramEnd"/>
            <w:r w:rsidRPr="003D7DAE">
              <w:rPr>
                <w:sz w:val="21"/>
                <w:szCs w:val="21"/>
                <w:lang w:val="en-US"/>
              </w:rPr>
              <w:t xml:space="preserve"> Offshore wind will grow significantly.</w:t>
            </w:r>
          </w:p>
          <w:p w:rsidR="00F7766B" w:rsidRPr="003D7DAE" w:rsidRDefault="00F7766B" w:rsidP="00F7766B">
            <w:pPr>
              <w:spacing w:before="20" w:after="20"/>
              <w:rPr>
                <w:lang w:val="en-US"/>
              </w:rPr>
            </w:pPr>
            <w:r>
              <w:rPr>
                <w:sz w:val="21"/>
                <w:szCs w:val="21"/>
              </w:rPr>
              <w:t xml:space="preserve">WOULD: </w:t>
            </w:r>
            <w:r>
              <w:rPr>
                <w:sz w:val="21"/>
                <w:szCs w:val="21"/>
              </w:rPr>
              <w:t>futuro</w:t>
            </w:r>
            <w:r>
              <w:rPr>
                <w:sz w:val="21"/>
                <w:szCs w:val="21"/>
              </w:rPr>
              <w:t xml:space="preserve"> condicional</w:t>
            </w:r>
            <w:r>
              <w:rPr>
                <w:sz w:val="21"/>
                <w:szCs w:val="21"/>
              </w:rPr>
              <w:t xml:space="preserve"> hipotético</w:t>
            </w:r>
            <w:r>
              <w:rPr>
                <w:sz w:val="21"/>
                <w:szCs w:val="21"/>
              </w:rPr>
              <w:t xml:space="preserve">. </w:t>
            </w:r>
            <w:proofErr w:type="spellStart"/>
            <w:proofErr w:type="gramStart"/>
            <w:r w:rsidRPr="003D7DAE">
              <w:rPr>
                <w:sz w:val="21"/>
                <w:szCs w:val="21"/>
                <w:lang w:val="en-US"/>
              </w:rPr>
              <w:t>Ej</w:t>
            </w:r>
            <w:proofErr w:type="spellEnd"/>
            <w:r w:rsidRPr="003D7DAE">
              <w:rPr>
                <w:sz w:val="21"/>
                <w:szCs w:val="21"/>
                <w:lang w:val="en-US"/>
              </w:rPr>
              <w:t>.:</w:t>
            </w:r>
            <w:proofErr w:type="gramEnd"/>
            <w:r w:rsidRPr="003D7DAE">
              <w:rPr>
                <w:sz w:val="21"/>
                <w:szCs w:val="21"/>
                <w:lang w:val="en-US"/>
              </w:rPr>
              <w:t xml:space="preserve"> A single turbine would power thousands of homes.</w:t>
            </w:r>
          </w:p>
        </w:tc>
      </w:tr>
    </w:tbl>
    <w:p w:rsidR="00F7766B" w:rsidRPr="003D7DAE" w:rsidRDefault="00F7766B" w:rsidP="00F7766B">
      <w:pPr>
        <w:spacing w:before="80"/>
        <w:rPr>
          <w:lang w:val="en-US"/>
        </w:rPr>
      </w:pPr>
      <w:r w:rsidRPr="003D7DAE">
        <w:rPr>
          <w:lang w:val="en-US"/>
        </w:rPr>
        <w:t xml:space="preserve"> </w:t>
      </w:r>
    </w:p>
    <w:p w:rsidR="00F7766B" w:rsidRDefault="00F7766B" w:rsidP="00F7766B">
      <w:pPr>
        <w:spacing w:before="80" w:after="40"/>
      </w:pPr>
      <w:proofErr w:type="spellStart"/>
      <w:r>
        <w:rPr>
          <w:b/>
          <w:bCs/>
        </w:rPr>
        <w:t>Encontrá</w:t>
      </w:r>
      <w:proofErr w:type="spellEnd"/>
      <w:r>
        <w:rPr>
          <w:b/>
          <w:bCs/>
        </w:rPr>
        <w:t xml:space="preserve"> los verbos modales en el texto y </w:t>
      </w:r>
      <w:proofErr w:type="spellStart"/>
      <w:r>
        <w:rPr>
          <w:b/>
          <w:bCs/>
        </w:rPr>
        <w:t>completá</w:t>
      </w:r>
      <w:proofErr w:type="spellEnd"/>
      <w:r>
        <w:rPr>
          <w:b/>
          <w:bCs/>
        </w:rPr>
        <w:t xml:space="preserve"> la tabla:</w:t>
      </w:r>
    </w:p>
    <w:tbl>
      <w:tblPr>
        <w:tblW w:w="9026"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26"/>
        <w:gridCol w:w="2500"/>
      </w:tblGrid>
      <w:tr w:rsidR="00F7766B" w:rsidTr="008651FE">
        <w:tc>
          <w:tcPr>
            <w:tcW w:w="2000" w:type="dxa"/>
            <w:tcBorders>
              <w:top w:val="single" w:sz="8" w:space="0" w:color="2E7D32"/>
              <w:left w:val="single" w:sz="8" w:space="0" w:color="2E7D32"/>
              <w:bottom w:val="single" w:sz="8" w:space="0" w:color="2E7D32"/>
              <w:right w:val="single" w:sz="8" w:space="0" w:color="2E7D32"/>
            </w:tcBorders>
            <w:shd w:val="clear" w:color="auto" w:fill="2E7D32"/>
            <w:tcMar>
              <w:top w:w="100" w:type="dxa"/>
              <w:left w:w="160" w:type="dxa"/>
              <w:bottom w:w="100" w:type="dxa"/>
              <w:right w:w="160" w:type="dxa"/>
            </w:tcMar>
          </w:tcPr>
          <w:p w:rsidR="00F7766B" w:rsidRDefault="00F7766B" w:rsidP="008651FE">
            <w:r>
              <w:rPr>
                <w:b/>
                <w:bCs/>
              </w:rPr>
              <w:t>Modal</w:t>
            </w:r>
          </w:p>
        </w:tc>
        <w:tc>
          <w:tcPr>
            <w:tcW w:w="4526" w:type="dxa"/>
            <w:tcBorders>
              <w:top w:val="single" w:sz="8" w:space="0" w:color="2E7D32"/>
              <w:left w:val="single" w:sz="8" w:space="0" w:color="2E7D32"/>
              <w:bottom w:val="single" w:sz="8" w:space="0" w:color="2E7D32"/>
              <w:right w:val="single" w:sz="8" w:space="0" w:color="2E7D32"/>
            </w:tcBorders>
            <w:shd w:val="clear" w:color="auto" w:fill="2E7D32"/>
            <w:tcMar>
              <w:top w:w="100" w:type="dxa"/>
              <w:left w:w="160" w:type="dxa"/>
              <w:bottom w:w="100" w:type="dxa"/>
              <w:right w:w="160" w:type="dxa"/>
            </w:tcMar>
          </w:tcPr>
          <w:p w:rsidR="00F7766B" w:rsidRDefault="00F7766B" w:rsidP="008651FE">
            <w:r>
              <w:rPr>
                <w:b/>
                <w:bCs/>
              </w:rPr>
              <w:t>Oración del texto</w:t>
            </w:r>
          </w:p>
        </w:tc>
        <w:tc>
          <w:tcPr>
            <w:tcW w:w="2500" w:type="dxa"/>
            <w:tcBorders>
              <w:top w:val="single" w:sz="8" w:space="0" w:color="2E7D32"/>
              <w:left w:val="single" w:sz="8" w:space="0" w:color="2E7D32"/>
              <w:bottom w:val="single" w:sz="8" w:space="0" w:color="2E7D32"/>
              <w:right w:val="single" w:sz="8" w:space="0" w:color="2E7D32"/>
            </w:tcBorders>
            <w:shd w:val="clear" w:color="auto" w:fill="2E7D32"/>
            <w:tcMar>
              <w:top w:w="100" w:type="dxa"/>
              <w:left w:w="160" w:type="dxa"/>
              <w:bottom w:w="100" w:type="dxa"/>
              <w:right w:w="160" w:type="dxa"/>
            </w:tcMar>
          </w:tcPr>
          <w:p w:rsidR="00F7766B" w:rsidRDefault="00F7766B" w:rsidP="008651FE">
            <w:r>
              <w:rPr>
                <w:b/>
                <w:bCs/>
              </w:rPr>
              <w:t>Función</w:t>
            </w:r>
          </w:p>
        </w:tc>
      </w:tr>
      <w:tr w:rsidR="00F7766B" w:rsidTr="008651FE">
        <w:tc>
          <w:tcPr>
            <w:tcW w:w="2000" w:type="dxa"/>
            <w:tcBorders>
              <w:top w:val="single" w:sz="8" w:space="0" w:color="CCCCCC"/>
              <w:left w:val="single" w:sz="8" w:space="0" w:color="CCCCCC"/>
              <w:bottom w:val="single" w:sz="8" w:space="0" w:color="CCCCCC"/>
              <w:right w:val="single" w:sz="8" w:space="0" w:color="CCCCCC"/>
            </w:tcBorders>
            <w:tcMar>
              <w:top w:w="100" w:type="dxa"/>
              <w:left w:w="160" w:type="dxa"/>
              <w:bottom w:w="100" w:type="dxa"/>
              <w:right w:w="160" w:type="dxa"/>
            </w:tcMar>
          </w:tcPr>
          <w:p w:rsidR="00F7766B" w:rsidRDefault="00F7766B" w:rsidP="008651FE">
            <w:r>
              <w:t xml:space="preserve"> </w:t>
            </w:r>
          </w:p>
        </w:tc>
        <w:tc>
          <w:tcPr>
            <w:tcW w:w="4526" w:type="dxa"/>
            <w:tcBorders>
              <w:top w:val="single" w:sz="8" w:space="0" w:color="CCCCCC"/>
              <w:left w:val="single" w:sz="8" w:space="0" w:color="CCCCCC"/>
              <w:bottom w:val="single" w:sz="8" w:space="0" w:color="CCCCCC"/>
              <w:right w:val="single" w:sz="8" w:space="0" w:color="CCCCCC"/>
            </w:tcBorders>
            <w:tcMar>
              <w:top w:w="100" w:type="dxa"/>
              <w:left w:w="160" w:type="dxa"/>
              <w:bottom w:w="100" w:type="dxa"/>
              <w:right w:w="160" w:type="dxa"/>
            </w:tcMar>
          </w:tcPr>
          <w:p w:rsidR="00F7766B" w:rsidRDefault="00F7766B" w:rsidP="008651FE">
            <w:r>
              <w:t xml:space="preserve"> </w:t>
            </w:r>
          </w:p>
        </w:tc>
        <w:tc>
          <w:tcPr>
            <w:tcW w:w="2500" w:type="dxa"/>
            <w:tcBorders>
              <w:top w:val="single" w:sz="8" w:space="0" w:color="CCCCCC"/>
              <w:left w:val="single" w:sz="8" w:space="0" w:color="CCCCCC"/>
              <w:bottom w:val="single" w:sz="8" w:space="0" w:color="CCCCCC"/>
              <w:right w:val="single" w:sz="8" w:space="0" w:color="CCCCCC"/>
            </w:tcBorders>
            <w:tcMar>
              <w:top w:w="100" w:type="dxa"/>
              <w:left w:w="160" w:type="dxa"/>
              <w:bottom w:w="100" w:type="dxa"/>
              <w:right w:w="160" w:type="dxa"/>
            </w:tcMar>
          </w:tcPr>
          <w:p w:rsidR="00F7766B" w:rsidRDefault="00F7766B" w:rsidP="008651FE">
            <w:r>
              <w:t xml:space="preserve"> </w:t>
            </w:r>
          </w:p>
        </w:tc>
      </w:tr>
      <w:tr w:rsidR="00F7766B" w:rsidTr="008651FE">
        <w:tc>
          <w:tcPr>
            <w:tcW w:w="2000" w:type="dxa"/>
            <w:tcBorders>
              <w:top w:val="single" w:sz="8" w:space="0" w:color="CCCCCC"/>
              <w:left w:val="single" w:sz="8" w:space="0" w:color="CCCCCC"/>
              <w:bottom w:val="single" w:sz="8" w:space="0" w:color="CCCCCC"/>
              <w:right w:val="single" w:sz="8" w:space="0" w:color="CCCCCC"/>
            </w:tcBorders>
            <w:tcMar>
              <w:top w:w="100" w:type="dxa"/>
              <w:left w:w="160" w:type="dxa"/>
              <w:bottom w:w="100" w:type="dxa"/>
              <w:right w:w="160" w:type="dxa"/>
            </w:tcMar>
          </w:tcPr>
          <w:p w:rsidR="00F7766B" w:rsidRDefault="00F7766B" w:rsidP="008651FE">
            <w:r>
              <w:t xml:space="preserve"> </w:t>
            </w:r>
          </w:p>
        </w:tc>
        <w:tc>
          <w:tcPr>
            <w:tcW w:w="4526" w:type="dxa"/>
            <w:tcBorders>
              <w:top w:val="single" w:sz="8" w:space="0" w:color="CCCCCC"/>
              <w:left w:val="single" w:sz="8" w:space="0" w:color="CCCCCC"/>
              <w:bottom w:val="single" w:sz="8" w:space="0" w:color="CCCCCC"/>
              <w:right w:val="single" w:sz="8" w:space="0" w:color="CCCCCC"/>
            </w:tcBorders>
            <w:tcMar>
              <w:top w:w="100" w:type="dxa"/>
              <w:left w:w="160" w:type="dxa"/>
              <w:bottom w:w="100" w:type="dxa"/>
              <w:right w:w="160" w:type="dxa"/>
            </w:tcMar>
          </w:tcPr>
          <w:p w:rsidR="00F7766B" w:rsidRDefault="00F7766B" w:rsidP="008651FE">
            <w:r>
              <w:t xml:space="preserve"> </w:t>
            </w:r>
          </w:p>
        </w:tc>
        <w:tc>
          <w:tcPr>
            <w:tcW w:w="2500" w:type="dxa"/>
            <w:tcBorders>
              <w:top w:val="single" w:sz="8" w:space="0" w:color="CCCCCC"/>
              <w:left w:val="single" w:sz="8" w:space="0" w:color="CCCCCC"/>
              <w:bottom w:val="single" w:sz="8" w:space="0" w:color="CCCCCC"/>
              <w:right w:val="single" w:sz="8" w:space="0" w:color="CCCCCC"/>
            </w:tcBorders>
            <w:tcMar>
              <w:top w:w="100" w:type="dxa"/>
              <w:left w:w="160" w:type="dxa"/>
              <w:bottom w:w="100" w:type="dxa"/>
              <w:right w:w="160" w:type="dxa"/>
            </w:tcMar>
          </w:tcPr>
          <w:p w:rsidR="00F7766B" w:rsidRDefault="00F7766B" w:rsidP="008651FE">
            <w:r>
              <w:t xml:space="preserve"> </w:t>
            </w:r>
          </w:p>
        </w:tc>
      </w:tr>
      <w:tr w:rsidR="00F7766B" w:rsidTr="008651FE">
        <w:tc>
          <w:tcPr>
            <w:tcW w:w="2000" w:type="dxa"/>
            <w:tcBorders>
              <w:top w:val="single" w:sz="8" w:space="0" w:color="CCCCCC"/>
              <w:left w:val="single" w:sz="8" w:space="0" w:color="CCCCCC"/>
              <w:bottom w:val="single" w:sz="8" w:space="0" w:color="CCCCCC"/>
              <w:right w:val="single" w:sz="8" w:space="0" w:color="CCCCCC"/>
            </w:tcBorders>
            <w:tcMar>
              <w:top w:w="100" w:type="dxa"/>
              <w:left w:w="160" w:type="dxa"/>
              <w:bottom w:w="100" w:type="dxa"/>
              <w:right w:w="160" w:type="dxa"/>
            </w:tcMar>
          </w:tcPr>
          <w:p w:rsidR="00F7766B" w:rsidRDefault="00F7766B" w:rsidP="008651FE">
            <w:r>
              <w:t xml:space="preserve"> </w:t>
            </w:r>
          </w:p>
        </w:tc>
        <w:tc>
          <w:tcPr>
            <w:tcW w:w="4526" w:type="dxa"/>
            <w:tcBorders>
              <w:top w:val="single" w:sz="8" w:space="0" w:color="CCCCCC"/>
              <w:left w:val="single" w:sz="8" w:space="0" w:color="CCCCCC"/>
              <w:bottom w:val="single" w:sz="8" w:space="0" w:color="CCCCCC"/>
              <w:right w:val="single" w:sz="8" w:space="0" w:color="CCCCCC"/>
            </w:tcBorders>
            <w:tcMar>
              <w:top w:w="100" w:type="dxa"/>
              <w:left w:w="160" w:type="dxa"/>
              <w:bottom w:w="100" w:type="dxa"/>
              <w:right w:w="160" w:type="dxa"/>
            </w:tcMar>
          </w:tcPr>
          <w:p w:rsidR="00F7766B" w:rsidRDefault="00F7766B" w:rsidP="008651FE">
            <w:r>
              <w:t xml:space="preserve"> </w:t>
            </w:r>
          </w:p>
        </w:tc>
        <w:tc>
          <w:tcPr>
            <w:tcW w:w="2500" w:type="dxa"/>
            <w:tcBorders>
              <w:top w:val="single" w:sz="8" w:space="0" w:color="CCCCCC"/>
              <w:left w:val="single" w:sz="8" w:space="0" w:color="CCCCCC"/>
              <w:bottom w:val="single" w:sz="8" w:space="0" w:color="CCCCCC"/>
              <w:right w:val="single" w:sz="8" w:space="0" w:color="CCCCCC"/>
            </w:tcBorders>
            <w:tcMar>
              <w:top w:w="100" w:type="dxa"/>
              <w:left w:w="160" w:type="dxa"/>
              <w:bottom w:w="100" w:type="dxa"/>
              <w:right w:w="160" w:type="dxa"/>
            </w:tcMar>
          </w:tcPr>
          <w:p w:rsidR="00F7766B" w:rsidRDefault="00F7766B" w:rsidP="008651FE">
            <w:r>
              <w:t xml:space="preserve"> </w:t>
            </w:r>
          </w:p>
        </w:tc>
      </w:tr>
    </w:tbl>
    <w:p w:rsidR="00F7766B" w:rsidRDefault="00F7766B" w:rsidP="00F7766B">
      <w:pPr>
        <w:pBdr>
          <w:bottom w:val="single" w:sz="12" w:space="1" w:color="2E7D32"/>
        </w:pBdr>
        <w:spacing w:before="160" w:after="160"/>
      </w:pPr>
    </w:p>
    <w:p w:rsidR="00F7766B" w:rsidRDefault="00F7766B" w:rsidP="00F7766B">
      <w:pPr>
        <w:pBdr>
          <w:bottom w:val="single" w:sz="4" w:space="1" w:color="1565C0"/>
        </w:pBdr>
        <w:spacing w:before="180" w:after="80"/>
      </w:pPr>
      <w:r>
        <w:rPr>
          <w:b/>
          <w:bCs/>
          <w:color w:val="1565C0"/>
          <w:sz w:val="23"/>
          <w:szCs w:val="23"/>
        </w:rPr>
        <w:t xml:space="preserve">E. </w:t>
      </w:r>
      <w:r>
        <w:rPr>
          <w:b/>
          <w:bCs/>
          <w:color w:val="1565C0"/>
        </w:rPr>
        <w:t>TRADUCCIÓN AL ESPAÑOL</w:t>
      </w:r>
    </w:p>
    <w:tbl>
      <w:tblPr>
        <w:tblW w:w="9026"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7766B" w:rsidTr="008651FE">
        <w:tc>
          <w:tcPr>
            <w:tcW w:w="9026" w:type="dxa"/>
            <w:tcBorders>
              <w:top w:val="single" w:sz="8" w:space="0" w:color="1565C0"/>
              <w:left w:val="single" w:sz="8" w:space="0" w:color="1565C0"/>
              <w:bottom w:val="single" w:sz="8" w:space="0" w:color="1565C0"/>
              <w:right w:val="single" w:sz="8" w:space="0" w:color="1565C0"/>
            </w:tcBorders>
            <w:shd w:val="clear" w:color="auto" w:fill="E3F2FD"/>
            <w:tcMar>
              <w:top w:w="80" w:type="dxa"/>
              <w:left w:w="160" w:type="dxa"/>
              <w:bottom w:w="80" w:type="dxa"/>
              <w:right w:w="160" w:type="dxa"/>
            </w:tcMar>
          </w:tcPr>
          <w:p w:rsidR="00F7766B" w:rsidRDefault="00F7766B" w:rsidP="008651FE">
            <w:proofErr w:type="spellStart"/>
            <w:r>
              <w:rPr>
                <w:i/>
                <w:iCs/>
                <w:color w:val="1565C0"/>
                <w:sz w:val="21"/>
                <w:szCs w:val="21"/>
              </w:rPr>
              <w:t>Traducí</w:t>
            </w:r>
            <w:proofErr w:type="spellEnd"/>
            <w:r>
              <w:rPr>
                <w:i/>
                <w:iCs/>
                <w:color w:val="1565C0"/>
                <w:sz w:val="21"/>
                <w:szCs w:val="21"/>
              </w:rPr>
              <w:t xml:space="preserve"> el siguiente párrafo al español.</w:t>
            </w:r>
          </w:p>
        </w:tc>
      </w:tr>
      <w:tr w:rsidR="00F7766B" w:rsidRPr="00680206" w:rsidTr="008651FE">
        <w:tc>
          <w:tcPr>
            <w:tcW w:w="9026" w:type="dxa"/>
            <w:tcBorders>
              <w:top w:val="single" w:sz="8" w:space="0" w:color="AAAAAA"/>
              <w:left w:val="single" w:sz="8" w:space="0" w:color="AAAAAA"/>
              <w:bottom w:val="single" w:sz="8" w:space="0" w:color="AAAAAA"/>
              <w:right w:val="single" w:sz="8" w:space="0" w:color="AAAAAA"/>
            </w:tcBorders>
            <w:shd w:val="clear" w:color="auto" w:fill="F5F5F5"/>
            <w:tcMar>
              <w:top w:w="100" w:type="dxa"/>
              <w:left w:w="160" w:type="dxa"/>
              <w:bottom w:w="100" w:type="dxa"/>
              <w:right w:w="160" w:type="dxa"/>
            </w:tcMar>
          </w:tcPr>
          <w:p w:rsidR="00F7766B" w:rsidRPr="003D7DAE" w:rsidRDefault="00F7766B" w:rsidP="008651FE">
            <w:pPr>
              <w:rPr>
                <w:lang w:val="en-US"/>
              </w:rPr>
            </w:pPr>
            <w:r w:rsidRPr="003D7DAE">
              <w:rPr>
                <w:i/>
                <w:iCs/>
                <w:lang w:val="en-US"/>
              </w:rPr>
              <w:t>Patagonia, where you study, is one of the windiest regions in the world. The strong and consistent Patagonian winds make this area an ideal location for wind energy development. Several large wind farms are already operating in Chubut province, and many more are planned.</w:t>
            </w:r>
          </w:p>
        </w:tc>
      </w:tr>
    </w:tbl>
    <w:p w:rsidR="00F7766B" w:rsidRPr="003D7DAE" w:rsidRDefault="00F7766B" w:rsidP="00F7766B">
      <w:pPr>
        <w:spacing w:before="60"/>
        <w:rPr>
          <w:lang w:val="en-US"/>
        </w:rPr>
      </w:pPr>
      <w:r w:rsidRPr="003D7DAE">
        <w:rPr>
          <w:lang w:val="en-US"/>
        </w:rPr>
        <w:t xml:space="preserve"> </w:t>
      </w:r>
    </w:p>
    <w:p w:rsidR="00F7766B" w:rsidRDefault="00F7766B" w:rsidP="00F7766B">
      <w:pPr>
        <w:spacing w:before="100" w:after="40"/>
      </w:pPr>
      <w:r>
        <w:rPr>
          <w:i/>
          <w:iCs/>
          <w:color w:val="1565C0"/>
          <w:sz w:val="21"/>
          <w:szCs w:val="21"/>
        </w:rPr>
        <w:t>Tu traducción al español:</w:t>
      </w:r>
    </w:p>
    <w:p w:rsidR="00F7766B" w:rsidRDefault="00F7766B" w:rsidP="00F7766B">
      <w:pPr>
        <w:pBdr>
          <w:bottom w:val="single" w:sz="4" w:space="1" w:color="AAAAAA"/>
        </w:pBdr>
        <w:spacing w:before="30" w:after="30"/>
      </w:pPr>
      <w:r>
        <w:t>…………………………………………………………………………………………………………………………….</w:t>
      </w:r>
    </w:p>
    <w:p w:rsidR="00F7766B" w:rsidRDefault="00F7766B" w:rsidP="00F7766B">
      <w:pPr>
        <w:pBdr>
          <w:bottom w:val="single" w:sz="4" w:space="1" w:color="AAAAAA"/>
        </w:pBdr>
        <w:spacing w:before="30" w:after="30"/>
      </w:pPr>
    </w:p>
    <w:p w:rsidR="00F7766B" w:rsidRDefault="00F7766B" w:rsidP="00F7766B">
      <w:pPr>
        <w:pBdr>
          <w:bottom w:val="single" w:sz="4" w:space="1" w:color="AAAAAA"/>
        </w:pBdr>
        <w:spacing w:before="30" w:after="30"/>
      </w:pPr>
      <w:r>
        <w:t>……………………………………………………………………………………………………………………………..</w:t>
      </w:r>
    </w:p>
    <w:p w:rsidR="00F7766B" w:rsidRDefault="00F7766B" w:rsidP="00F7766B">
      <w:pPr>
        <w:pBdr>
          <w:bottom w:val="single" w:sz="4" w:space="1" w:color="AAAAAA"/>
        </w:pBdr>
        <w:spacing w:before="30" w:after="30"/>
      </w:pPr>
    </w:p>
    <w:p w:rsidR="0077299E" w:rsidRDefault="00F7766B" w:rsidP="00F7766B">
      <w:pPr>
        <w:pBdr>
          <w:bottom w:val="single" w:sz="4" w:space="1" w:color="AAAAAA"/>
        </w:pBdr>
        <w:spacing w:before="30" w:after="30"/>
      </w:pPr>
      <w:r>
        <w:t>……………………………………………………………………………………………………………………………..</w:t>
      </w:r>
      <w:r>
        <w:t xml:space="preserve"> </w:t>
      </w:r>
      <w:bookmarkStart w:id="0" w:name="_GoBack"/>
      <w:bookmarkEnd w:id="0"/>
    </w:p>
    <w:sectPr w:rsidR="0077299E" w:rsidSect="00F7766B">
      <w:pgSz w:w="11906" w:h="16838"/>
      <w:pgMar w:top="426"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1530FE"/>
    <w:multiLevelType w:val="hybridMultilevel"/>
    <w:tmpl w:val="86E6BE02"/>
    <w:lvl w:ilvl="0" w:tplc="D3BC55F0">
      <w:start w:val="1"/>
      <w:numFmt w:val="decimal"/>
      <w:lvlText w:val="%1."/>
      <w:lvlJc w:val="left"/>
      <w:pPr>
        <w:ind w:left="500" w:hanging="300"/>
      </w:pPr>
    </w:lvl>
    <w:lvl w:ilvl="1" w:tplc="4B80F2FA">
      <w:numFmt w:val="decimal"/>
      <w:lvlText w:val=""/>
      <w:lvlJc w:val="left"/>
    </w:lvl>
    <w:lvl w:ilvl="2" w:tplc="EF704F28">
      <w:numFmt w:val="decimal"/>
      <w:lvlText w:val=""/>
      <w:lvlJc w:val="left"/>
    </w:lvl>
    <w:lvl w:ilvl="3" w:tplc="0F382E1C">
      <w:numFmt w:val="decimal"/>
      <w:lvlText w:val=""/>
      <w:lvlJc w:val="left"/>
    </w:lvl>
    <w:lvl w:ilvl="4" w:tplc="456007B4">
      <w:numFmt w:val="decimal"/>
      <w:lvlText w:val=""/>
      <w:lvlJc w:val="left"/>
    </w:lvl>
    <w:lvl w:ilvl="5" w:tplc="FF5C3608">
      <w:numFmt w:val="decimal"/>
      <w:lvlText w:val=""/>
      <w:lvlJc w:val="left"/>
    </w:lvl>
    <w:lvl w:ilvl="6" w:tplc="2560465C">
      <w:numFmt w:val="decimal"/>
      <w:lvlText w:val=""/>
      <w:lvlJc w:val="left"/>
    </w:lvl>
    <w:lvl w:ilvl="7" w:tplc="ABB6F138">
      <w:numFmt w:val="decimal"/>
      <w:lvlText w:val=""/>
      <w:lvlJc w:val="left"/>
    </w:lvl>
    <w:lvl w:ilvl="8" w:tplc="7494D44A">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766B"/>
    <w:rsid w:val="00BE6F84"/>
    <w:rsid w:val="00F7766B"/>
    <w:rsid w:val="00F94EC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766B"/>
    <w:pPr>
      <w:spacing w:after="0" w:line="240" w:lineRule="auto"/>
    </w:pPr>
    <w:rPr>
      <w:rFonts w:ascii="Arial" w:eastAsia="Arial" w:hAnsi="Arial" w:cs="Arial"/>
      <w:color w:val="212121"/>
      <w:lang w:eastAsia="es-AR"/>
    </w:rPr>
  </w:style>
  <w:style w:type="paragraph" w:styleId="Ttulo2">
    <w:name w:val="heading 2"/>
    <w:link w:val="Ttulo2Car"/>
    <w:qFormat/>
    <w:rsid w:val="00F7766B"/>
    <w:pPr>
      <w:spacing w:before="160" w:after="80" w:line="240" w:lineRule="auto"/>
      <w:outlineLvl w:val="1"/>
    </w:pPr>
    <w:rPr>
      <w:rFonts w:ascii="Arial" w:eastAsia="Arial" w:hAnsi="Arial" w:cs="Arial"/>
      <w:b/>
      <w:bCs/>
      <w:color w:val="212121"/>
      <w:sz w:val="26"/>
      <w:szCs w:val="26"/>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F7766B"/>
    <w:rPr>
      <w:rFonts w:ascii="Arial" w:eastAsia="Arial" w:hAnsi="Arial" w:cs="Arial"/>
      <w:b/>
      <w:bCs/>
      <w:color w:val="212121"/>
      <w:sz w:val="26"/>
      <w:szCs w:val="26"/>
      <w:lang w:eastAsia="es-AR"/>
    </w:rPr>
  </w:style>
  <w:style w:type="paragraph" w:styleId="Prrafodelista">
    <w:name w:val="List Paragraph"/>
    <w:qFormat/>
    <w:rsid w:val="00F7766B"/>
    <w:pPr>
      <w:spacing w:after="0" w:line="240" w:lineRule="auto"/>
    </w:pPr>
    <w:rPr>
      <w:rFonts w:ascii="Arial" w:eastAsia="Arial" w:hAnsi="Arial" w:cs="Arial"/>
      <w:color w:val="212121"/>
      <w:lang w:eastAsia="es-AR"/>
    </w:rPr>
  </w:style>
  <w:style w:type="paragraph" w:styleId="Textodeglobo">
    <w:name w:val="Balloon Text"/>
    <w:basedOn w:val="Normal"/>
    <w:link w:val="TextodegloboCar"/>
    <w:uiPriority w:val="99"/>
    <w:semiHidden/>
    <w:unhideWhenUsed/>
    <w:rsid w:val="00F7766B"/>
    <w:rPr>
      <w:rFonts w:ascii="Tahoma" w:hAnsi="Tahoma" w:cs="Tahoma"/>
      <w:sz w:val="16"/>
      <w:szCs w:val="16"/>
    </w:rPr>
  </w:style>
  <w:style w:type="character" w:customStyle="1" w:styleId="TextodegloboCar">
    <w:name w:val="Texto de globo Car"/>
    <w:basedOn w:val="Fuentedeprrafopredeter"/>
    <w:link w:val="Textodeglobo"/>
    <w:uiPriority w:val="99"/>
    <w:semiHidden/>
    <w:rsid w:val="00F7766B"/>
    <w:rPr>
      <w:rFonts w:ascii="Tahoma" w:eastAsia="Arial" w:hAnsi="Tahoma" w:cs="Tahoma"/>
      <w:color w:val="212121"/>
      <w:sz w:val="16"/>
      <w:szCs w:val="16"/>
      <w:lang w:eastAsia="es-A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766B"/>
    <w:pPr>
      <w:spacing w:after="0" w:line="240" w:lineRule="auto"/>
    </w:pPr>
    <w:rPr>
      <w:rFonts w:ascii="Arial" w:eastAsia="Arial" w:hAnsi="Arial" w:cs="Arial"/>
      <w:color w:val="212121"/>
      <w:lang w:eastAsia="es-AR"/>
    </w:rPr>
  </w:style>
  <w:style w:type="paragraph" w:styleId="Ttulo2">
    <w:name w:val="heading 2"/>
    <w:link w:val="Ttulo2Car"/>
    <w:qFormat/>
    <w:rsid w:val="00F7766B"/>
    <w:pPr>
      <w:spacing w:before="160" w:after="80" w:line="240" w:lineRule="auto"/>
      <w:outlineLvl w:val="1"/>
    </w:pPr>
    <w:rPr>
      <w:rFonts w:ascii="Arial" w:eastAsia="Arial" w:hAnsi="Arial" w:cs="Arial"/>
      <w:b/>
      <w:bCs/>
      <w:color w:val="212121"/>
      <w:sz w:val="26"/>
      <w:szCs w:val="26"/>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F7766B"/>
    <w:rPr>
      <w:rFonts w:ascii="Arial" w:eastAsia="Arial" w:hAnsi="Arial" w:cs="Arial"/>
      <w:b/>
      <w:bCs/>
      <w:color w:val="212121"/>
      <w:sz w:val="26"/>
      <w:szCs w:val="26"/>
      <w:lang w:eastAsia="es-AR"/>
    </w:rPr>
  </w:style>
  <w:style w:type="paragraph" w:styleId="Prrafodelista">
    <w:name w:val="List Paragraph"/>
    <w:qFormat/>
    <w:rsid w:val="00F7766B"/>
    <w:pPr>
      <w:spacing w:after="0" w:line="240" w:lineRule="auto"/>
    </w:pPr>
    <w:rPr>
      <w:rFonts w:ascii="Arial" w:eastAsia="Arial" w:hAnsi="Arial" w:cs="Arial"/>
      <w:color w:val="212121"/>
      <w:lang w:eastAsia="es-AR"/>
    </w:rPr>
  </w:style>
  <w:style w:type="paragraph" w:styleId="Textodeglobo">
    <w:name w:val="Balloon Text"/>
    <w:basedOn w:val="Normal"/>
    <w:link w:val="TextodegloboCar"/>
    <w:uiPriority w:val="99"/>
    <w:semiHidden/>
    <w:unhideWhenUsed/>
    <w:rsid w:val="00F7766B"/>
    <w:rPr>
      <w:rFonts w:ascii="Tahoma" w:hAnsi="Tahoma" w:cs="Tahoma"/>
      <w:sz w:val="16"/>
      <w:szCs w:val="16"/>
    </w:rPr>
  </w:style>
  <w:style w:type="character" w:customStyle="1" w:styleId="TextodegloboCar">
    <w:name w:val="Texto de globo Car"/>
    <w:basedOn w:val="Fuentedeprrafopredeter"/>
    <w:link w:val="Textodeglobo"/>
    <w:uiPriority w:val="99"/>
    <w:semiHidden/>
    <w:rsid w:val="00F7766B"/>
    <w:rPr>
      <w:rFonts w:ascii="Tahoma" w:eastAsia="Arial" w:hAnsi="Tahoma" w:cs="Tahoma"/>
      <w:color w:val="212121"/>
      <w:sz w:val="16"/>
      <w:szCs w:val="16"/>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587</Words>
  <Characters>3233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Windows User</Company>
  <LinksUpToDate>false</LinksUpToDate>
  <CharactersWithSpaces>3813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Jorge</dc:creator>
  <cp:lastModifiedBy>Jorge</cp:lastModifiedBy>
  <cp:revision>1</cp:revision>
  <dcterms:created xsi:type="dcterms:W3CDTF">2026-04-03T17:27:00Z</dcterms:created>
  <dcterms:modified xsi:type="dcterms:W3CDTF">2026-04-03T17:33:00Z</dcterms:modified>
</cp:coreProperties>
</file>