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2596706"/>
        <w:docPartObj>
          <w:docPartGallery w:val="Cover Pages"/>
          <w:docPartUnique/>
        </w:docPartObj>
      </w:sdtPr>
      <w:sdtEndPr>
        <w:rPr>
          <w:b/>
          <w:bCs/>
        </w:rPr>
      </w:sdtEndPr>
      <w:sdtContent>
        <w:p w14:paraId="7F7D988F" w14:textId="081A6ABE" w:rsidR="00A5015E" w:rsidRDefault="00A5015E">
          <w:r>
            <w:rPr>
              <w:noProof/>
            </w:rPr>
            <mc:AlternateContent>
              <mc:Choice Requires="wpg">
                <w:drawing>
                  <wp:anchor distT="0" distB="0" distL="114300" distR="114300" simplePos="0" relativeHeight="251662336" behindDoc="0" locked="0" layoutInCell="1" allowOverlap="1" wp14:anchorId="1052A33C" wp14:editId="4D4CDCE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F49E37"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5"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8C2AAC3" wp14:editId="7F1DBA7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75195F0" w14:textId="20F3D40C" w:rsidR="00A5015E" w:rsidRDefault="00A5015E">
                                    <w:pPr>
                                      <w:pStyle w:val="NoSpacing"/>
                                      <w:jc w:val="right"/>
                                      <w:rPr>
                                        <w:color w:val="595959" w:themeColor="text1" w:themeTint="A6"/>
                                        <w:sz w:val="28"/>
                                        <w:szCs w:val="28"/>
                                      </w:rPr>
                                    </w:pPr>
                                    <w:r>
                                      <w:rPr>
                                        <w:color w:val="595959" w:themeColor="text1" w:themeTint="A6"/>
                                        <w:sz w:val="28"/>
                                        <w:szCs w:val="28"/>
                                      </w:rPr>
                                      <w:t>(FA23-BBD-088) MUHAMMAD AYAAN BAIG</w:t>
                                    </w:r>
                                  </w:p>
                                </w:sdtContent>
                              </w:sdt>
                              <w:p w14:paraId="5FF1C152" w14:textId="6731A6D3" w:rsidR="00A5015E" w:rsidRDefault="00A5015E">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8C2AAC3"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75195F0" w14:textId="20F3D40C" w:rsidR="00A5015E" w:rsidRDefault="00A5015E">
                              <w:pPr>
                                <w:pStyle w:val="NoSpacing"/>
                                <w:jc w:val="right"/>
                                <w:rPr>
                                  <w:color w:val="595959" w:themeColor="text1" w:themeTint="A6"/>
                                  <w:sz w:val="28"/>
                                  <w:szCs w:val="28"/>
                                </w:rPr>
                              </w:pPr>
                              <w:r>
                                <w:rPr>
                                  <w:color w:val="595959" w:themeColor="text1" w:themeTint="A6"/>
                                  <w:sz w:val="28"/>
                                  <w:szCs w:val="28"/>
                                </w:rPr>
                                <w:t>(FA23-BBD-088) MUHAMMAD AYAAN BAIG</w:t>
                              </w:r>
                            </w:p>
                          </w:sdtContent>
                        </w:sdt>
                        <w:p w14:paraId="5FF1C152" w14:textId="6731A6D3" w:rsidR="00A5015E" w:rsidRDefault="00A5015E">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0FEAC09" wp14:editId="787DB57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325F4D" w14:textId="41E6BCF0" w:rsidR="00A5015E"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5015E">
                                      <w:rPr>
                                        <w:caps/>
                                        <w:color w:val="5B9BD5" w:themeColor="accent1"/>
                                        <w:sz w:val="64"/>
                                        <w:szCs w:val="64"/>
                                      </w:rPr>
                                      <w:t>Machine learning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17EEED4" w14:textId="50188C69" w:rsidR="00A5015E" w:rsidRDefault="00A5015E">
                                    <w:pPr>
                                      <w:jc w:val="right"/>
                                      <w:rPr>
                                        <w:smallCaps/>
                                        <w:color w:val="404040" w:themeColor="text1" w:themeTint="BF"/>
                                        <w:sz w:val="36"/>
                                        <w:szCs w:val="36"/>
                                      </w:rPr>
                                    </w:pPr>
                                    <w:r>
                                      <w:rPr>
                                        <w:color w:val="404040" w:themeColor="text1" w:themeTint="BF"/>
                                        <w:sz w:val="36"/>
                                        <w:szCs w:val="36"/>
                                      </w:rPr>
                                      <w:t>Case Study Summaries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0FEAC09"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2325F4D" w14:textId="41E6BCF0" w:rsidR="00A5015E"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5015E">
                                <w:rPr>
                                  <w:caps/>
                                  <w:color w:val="5B9BD5" w:themeColor="accent1"/>
                                  <w:sz w:val="64"/>
                                  <w:szCs w:val="64"/>
                                </w:rPr>
                                <w:t>Machine learning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17EEED4" w14:textId="50188C69" w:rsidR="00A5015E" w:rsidRDefault="00A5015E">
                              <w:pPr>
                                <w:jc w:val="right"/>
                                <w:rPr>
                                  <w:smallCaps/>
                                  <w:color w:val="404040" w:themeColor="text1" w:themeTint="BF"/>
                                  <w:sz w:val="36"/>
                                  <w:szCs w:val="36"/>
                                </w:rPr>
                              </w:pPr>
                              <w:r>
                                <w:rPr>
                                  <w:color w:val="404040" w:themeColor="text1" w:themeTint="BF"/>
                                  <w:sz w:val="36"/>
                                  <w:szCs w:val="36"/>
                                </w:rPr>
                                <w:t>Case Study Summaries</w:t>
                              </w:r>
                            </w:p>
                          </w:sdtContent>
                        </w:sdt>
                      </w:txbxContent>
                    </v:textbox>
                    <w10:wrap type="square" anchorx="page" anchory="page"/>
                  </v:shape>
                </w:pict>
              </mc:Fallback>
            </mc:AlternateContent>
          </w:r>
        </w:p>
        <w:p w14:paraId="0F63BA37" w14:textId="182E8700" w:rsidR="00A5015E" w:rsidRDefault="00A5015E">
          <w:pPr>
            <w:rPr>
              <w:b/>
              <w:bCs/>
            </w:rPr>
          </w:pPr>
          <w:r>
            <w:rPr>
              <w:b/>
              <w:bCs/>
            </w:rPr>
            <w:br w:type="page"/>
          </w:r>
        </w:p>
      </w:sdtContent>
    </w:sdt>
    <w:p w14:paraId="426D11D4" w14:textId="2EBFCE8D" w:rsidR="00DC5E33" w:rsidRPr="00FE1B7A" w:rsidRDefault="00DC5E33" w:rsidP="00DC5E33">
      <w:pPr>
        <w:rPr>
          <w:b/>
          <w:bCs/>
          <w:sz w:val="24"/>
          <w:szCs w:val="24"/>
        </w:rPr>
      </w:pPr>
      <w:r w:rsidRPr="00FE1B7A">
        <w:rPr>
          <w:b/>
          <w:bCs/>
          <w:sz w:val="24"/>
          <w:szCs w:val="24"/>
        </w:rPr>
        <w:lastRenderedPageBreak/>
        <w:t>Case Study 1</w:t>
      </w:r>
    </w:p>
    <w:p w14:paraId="3E434E4B" w14:textId="48D5463A" w:rsidR="00ED74C7" w:rsidRPr="00FE1B7A" w:rsidRDefault="00EB7176" w:rsidP="00ED74C7">
      <w:pPr>
        <w:rPr>
          <w:sz w:val="24"/>
          <w:szCs w:val="24"/>
        </w:rPr>
      </w:pPr>
      <w:r w:rsidRPr="00FE1B7A">
        <w:rPr>
          <w:sz w:val="24"/>
          <w:szCs w:val="24"/>
        </w:rPr>
        <w:t xml:space="preserve">The 2024 systematic review, "Detection and Monitoring of Stress Using Wearables: A Systematic Review," by Anuja Pinge, Vinaya Gad, </w:t>
      </w:r>
      <w:proofErr w:type="spellStart"/>
      <w:r w:rsidRPr="00FE1B7A">
        <w:rPr>
          <w:sz w:val="24"/>
          <w:szCs w:val="24"/>
        </w:rPr>
        <w:t>Dheryta</w:t>
      </w:r>
      <w:proofErr w:type="spellEnd"/>
      <w:r w:rsidRPr="00FE1B7A">
        <w:rPr>
          <w:sz w:val="24"/>
          <w:szCs w:val="24"/>
        </w:rPr>
        <w:t xml:space="preserve"> Jaisinghani, </w:t>
      </w:r>
      <w:proofErr w:type="spellStart"/>
      <w:r w:rsidRPr="00FE1B7A">
        <w:rPr>
          <w:sz w:val="24"/>
          <w:szCs w:val="24"/>
        </w:rPr>
        <w:t>Surjya</w:t>
      </w:r>
      <w:proofErr w:type="spellEnd"/>
      <w:r w:rsidRPr="00FE1B7A">
        <w:rPr>
          <w:sz w:val="24"/>
          <w:szCs w:val="24"/>
        </w:rPr>
        <w:t xml:space="preserve"> Ghosh, and </w:t>
      </w:r>
      <w:proofErr w:type="spellStart"/>
      <w:r w:rsidRPr="00FE1B7A">
        <w:rPr>
          <w:sz w:val="24"/>
          <w:szCs w:val="24"/>
        </w:rPr>
        <w:t>Sougata</w:t>
      </w:r>
      <w:proofErr w:type="spellEnd"/>
      <w:r w:rsidRPr="00FE1B7A">
        <w:rPr>
          <w:sz w:val="24"/>
          <w:szCs w:val="24"/>
        </w:rPr>
        <w:t xml:space="preserve"> Sen, comprehensively examines the entire pipeline for detecting stress using wearable technology. The review confirms that combining wearable sensors, such as those measuring Heart Rate Variability (HRV), Electrodermal Activity (EDA), and temperature, with modern Machine Learning (ML) techniques is highly effective for stress detection. A core contribution of the paper is providing a detailed comparison of the various sensors, data pre-processing methods, feature computation techniques, and ML algorithms currently utilized in the field, making it an ideal resource for structuring a Literature Review. While recognizing the overall transition to intelligent ML systems, the authors also highlight limitations, specifically the persistent challenges in standardizing stress induction protocols and managing the complexity inherent in the data pre-processing phase.</w:t>
      </w:r>
    </w:p>
    <w:p w14:paraId="7E23AF39" w14:textId="77777777" w:rsidR="00EB7176" w:rsidRPr="00FE1B7A" w:rsidRDefault="00EB7176" w:rsidP="00ED74C7">
      <w:pPr>
        <w:rPr>
          <w:sz w:val="24"/>
          <w:szCs w:val="24"/>
        </w:rPr>
      </w:pPr>
    </w:p>
    <w:p w14:paraId="11B29433" w14:textId="39E84175" w:rsidR="00DC5E33" w:rsidRPr="00FE1B7A" w:rsidRDefault="00ED74C7" w:rsidP="00DC5E33">
      <w:pPr>
        <w:rPr>
          <w:b/>
          <w:bCs/>
          <w:sz w:val="24"/>
          <w:szCs w:val="24"/>
        </w:rPr>
      </w:pPr>
      <w:r w:rsidRPr="00FE1B7A">
        <w:rPr>
          <w:b/>
          <w:bCs/>
          <w:sz w:val="24"/>
          <w:szCs w:val="24"/>
        </w:rPr>
        <w:t>Case Study 2</w:t>
      </w:r>
    </w:p>
    <w:p w14:paraId="16CCADE8" w14:textId="28E77ADC" w:rsidR="00DC5E33" w:rsidRPr="00FE1B7A" w:rsidRDefault="00EB7176" w:rsidP="00EB7176">
      <w:pPr>
        <w:rPr>
          <w:sz w:val="24"/>
          <w:szCs w:val="24"/>
        </w:rPr>
      </w:pPr>
      <w:r w:rsidRPr="00FE1B7A">
        <w:rPr>
          <w:sz w:val="24"/>
          <w:szCs w:val="24"/>
        </w:rPr>
        <w:t xml:space="preserve">The 2020 survey, "Stress Detection using Smartwatches with Machine Learning: A Survey," by R. </w:t>
      </w:r>
      <w:proofErr w:type="spellStart"/>
      <w:r w:rsidRPr="00FE1B7A">
        <w:rPr>
          <w:sz w:val="24"/>
          <w:szCs w:val="24"/>
        </w:rPr>
        <w:t>Katarya</w:t>
      </w:r>
      <w:proofErr w:type="spellEnd"/>
      <w:r w:rsidRPr="00FE1B7A">
        <w:rPr>
          <w:sz w:val="24"/>
          <w:szCs w:val="24"/>
        </w:rPr>
        <w:t xml:space="preserve"> and S. Maan, provides a comprehensive analysis of applying Machine Learning (ML) models to stress detection using data acquired from commercial smartwatches. The survey's results indicate that classifiers like Support Vector Machine (SVM) and Deep Neural Networks (DNN) are among the most effective, with some studies reporting high accuracy, up to 92.9%. The authors' key contribution is a critical analysis of how the performance of various ML models compares across different physiological signals, particularly Heart Rate Variability (HRV) and Electrodermal Activity (EDA). They conclude that commercial smartwatches can, in fact, be utilized for stress recognition, provided the acquired signals are processed effectively. However, the survey also highlights significant limitations: the reported recognition rate varies significantly across study subjects, pointing to a lack of generalizability. Furthermore, subjective stress perception and the use of non-standard experimental conditions introduce notable bias into the research.</w:t>
      </w:r>
    </w:p>
    <w:p w14:paraId="4B0833A1" w14:textId="77777777" w:rsidR="00A619B4" w:rsidRPr="00FE1B7A" w:rsidRDefault="00A619B4" w:rsidP="00DC5E33">
      <w:pPr>
        <w:rPr>
          <w:sz w:val="24"/>
          <w:szCs w:val="24"/>
        </w:rPr>
      </w:pPr>
    </w:p>
    <w:p w14:paraId="45386DC1" w14:textId="133E4834" w:rsidR="00DC5E33" w:rsidRPr="00FE1B7A" w:rsidRDefault="00ED74C7" w:rsidP="00DC5E33">
      <w:pPr>
        <w:rPr>
          <w:b/>
          <w:bCs/>
          <w:sz w:val="24"/>
          <w:szCs w:val="24"/>
        </w:rPr>
      </w:pPr>
      <w:r w:rsidRPr="00FE1B7A">
        <w:rPr>
          <w:b/>
          <w:bCs/>
          <w:sz w:val="24"/>
          <w:szCs w:val="24"/>
        </w:rPr>
        <w:t>Case Study 3</w:t>
      </w:r>
    </w:p>
    <w:p w14:paraId="4E8F55AB" w14:textId="644CC613" w:rsidR="00DC5E33" w:rsidRDefault="00EB7176" w:rsidP="00EB7176">
      <w:pPr>
        <w:rPr>
          <w:sz w:val="24"/>
          <w:szCs w:val="24"/>
        </w:rPr>
      </w:pPr>
      <w:r w:rsidRPr="00FE1B7A">
        <w:rPr>
          <w:sz w:val="24"/>
          <w:szCs w:val="24"/>
        </w:rPr>
        <w:t xml:space="preserve">The 2020 survey, "Stress Detection using Smartwatches with Machine Learning: A Survey," by R. </w:t>
      </w:r>
      <w:proofErr w:type="spellStart"/>
      <w:r w:rsidRPr="00FE1B7A">
        <w:rPr>
          <w:sz w:val="24"/>
          <w:szCs w:val="24"/>
        </w:rPr>
        <w:t>Katarya</w:t>
      </w:r>
      <w:proofErr w:type="spellEnd"/>
      <w:r w:rsidRPr="00FE1B7A">
        <w:rPr>
          <w:sz w:val="24"/>
          <w:szCs w:val="24"/>
        </w:rPr>
        <w:t xml:space="preserve"> and S. Maan, provides a comprehensive analysis of applying Machine Learning (ML) models to stress detection using data acquired from commercial smartwatches. The survey's results indicate that classifiers like Support Vector Machine (SVM) and Deep Neural Networks (DNN) are among the most effective, with some studies reporting high accuracy, up to 92.9%. The authors' key contribution is a critical analysis of how the performance of various ML models compares across different physiological signals, particularly Heart Rate Variability (HRV) and </w:t>
      </w:r>
      <w:r w:rsidRPr="00FE1B7A">
        <w:rPr>
          <w:sz w:val="24"/>
          <w:szCs w:val="24"/>
        </w:rPr>
        <w:lastRenderedPageBreak/>
        <w:t>Electrodermal Activity (EDA). They conclude that commercial smartwatches can, in fact, be utilized for stress recognition, provided the acquired signals are processed effectively. However, the survey also highlights significant limitations: the reported recognition rate varies significantly across study subjects, pointing to a lack of generalizability. Furthermore, subjective stress perception and the use of non-standard experimental conditions introduce notable bias into the research.</w:t>
      </w:r>
    </w:p>
    <w:p w14:paraId="16B5D230" w14:textId="77777777" w:rsidR="00FE1B7A" w:rsidRPr="00FE1B7A" w:rsidRDefault="00FE1B7A" w:rsidP="00EB7176">
      <w:pPr>
        <w:rPr>
          <w:sz w:val="24"/>
          <w:szCs w:val="24"/>
        </w:rPr>
      </w:pPr>
    </w:p>
    <w:p w14:paraId="6BD65A0F" w14:textId="4EE8C751" w:rsidR="00DC5E33" w:rsidRPr="00FE1B7A" w:rsidRDefault="004C6D4B" w:rsidP="00DC5E33">
      <w:pPr>
        <w:rPr>
          <w:b/>
          <w:bCs/>
          <w:sz w:val="24"/>
          <w:szCs w:val="24"/>
        </w:rPr>
      </w:pPr>
      <w:r w:rsidRPr="00FE1B7A">
        <w:rPr>
          <w:b/>
          <w:bCs/>
          <w:sz w:val="24"/>
          <w:szCs w:val="24"/>
        </w:rPr>
        <w:t>Case Study 4</w:t>
      </w:r>
    </w:p>
    <w:p w14:paraId="0E375F34" w14:textId="435F6BBA" w:rsidR="00EB7176" w:rsidRPr="00FE1B7A" w:rsidRDefault="00EB7176" w:rsidP="00EB7176">
      <w:pPr>
        <w:rPr>
          <w:sz w:val="24"/>
          <w:szCs w:val="24"/>
        </w:rPr>
      </w:pPr>
      <w:r w:rsidRPr="00EB7176">
        <w:rPr>
          <w:sz w:val="24"/>
          <w:szCs w:val="24"/>
        </w:rPr>
        <w:t>The 2024 paper, "Heart Rate Variability Based LSTM Model for Stress Detection with Explainable AI Insights," by Jigna Jadav and Uttam Chauhan, introduces a strong Deep Learning approach for real-time stress classification using Heart Rate Variability (HRV) features—a key metric from commercial wearables. The authors developed a Long Short-Term Memory (LSTM) model</w:t>
      </w:r>
      <w:r w:rsidRPr="00FE1B7A">
        <w:rPr>
          <w:sz w:val="24"/>
          <w:szCs w:val="24"/>
        </w:rPr>
        <w:t xml:space="preserve"> </w:t>
      </w:r>
      <w:r w:rsidRPr="00EB7176">
        <w:rPr>
          <w:sz w:val="24"/>
          <w:szCs w:val="24"/>
        </w:rPr>
        <w:t>and tested it using features derived from the SWELL knowledge work (SWELL-KW) dataset. The results demonstrated high performance, with the LSTM model achieving 98% accuracy in stress classification. A significant contribution is the integration of Explainable AI (XAI), specifically using SHAP (</w:t>
      </w:r>
      <w:proofErr w:type="spellStart"/>
      <w:r w:rsidRPr="00EB7176">
        <w:rPr>
          <w:sz w:val="24"/>
          <w:szCs w:val="24"/>
        </w:rPr>
        <w:t>SHapley</w:t>
      </w:r>
      <w:proofErr w:type="spellEnd"/>
      <w:r w:rsidRPr="00EB7176">
        <w:rPr>
          <w:sz w:val="24"/>
          <w:szCs w:val="24"/>
        </w:rPr>
        <w:t xml:space="preserve"> Additive </w:t>
      </w:r>
      <w:proofErr w:type="spellStart"/>
      <w:r w:rsidRPr="00EB7176">
        <w:rPr>
          <w:sz w:val="24"/>
          <w:szCs w:val="24"/>
        </w:rPr>
        <w:t>exPlanations</w:t>
      </w:r>
      <w:proofErr w:type="spellEnd"/>
      <w:r w:rsidRPr="00EB7176">
        <w:rPr>
          <w:sz w:val="24"/>
          <w:szCs w:val="24"/>
        </w:rPr>
        <w:t>), to provide transparency and validate which specific HRV features were most important to the model's prediction, offering a direct, technical roadmap for modelling time-series physiological data. However, a key limitation is that the model was trained and tested on a relatively small, lab-like dataset (SWELL-KW, 25 subjects), meaning the highly reported accuracy may not generalize perfectly to completely uncontrolled, chronic real-world stress detection scenarios.</w:t>
      </w:r>
    </w:p>
    <w:p w14:paraId="313C4656" w14:textId="77777777" w:rsidR="00EB7176" w:rsidRPr="00EB7176" w:rsidRDefault="00EB7176" w:rsidP="00EB7176">
      <w:pPr>
        <w:rPr>
          <w:sz w:val="24"/>
          <w:szCs w:val="24"/>
        </w:rPr>
      </w:pPr>
    </w:p>
    <w:p w14:paraId="22D48F0A" w14:textId="4031016F" w:rsidR="00DC5E33" w:rsidRPr="00FE1B7A" w:rsidRDefault="004C6D4B" w:rsidP="00DC5E33">
      <w:pPr>
        <w:rPr>
          <w:b/>
          <w:bCs/>
          <w:sz w:val="24"/>
          <w:szCs w:val="24"/>
        </w:rPr>
      </w:pPr>
      <w:r w:rsidRPr="00FE1B7A">
        <w:rPr>
          <w:b/>
          <w:bCs/>
          <w:sz w:val="24"/>
          <w:szCs w:val="24"/>
        </w:rPr>
        <w:t>Case Study 5</w:t>
      </w:r>
    </w:p>
    <w:p w14:paraId="5FF7012A" w14:textId="77777777" w:rsidR="00EB7176" w:rsidRPr="00EB7176" w:rsidRDefault="00EB7176" w:rsidP="00EB7176">
      <w:pPr>
        <w:rPr>
          <w:sz w:val="24"/>
          <w:szCs w:val="24"/>
        </w:rPr>
      </w:pPr>
      <w:r w:rsidRPr="00EB7176">
        <w:rPr>
          <w:sz w:val="24"/>
          <w:szCs w:val="24"/>
        </w:rPr>
        <w:t>The 2021 study, "Comprehensive comparison of Apple Watch and Fitbit monitors in a free-living setting," by Sina M. Shcherbina, Steven S. Shcherbina, Ryan E. S. D. Shcherbina, et al., is a valuable validation paper comparing the performance of the two most popular commercial devices, Apple Watch and Fitbit, against gold-standard measures in a 24-hour free-living environment. The contribution of this research is in assessing the quality of input data critical for models like stress prediction. The results showed that while both devices provided reasonable heart rate estimates during sedentary periods (Mean Absolute Percentage Error (MAPE) $&lt; 7\%$), they both substantially underestimated Moderate-to-Vigorous Physical Activity (MVPA) minutes. This highlights a significant challenge: data quality from commercial wearables is highly context-dependent and may introduce artifacts into stress prediction models, necessitating robust pre-processing. The main limitation is the focus on physical activity metrics (steps, heart rate, and MVPA) rather than more complex features like Heart Rate Variability (HRV), though its findings still underscore the difficulty of inaccurate data capture outside of sedentary periods.</w:t>
      </w:r>
    </w:p>
    <w:p w14:paraId="7B47526C" w14:textId="77777777" w:rsidR="00EB7176" w:rsidRPr="00FE1B7A" w:rsidRDefault="00EB7176">
      <w:pPr>
        <w:rPr>
          <w:b/>
          <w:bCs/>
          <w:sz w:val="24"/>
          <w:szCs w:val="24"/>
        </w:rPr>
      </w:pPr>
    </w:p>
    <w:p w14:paraId="531D4C2A" w14:textId="3F42A882" w:rsidR="00D8340C" w:rsidRPr="00FE1B7A" w:rsidRDefault="00EB7176">
      <w:pPr>
        <w:rPr>
          <w:b/>
          <w:bCs/>
          <w:sz w:val="24"/>
          <w:szCs w:val="24"/>
        </w:rPr>
      </w:pPr>
      <w:r w:rsidRPr="00FE1B7A">
        <w:rPr>
          <w:b/>
          <w:bCs/>
          <w:sz w:val="24"/>
          <w:szCs w:val="24"/>
        </w:rPr>
        <w:lastRenderedPageBreak/>
        <w:t>Case Study 6</w:t>
      </w:r>
    </w:p>
    <w:p w14:paraId="526E76AA" w14:textId="77777777" w:rsidR="00EB7176" w:rsidRPr="00FE1B7A" w:rsidRDefault="00EB7176" w:rsidP="00EB7176">
      <w:pPr>
        <w:rPr>
          <w:sz w:val="24"/>
          <w:szCs w:val="24"/>
        </w:rPr>
      </w:pPr>
      <w:r w:rsidRPr="00FE1B7A">
        <w:rPr>
          <w:sz w:val="24"/>
          <w:szCs w:val="24"/>
        </w:rPr>
        <w:t xml:space="preserve">The 2025 research, "A multi-modal deep learning approach for stress detection using physiological signals: integrating time and frequency domain features," is associated with studies published in </w:t>
      </w:r>
      <w:r w:rsidRPr="00FE1B7A">
        <w:rPr>
          <w:i/>
          <w:iCs/>
          <w:sz w:val="24"/>
          <w:szCs w:val="24"/>
        </w:rPr>
        <w:t>Frontiers</w:t>
      </w:r>
      <w:r w:rsidRPr="00FE1B7A">
        <w:rPr>
          <w:sz w:val="24"/>
          <w:szCs w:val="24"/>
        </w:rPr>
        <w:t xml:space="preserve"> focusing on occupational contexts. The core contribution is proposing a novel multimodal deep learning framework (MMFD-SD) that utilizes parallel Convolutional Neural Networks (CNNs) to integrate both time-domain and frequency-domain features derived from physiological signals like EDA, HR, and skin temperature. The model achieved high performance, reporting an accuracy of 91.00%. This method is crucial for handling the complex, multi-faceted nature of the human stress response by combining diverse data streams. However, the model was primarily designed for occupational environments with intermittent data collection, which may not fully reflect the continuous monitoring required for generalized, real-world stress prediction.</w:t>
      </w:r>
      <w:r w:rsidRPr="00FE1B7A">
        <w:rPr>
          <w:sz w:val="24"/>
          <w:szCs w:val="24"/>
        </w:rPr>
        <w:t xml:space="preserve"> </w:t>
      </w:r>
    </w:p>
    <w:p w14:paraId="79B5FB2E" w14:textId="77777777" w:rsidR="00EB7176" w:rsidRPr="00FE1B7A" w:rsidRDefault="00EB7176" w:rsidP="00EB7176">
      <w:pPr>
        <w:rPr>
          <w:b/>
          <w:bCs/>
          <w:sz w:val="24"/>
          <w:szCs w:val="24"/>
        </w:rPr>
      </w:pPr>
    </w:p>
    <w:p w14:paraId="50069693" w14:textId="72CB3B7C" w:rsidR="00EB7176" w:rsidRPr="00FE1B7A" w:rsidRDefault="00EB7176" w:rsidP="00EB7176">
      <w:pPr>
        <w:rPr>
          <w:b/>
          <w:bCs/>
          <w:sz w:val="24"/>
          <w:szCs w:val="24"/>
        </w:rPr>
      </w:pPr>
      <w:r w:rsidRPr="00FE1B7A">
        <w:rPr>
          <w:b/>
          <w:bCs/>
          <w:sz w:val="24"/>
          <w:szCs w:val="24"/>
        </w:rPr>
        <w:t>Case Study 7</w:t>
      </w:r>
    </w:p>
    <w:p w14:paraId="4E2B9534" w14:textId="77777777" w:rsidR="00FE1B7A" w:rsidRPr="00FE1B7A" w:rsidRDefault="00FE1B7A" w:rsidP="00FE1B7A">
      <w:pPr>
        <w:rPr>
          <w:sz w:val="24"/>
          <w:szCs w:val="24"/>
        </w:rPr>
      </w:pPr>
      <w:r w:rsidRPr="00FE1B7A">
        <w:rPr>
          <w:sz w:val="24"/>
          <w:szCs w:val="24"/>
        </w:rPr>
        <w:t xml:space="preserve">The 2025 paper, "Early Detection of Chronic Stress Using Wearable Devices: A Machine Learning Approach with the WESAD Database," is associated with </w:t>
      </w:r>
      <w:proofErr w:type="spellStart"/>
      <w:r w:rsidRPr="00FE1B7A">
        <w:rPr>
          <w:i/>
          <w:iCs/>
          <w:sz w:val="24"/>
          <w:szCs w:val="24"/>
        </w:rPr>
        <w:t>SciTePress</w:t>
      </w:r>
      <w:proofErr w:type="spellEnd"/>
      <w:r w:rsidRPr="00FE1B7A">
        <w:rPr>
          <w:sz w:val="24"/>
          <w:szCs w:val="24"/>
        </w:rPr>
        <w:t xml:space="preserve"> proceedings and provides a strong performance benchmark for deep learning models. The study investigates the potential for early detection of stress (often a precursor to chronic issues) using CNNs on multi-modal data (HR, HRV, GSR, Accelerometers) from the public WESAD database. The model achieved exceptional accuracy, with an overall accuracy reaching 99.8% for the single general model and 99.6% for personalized models. This contribution proves that CNNs are exceptionally powerful in this domain, providing a roadmap for high-accuracy feature identification. The main limitation is that the high accuracy is demonstrated on data derived from acute stress induced through psychophysiological tasks in a controlled setting, rather than true, longitudinal chronic stress, reflecting the challenge of generalizing results to real-world continuous monitoring.</w:t>
      </w:r>
      <w:r w:rsidRPr="00FE1B7A">
        <w:rPr>
          <w:sz w:val="24"/>
          <w:szCs w:val="24"/>
        </w:rPr>
        <w:t xml:space="preserve"> </w:t>
      </w:r>
    </w:p>
    <w:p w14:paraId="3A5EC6ED" w14:textId="77777777" w:rsidR="00FE1B7A" w:rsidRPr="00FE1B7A" w:rsidRDefault="00FE1B7A" w:rsidP="00FE1B7A">
      <w:pPr>
        <w:rPr>
          <w:b/>
          <w:bCs/>
          <w:sz w:val="24"/>
          <w:szCs w:val="24"/>
        </w:rPr>
      </w:pPr>
    </w:p>
    <w:p w14:paraId="3EE75B06" w14:textId="7907C6B3" w:rsidR="00FE1B7A" w:rsidRPr="00FE1B7A" w:rsidRDefault="00FE1B7A" w:rsidP="00FE1B7A">
      <w:pPr>
        <w:rPr>
          <w:b/>
          <w:bCs/>
          <w:sz w:val="24"/>
          <w:szCs w:val="24"/>
        </w:rPr>
      </w:pPr>
      <w:r w:rsidRPr="00FE1B7A">
        <w:rPr>
          <w:b/>
          <w:bCs/>
          <w:sz w:val="24"/>
          <w:szCs w:val="24"/>
        </w:rPr>
        <w:t>Case Study 8</w:t>
      </w:r>
    </w:p>
    <w:p w14:paraId="135ED62C" w14:textId="1631CCC1" w:rsidR="00EB7176" w:rsidRDefault="00FE1B7A" w:rsidP="00FE1B7A">
      <w:pPr>
        <w:rPr>
          <w:sz w:val="24"/>
          <w:szCs w:val="24"/>
        </w:rPr>
      </w:pPr>
      <w:r w:rsidRPr="00FE1B7A">
        <w:rPr>
          <w:sz w:val="24"/>
          <w:szCs w:val="24"/>
        </w:rPr>
        <w:t xml:space="preserve">The 2019 study, "Continuous Stress Detection Using the Sensors of Commercial Smartwatch," by Pekka Siirtola, directly addresses the commercial viability of stress detection using limited sensor data. The contribution of this research is in demonstrating that models can perform well without the dedicated Electrodermal Activity (EDA) sensor, which is often missing from consumer smartwatches. The study found that commercial smartwatches can be used for recognizing stress when the data window length is sufficient, achieving best results using the Random Forest (RF) classification algorithm. A key result showed that the EDA signal is not strictly necessary for user-independent stress detection. The main limitation is that the recognition rate varies significantly between study subjects, and the models were </w:t>
      </w:r>
      <w:r w:rsidRPr="00FE1B7A">
        <w:rPr>
          <w:sz w:val="24"/>
          <w:szCs w:val="24"/>
        </w:rPr>
        <w:lastRenderedPageBreak/>
        <w:t xml:space="preserve">trained using the research-grade </w:t>
      </w:r>
      <w:proofErr w:type="spellStart"/>
      <w:r w:rsidRPr="00FE1B7A">
        <w:rPr>
          <w:sz w:val="24"/>
          <w:szCs w:val="24"/>
        </w:rPr>
        <w:t>Empatica</w:t>
      </w:r>
      <w:proofErr w:type="spellEnd"/>
      <w:r w:rsidRPr="00FE1B7A">
        <w:rPr>
          <w:sz w:val="24"/>
          <w:szCs w:val="24"/>
        </w:rPr>
        <w:t xml:space="preserve"> E4 data (WESAD dataset), not actual consumer smartwatch data, though the findings support the project's reliance on commercial data.</w:t>
      </w:r>
    </w:p>
    <w:p w14:paraId="265ADE2B" w14:textId="77777777" w:rsidR="00FE1B7A" w:rsidRDefault="00FE1B7A" w:rsidP="00FE1B7A">
      <w:pPr>
        <w:rPr>
          <w:sz w:val="24"/>
          <w:szCs w:val="24"/>
        </w:rPr>
      </w:pPr>
    </w:p>
    <w:p w14:paraId="23502FBD" w14:textId="12B45068" w:rsidR="00FE1B7A" w:rsidRDefault="00FE1B7A" w:rsidP="00FE1B7A">
      <w:pPr>
        <w:pStyle w:val="Heading1"/>
      </w:pPr>
      <w:r>
        <w:t>Comparative Table</w:t>
      </w:r>
    </w:p>
    <w:tbl>
      <w:tblPr>
        <w:tblStyle w:val="GridTable4-Accent6"/>
        <w:tblW w:w="0" w:type="auto"/>
        <w:tblLook w:val="04A0" w:firstRow="1" w:lastRow="0" w:firstColumn="1" w:lastColumn="0" w:noHBand="0" w:noVBand="1"/>
      </w:tblPr>
      <w:tblGrid>
        <w:gridCol w:w="1185"/>
        <w:gridCol w:w="996"/>
        <w:gridCol w:w="899"/>
        <w:gridCol w:w="1878"/>
        <w:gridCol w:w="1285"/>
        <w:gridCol w:w="1267"/>
        <w:gridCol w:w="1506"/>
      </w:tblGrid>
      <w:tr w:rsidR="00FE1B7A" w:rsidRPr="00FE1B7A" w14:paraId="279B9B4D" w14:textId="77777777" w:rsidTr="00FE1B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CBE50" w14:textId="77777777" w:rsidR="00FE1B7A" w:rsidRPr="00FE1B7A" w:rsidRDefault="00FE1B7A" w:rsidP="00FE1B7A">
            <w:pPr>
              <w:spacing w:after="160" w:line="259" w:lineRule="auto"/>
            </w:pPr>
            <w:r w:rsidRPr="00FE1B7A">
              <w:t>Paper (Year)</w:t>
            </w:r>
          </w:p>
        </w:tc>
        <w:tc>
          <w:tcPr>
            <w:tcW w:w="0" w:type="auto"/>
            <w:hideMark/>
          </w:tcPr>
          <w:p w14:paraId="413DD52F" w14:textId="77777777" w:rsidR="00FE1B7A" w:rsidRPr="00FE1B7A" w:rsidRDefault="00FE1B7A" w:rsidP="00FE1B7A">
            <w:pPr>
              <w:spacing w:after="160" w:line="259" w:lineRule="auto"/>
              <w:cnfStyle w:val="100000000000" w:firstRow="1" w:lastRow="0" w:firstColumn="0" w:lastColumn="0" w:oddVBand="0" w:evenVBand="0" w:oddHBand="0" w:evenHBand="0" w:firstRowFirstColumn="0" w:firstRowLastColumn="0" w:lastRowFirstColumn="0" w:lastRowLastColumn="0"/>
            </w:pPr>
            <w:r w:rsidRPr="00FE1B7A">
              <w:t>Author(s)</w:t>
            </w:r>
          </w:p>
        </w:tc>
        <w:tc>
          <w:tcPr>
            <w:tcW w:w="0" w:type="auto"/>
            <w:hideMark/>
          </w:tcPr>
          <w:p w14:paraId="7C2848E8" w14:textId="77777777" w:rsidR="00FE1B7A" w:rsidRPr="00FE1B7A" w:rsidRDefault="00FE1B7A" w:rsidP="00FE1B7A">
            <w:pPr>
              <w:spacing w:after="160" w:line="259" w:lineRule="auto"/>
              <w:cnfStyle w:val="100000000000" w:firstRow="1" w:lastRow="0" w:firstColumn="0" w:lastColumn="0" w:oddVBand="0" w:evenVBand="0" w:oddHBand="0" w:evenHBand="0" w:firstRowFirstColumn="0" w:firstRowLastColumn="0" w:lastRowFirstColumn="0" w:lastRowLastColumn="0"/>
            </w:pPr>
            <w:r w:rsidRPr="00FE1B7A">
              <w:t>Models Used</w:t>
            </w:r>
          </w:p>
        </w:tc>
        <w:tc>
          <w:tcPr>
            <w:tcW w:w="0" w:type="auto"/>
            <w:hideMark/>
          </w:tcPr>
          <w:p w14:paraId="3081EE82" w14:textId="77777777" w:rsidR="00FE1B7A" w:rsidRPr="00FE1B7A" w:rsidRDefault="00FE1B7A" w:rsidP="00FE1B7A">
            <w:pPr>
              <w:spacing w:after="160" w:line="259" w:lineRule="auto"/>
              <w:cnfStyle w:val="100000000000" w:firstRow="1" w:lastRow="0" w:firstColumn="0" w:lastColumn="0" w:oddVBand="0" w:evenVBand="0" w:oddHBand="0" w:evenHBand="0" w:firstRowFirstColumn="0" w:firstRowLastColumn="0" w:lastRowFirstColumn="0" w:lastRowLastColumn="0"/>
            </w:pPr>
            <w:r w:rsidRPr="00FE1B7A">
              <w:t>Dataset Used</w:t>
            </w:r>
          </w:p>
        </w:tc>
        <w:tc>
          <w:tcPr>
            <w:tcW w:w="0" w:type="auto"/>
            <w:hideMark/>
          </w:tcPr>
          <w:p w14:paraId="03A7BF61" w14:textId="77777777" w:rsidR="00FE1B7A" w:rsidRPr="00FE1B7A" w:rsidRDefault="00FE1B7A" w:rsidP="00FE1B7A">
            <w:pPr>
              <w:spacing w:after="160" w:line="259" w:lineRule="auto"/>
              <w:cnfStyle w:val="100000000000" w:firstRow="1" w:lastRow="0" w:firstColumn="0" w:lastColumn="0" w:oddVBand="0" w:evenVBand="0" w:oddHBand="0" w:evenHBand="0" w:firstRowFirstColumn="0" w:firstRowLastColumn="0" w:lastRowFirstColumn="0" w:lastRowLastColumn="0"/>
            </w:pPr>
            <w:r w:rsidRPr="00FE1B7A">
              <w:t>Key Results</w:t>
            </w:r>
          </w:p>
        </w:tc>
        <w:tc>
          <w:tcPr>
            <w:tcW w:w="0" w:type="auto"/>
            <w:hideMark/>
          </w:tcPr>
          <w:p w14:paraId="5565B105" w14:textId="77777777" w:rsidR="00FE1B7A" w:rsidRPr="00FE1B7A" w:rsidRDefault="00FE1B7A" w:rsidP="00FE1B7A">
            <w:pPr>
              <w:spacing w:after="160" w:line="259" w:lineRule="auto"/>
              <w:cnfStyle w:val="100000000000" w:firstRow="1" w:lastRow="0" w:firstColumn="0" w:lastColumn="0" w:oddVBand="0" w:evenVBand="0" w:oddHBand="0" w:evenHBand="0" w:firstRowFirstColumn="0" w:firstRowLastColumn="0" w:lastRowFirstColumn="0" w:lastRowLastColumn="0"/>
            </w:pPr>
            <w:r w:rsidRPr="00FE1B7A">
              <w:t>Major Contributions</w:t>
            </w:r>
          </w:p>
        </w:tc>
        <w:tc>
          <w:tcPr>
            <w:tcW w:w="0" w:type="auto"/>
            <w:hideMark/>
          </w:tcPr>
          <w:p w14:paraId="39450347" w14:textId="77777777" w:rsidR="00FE1B7A" w:rsidRPr="00FE1B7A" w:rsidRDefault="00FE1B7A" w:rsidP="00FE1B7A">
            <w:pPr>
              <w:spacing w:after="160" w:line="259" w:lineRule="auto"/>
              <w:cnfStyle w:val="100000000000" w:firstRow="1" w:lastRow="0" w:firstColumn="0" w:lastColumn="0" w:oddVBand="0" w:evenVBand="0" w:oddHBand="0" w:evenHBand="0" w:firstRowFirstColumn="0" w:firstRowLastColumn="0" w:lastRowFirstColumn="0" w:lastRowLastColumn="0"/>
            </w:pPr>
            <w:r w:rsidRPr="00FE1B7A">
              <w:t>Major Limitations</w:t>
            </w:r>
          </w:p>
        </w:tc>
      </w:tr>
      <w:tr w:rsidR="00FE1B7A" w:rsidRPr="00FE1B7A" w14:paraId="4D303C34" w14:textId="77777777" w:rsidTr="00FE1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1B104" w14:textId="77777777" w:rsidR="00FE1B7A" w:rsidRPr="00FE1B7A" w:rsidRDefault="00FE1B7A" w:rsidP="00FE1B7A">
            <w:pPr>
              <w:spacing w:after="160" w:line="259" w:lineRule="auto"/>
            </w:pPr>
            <w:r w:rsidRPr="00FE1B7A">
              <w:t>1. Detection and Monitoring of Stress (2024)</w:t>
            </w:r>
          </w:p>
        </w:tc>
        <w:tc>
          <w:tcPr>
            <w:tcW w:w="0" w:type="auto"/>
            <w:hideMark/>
          </w:tcPr>
          <w:p w14:paraId="3110AA57"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FE1B7A">
              <w:t>Pinge</w:t>
            </w:r>
            <w:proofErr w:type="spellEnd"/>
            <w:r w:rsidRPr="00FE1B7A">
              <w:t xml:space="preserve"> et al.</w:t>
            </w:r>
          </w:p>
        </w:tc>
        <w:tc>
          <w:tcPr>
            <w:tcW w:w="0" w:type="auto"/>
            <w:hideMark/>
          </w:tcPr>
          <w:p w14:paraId="676394CF"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ML/DL algorithms (Survey)</w:t>
            </w:r>
          </w:p>
        </w:tc>
        <w:tc>
          <w:tcPr>
            <w:tcW w:w="0" w:type="auto"/>
            <w:hideMark/>
          </w:tcPr>
          <w:p w14:paraId="7250B4CB"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Multiple Datasets (Survey)</w:t>
            </w:r>
          </w:p>
        </w:tc>
        <w:tc>
          <w:tcPr>
            <w:tcW w:w="0" w:type="auto"/>
            <w:hideMark/>
          </w:tcPr>
          <w:p w14:paraId="1D34C9A8"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Confirms that wearable sensors (</w:t>
            </w:r>
            <w:r w:rsidRPr="00FE1B7A">
              <w:rPr>
                <w:b/>
                <w:bCs/>
              </w:rPr>
              <w:t>HRV, EDA</w:t>
            </w:r>
            <w:r w:rsidRPr="00FE1B7A">
              <w:t>) combined with modern ML are highly effective for stress detection.</w:t>
            </w:r>
          </w:p>
        </w:tc>
        <w:tc>
          <w:tcPr>
            <w:tcW w:w="0" w:type="auto"/>
            <w:hideMark/>
          </w:tcPr>
          <w:p w14:paraId="0D28F9E4"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Provides a </w:t>
            </w:r>
            <w:r w:rsidRPr="00FE1B7A">
              <w:rPr>
                <w:b/>
                <w:bCs/>
              </w:rPr>
              <w:t>systematic comparison</w:t>
            </w:r>
            <w:r w:rsidRPr="00FE1B7A">
              <w:t xml:space="preserve"> of sensors, data pre-processing methods, and ML/DL algorithms used in the entire pipeline.</w:t>
            </w:r>
          </w:p>
        </w:tc>
        <w:tc>
          <w:tcPr>
            <w:tcW w:w="0" w:type="auto"/>
            <w:hideMark/>
          </w:tcPr>
          <w:p w14:paraId="78075AB8"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Challenges in </w:t>
            </w:r>
            <w:r w:rsidRPr="00FE1B7A">
              <w:rPr>
                <w:b/>
                <w:bCs/>
              </w:rPr>
              <w:t>standardizing stress induction protocols</w:t>
            </w:r>
            <w:r w:rsidRPr="00FE1B7A">
              <w:t xml:space="preserve"> and managing data variability during pre-processing.</w:t>
            </w:r>
          </w:p>
        </w:tc>
      </w:tr>
      <w:tr w:rsidR="00FE1B7A" w:rsidRPr="00FE1B7A" w14:paraId="42FF3953" w14:textId="77777777" w:rsidTr="00FE1B7A">
        <w:tc>
          <w:tcPr>
            <w:cnfStyle w:val="001000000000" w:firstRow="0" w:lastRow="0" w:firstColumn="1" w:lastColumn="0" w:oddVBand="0" w:evenVBand="0" w:oddHBand="0" w:evenHBand="0" w:firstRowFirstColumn="0" w:firstRowLastColumn="0" w:lastRowFirstColumn="0" w:lastRowLastColumn="0"/>
            <w:tcW w:w="0" w:type="auto"/>
            <w:hideMark/>
          </w:tcPr>
          <w:p w14:paraId="4E827E5E" w14:textId="77777777" w:rsidR="00FE1B7A" w:rsidRPr="00FE1B7A" w:rsidRDefault="00FE1B7A" w:rsidP="00FE1B7A">
            <w:pPr>
              <w:spacing w:after="160" w:line="259" w:lineRule="auto"/>
            </w:pPr>
            <w:r w:rsidRPr="00FE1B7A">
              <w:t>2. Stress Detection using Smartwatches (2020)</w:t>
            </w:r>
          </w:p>
        </w:tc>
        <w:tc>
          <w:tcPr>
            <w:tcW w:w="0" w:type="auto"/>
            <w:hideMark/>
          </w:tcPr>
          <w:p w14:paraId="7F36B011"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Katarya, Maan</w:t>
            </w:r>
          </w:p>
        </w:tc>
        <w:tc>
          <w:tcPr>
            <w:tcW w:w="0" w:type="auto"/>
            <w:hideMark/>
          </w:tcPr>
          <w:p w14:paraId="700D66CC"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SVM, DNN (Survey)</w:t>
            </w:r>
          </w:p>
        </w:tc>
        <w:tc>
          <w:tcPr>
            <w:tcW w:w="0" w:type="auto"/>
            <w:hideMark/>
          </w:tcPr>
          <w:p w14:paraId="4D2D8C3B"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Commercial Smartwatches (Survey)</w:t>
            </w:r>
          </w:p>
        </w:tc>
        <w:tc>
          <w:tcPr>
            <w:tcW w:w="0" w:type="auto"/>
            <w:hideMark/>
          </w:tcPr>
          <w:p w14:paraId="67699177"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SVM and DNN are among the most effective classifiers, with some studies reporting accuracy up to </w:t>
            </w:r>
            <w:r w:rsidRPr="00FE1B7A">
              <w:rPr>
                <w:b/>
                <w:bCs/>
              </w:rPr>
              <w:t>92.9%</w:t>
            </w:r>
            <w:r w:rsidRPr="00FE1B7A">
              <w:t>.</w:t>
            </w:r>
          </w:p>
        </w:tc>
        <w:tc>
          <w:tcPr>
            <w:tcW w:w="0" w:type="auto"/>
            <w:hideMark/>
          </w:tcPr>
          <w:p w14:paraId="57FE80DC"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Critically </w:t>
            </w:r>
            <w:proofErr w:type="spellStart"/>
            <w:r w:rsidRPr="00FE1B7A">
              <w:t>analyzes</w:t>
            </w:r>
            <w:proofErr w:type="spellEnd"/>
            <w:r w:rsidRPr="00FE1B7A">
              <w:t xml:space="preserve"> various </w:t>
            </w:r>
            <w:r w:rsidRPr="00FE1B7A">
              <w:rPr>
                <w:b/>
                <w:bCs/>
              </w:rPr>
              <w:t>ML models</w:t>
            </w:r>
            <w:r w:rsidRPr="00FE1B7A">
              <w:t xml:space="preserve"> and confirms that commercial smartwatches can be used for stress recognition if signals are processed effectively.</w:t>
            </w:r>
          </w:p>
        </w:tc>
        <w:tc>
          <w:tcPr>
            <w:tcW w:w="0" w:type="auto"/>
            <w:hideMark/>
          </w:tcPr>
          <w:p w14:paraId="59A250B6"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Recognition rate </w:t>
            </w:r>
            <w:r w:rsidRPr="00FE1B7A">
              <w:rPr>
                <w:b/>
                <w:bCs/>
              </w:rPr>
              <w:t>varies significantly across study subjects</w:t>
            </w:r>
            <w:r w:rsidRPr="00FE1B7A">
              <w:t xml:space="preserve"> (lack of generalizability). Subjective perception introduces bias.</w:t>
            </w:r>
          </w:p>
        </w:tc>
      </w:tr>
      <w:tr w:rsidR="00FE1B7A" w:rsidRPr="00FE1B7A" w14:paraId="1D8D99FB" w14:textId="77777777" w:rsidTr="00FE1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6EB82" w14:textId="77777777" w:rsidR="00FE1B7A" w:rsidRPr="00FE1B7A" w:rsidRDefault="00FE1B7A" w:rsidP="00FE1B7A">
            <w:pPr>
              <w:spacing w:after="160" w:line="259" w:lineRule="auto"/>
            </w:pPr>
            <w:r w:rsidRPr="00FE1B7A">
              <w:lastRenderedPageBreak/>
              <w:t>3. Stress Monitoring &amp; Stress-Predict Dataset (2022)</w:t>
            </w:r>
          </w:p>
        </w:tc>
        <w:tc>
          <w:tcPr>
            <w:tcW w:w="0" w:type="auto"/>
            <w:hideMark/>
          </w:tcPr>
          <w:p w14:paraId="3FC5C992"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Iqbal et al.</w:t>
            </w:r>
          </w:p>
        </w:tc>
        <w:tc>
          <w:tcPr>
            <w:tcW w:w="0" w:type="auto"/>
            <w:hideMark/>
          </w:tcPr>
          <w:p w14:paraId="21D2BCBC"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N/A (Pilot Study)</w:t>
            </w:r>
          </w:p>
        </w:tc>
        <w:tc>
          <w:tcPr>
            <w:tcW w:w="0" w:type="auto"/>
            <w:hideMark/>
          </w:tcPr>
          <w:p w14:paraId="2C9F31D8"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rPr>
                <w:b/>
                <w:bCs/>
              </w:rPr>
              <w:t>Stress-Predict Dataset</w:t>
            </w:r>
            <w:r w:rsidRPr="00FE1B7A">
              <w:t xml:space="preserve"> (PPG wrist-worn)</w:t>
            </w:r>
          </w:p>
        </w:tc>
        <w:tc>
          <w:tcPr>
            <w:tcW w:w="0" w:type="auto"/>
            <w:hideMark/>
          </w:tcPr>
          <w:p w14:paraId="7247F220"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Found the </w:t>
            </w:r>
            <w:r w:rsidRPr="00FE1B7A">
              <w:rPr>
                <w:b/>
                <w:bCs/>
              </w:rPr>
              <w:t>interview session</w:t>
            </w:r>
            <w:r w:rsidRPr="00FE1B7A">
              <w:t xml:space="preserve"> in the protocol was the most significant stress stimulus, causing substantial variation in HR and Respiratory Rate.</w:t>
            </w:r>
          </w:p>
        </w:tc>
        <w:tc>
          <w:tcPr>
            <w:tcW w:w="0" w:type="auto"/>
            <w:hideMark/>
          </w:tcPr>
          <w:p w14:paraId="4D209A7A"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Reports on a pilot study and introduces the associated </w:t>
            </w:r>
            <w:r w:rsidRPr="00FE1B7A">
              <w:rPr>
                <w:b/>
                <w:bCs/>
              </w:rPr>
              <w:t>"Stress-Predict Dataset."</w:t>
            </w:r>
            <w:r w:rsidRPr="00FE1B7A">
              <w:t xml:space="preserve"> Validates stress-inducing tasks for </w:t>
            </w:r>
            <w:proofErr w:type="spellStart"/>
            <w:r w:rsidRPr="00FE1B7A">
              <w:t>labeling</w:t>
            </w:r>
            <w:proofErr w:type="spellEnd"/>
            <w:r w:rsidRPr="00FE1B7A">
              <w:t xml:space="preserve"> data.</w:t>
            </w:r>
          </w:p>
        </w:tc>
        <w:tc>
          <w:tcPr>
            <w:tcW w:w="0" w:type="auto"/>
            <w:hideMark/>
          </w:tcPr>
          <w:p w14:paraId="76D3270A"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rPr>
                <w:b/>
                <w:bCs/>
              </w:rPr>
              <w:t>Absence of a universally acceptable definition of stress</w:t>
            </w:r>
            <w:r w:rsidRPr="00FE1B7A">
              <w:t xml:space="preserve"> and a gold standard ground-truth value for accurate real-world </w:t>
            </w:r>
            <w:proofErr w:type="spellStart"/>
            <w:r w:rsidRPr="00FE1B7A">
              <w:t>labeling</w:t>
            </w:r>
            <w:proofErr w:type="spellEnd"/>
            <w:r w:rsidRPr="00FE1B7A">
              <w:t>.</w:t>
            </w:r>
          </w:p>
        </w:tc>
      </w:tr>
      <w:tr w:rsidR="00FE1B7A" w:rsidRPr="00FE1B7A" w14:paraId="07272659" w14:textId="77777777" w:rsidTr="00FE1B7A">
        <w:tc>
          <w:tcPr>
            <w:cnfStyle w:val="001000000000" w:firstRow="0" w:lastRow="0" w:firstColumn="1" w:lastColumn="0" w:oddVBand="0" w:evenVBand="0" w:oddHBand="0" w:evenHBand="0" w:firstRowFirstColumn="0" w:firstRowLastColumn="0" w:lastRowFirstColumn="0" w:lastRowLastColumn="0"/>
            <w:tcW w:w="0" w:type="auto"/>
            <w:hideMark/>
          </w:tcPr>
          <w:p w14:paraId="5C58E2A9" w14:textId="77777777" w:rsidR="00FE1B7A" w:rsidRPr="00FE1B7A" w:rsidRDefault="00FE1B7A" w:rsidP="00FE1B7A">
            <w:pPr>
              <w:spacing w:after="160" w:line="259" w:lineRule="auto"/>
            </w:pPr>
            <w:r w:rsidRPr="00FE1B7A">
              <w:t>4. HRV Based LSTM Model (2024)</w:t>
            </w:r>
          </w:p>
        </w:tc>
        <w:tc>
          <w:tcPr>
            <w:tcW w:w="0" w:type="auto"/>
            <w:hideMark/>
          </w:tcPr>
          <w:p w14:paraId="58FC5B3D"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Jadav, Chauhan</w:t>
            </w:r>
          </w:p>
        </w:tc>
        <w:tc>
          <w:tcPr>
            <w:tcW w:w="0" w:type="auto"/>
            <w:hideMark/>
          </w:tcPr>
          <w:p w14:paraId="644517F0"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rPr>
                <w:b/>
                <w:bCs/>
              </w:rPr>
              <w:t>LSTM</w:t>
            </w:r>
            <w:r w:rsidRPr="00FE1B7A">
              <w:t xml:space="preserve"> (Deep Learning)</w:t>
            </w:r>
          </w:p>
        </w:tc>
        <w:tc>
          <w:tcPr>
            <w:tcW w:w="0" w:type="auto"/>
            <w:hideMark/>
          </w:tcPr>
          <w:p w14:paraId="49B437CA"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rPr>
                <w:b/>
                <w:bCs/>
              </w:rPr>
              <w:t>SWELL knowledge work (SWELL-KW) dataset</w:t>
            </w:r>
          </w:p>
        </w:tc>
        <w:tc>
          <w:tcPr>
            <w:tcW w:w="0" w:type="auto"/>
            <w:hideMark/>
          </w:tcPr>
          <w:p w14:paraId="21CD25EA"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LSTM model achieved </w:t>
            </w:r>
            <w:r w:rsidRPr="00FE1B7A">
              <w:rPr>
                <w:b/>
                <w:bCs/>
              </w:rPr>
              <w:t>98% accuracy</w:t>
            </w:r>
            <w:r w:rsidRPr="00FE1B7A">
              <w:t xml:space="preserve"> in real-time stress classification.</w:t>
            </w:r>
          </w:p>
        </w:tc>
        <w:tc>
          <w:tcPr>
            <w:tcW w:w="0" w:type="auto"/>
            <w:hideMark/>
          </w:tcPr>
          <w:p w14:paraId="56343A34"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Introduces a strong </w:t>
            </w:r>
            <w:r w:rsidRPr="00FE1B7A">
              <w:rPr>
                <w:b/>
                <w:bCs/>
              </w:rPr>
              <w:t>LSTM Deep Learning approach</w:t>
            </w:r>
            <w:r w:rsidRPr="00FE1B7A">
              <w:t xml:space="preserve"> utilizing </w:t>
            </w:r>
            <w:r w:rsidRPr="00FE1B7A">
              <w:rPr>
                <w:b/>
                <w:bCs/>
              </w:rPr>
              <w:t>HRV features</w:t>
            </w:r>
            <w:r w:rsidRPr="00FE1B7A">
              <w:t xml:space="preserve"> and incorporates </w:t>
            </w:r>
            <w:r w:rsidRPr="00FE1B7A">
              <w:rPr>
                <w:b/>
                <w:bCs/>
              </w:rPr>
              <w:t>Explainable AI (XAI)</w:t>
            </w:r>
            <w:r w:rsidRPr="00FE1B7A">
              <w:t xml:space="preserve"> (using SHAP) for model transparency.</w:t>
            </w:r>
          </w:p>
        </w:tc>
        <w:tc>
          <w:tcPr>
            <w:tcW w:w="0" w:type="auto"/>
            <w:hideMark/>
          </w:tcPr>
          <w:p w14:paraId="2CA9BF93"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The model is tested on a relatively small, lab-like dataset (25 subjects). High accuracy may not generalize to </w:t>
            </w:r>
            <w:r w:rsidRPr="00FE1B7A">
              <w:rPr>
                <w:b/>
                <w:bCs/>
              </w:rPr>
              <w:t>uncontrolled, chronic real-world stress</w:t>
            </w:r>
            <w:r w:rsidRPr="00FE1B7A">
              <w:t>.</w:t>
            </w:r>
          </w:p>
        </w:tc>
      </w:tr>
      <w:tr w:rsidR="00FE1B7A" w:rsidRPr="00FE1B7A" w14:paraId="5214D615" w14:textId="77777777" w:rsidTr="00FE1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6E3CD" w14:textId="77777777" w:rsidR="00FE1B7A" w:rsidRPr="00FE1B7A" w:rsidRDefault="00FE1B7A" w:rsidP="00FE1B7A">
            <w:pPr>
              <w:spacing w:after="160" w:line="259" w:lineRule="auto"/>
            </w:pPr>
            <w:r w:rsidRPr="00FE1B7A">
              <w:t>5. Comparison of Apple Watch and Fitbit (2021)</w:t>
            </w:r>
          </w:p>
        </w:tc>
        <w:tc>
          <w:tcPr>
            <w:tcW w:w="0" w:type="auto"/>
            <w:hideMark/>
          </w:tcPr>
          <w:p w14:paraId="318DDD2E"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Shcherbina et al.</w:t>
            </w:r>
          </w:p>
        </w:tc>
        <w:tc>
          <w:tcPr>
            <w:tcW w:w="0" w:type="auto"/>
            <w:hideMark/>
          </w:tcPr>
          <w:p w14:paraId="2A6AFFE9"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N/A (Validation Study)</w:t>
            </w:r>
          </w:p>
        </w:tc>
        <w:tc>
          <w:tcPr>
            <w:tcW w:w="0" w:type="auto"/>
            <w:hideMark/>
          </w:tcPr>
          <w:p w14:paraId="65E84B15"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Free-Living Data</w:t>
            </w:r>
          </w:p>
        </w:tc>
        <w:tc>
          <w:tcPr>
            <w:tcW w:w="0" w:type="auto"/>
            <w:hideMark/>
          </w:tcPr>
          <w:p w14:paraId="1B9562BC"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Both devices gave reasonable HR estimates during sedentary periods but </w:t>
            </w:r>
            <w:r w:rsidRPr="00FE1B7A">
              <w:rPr>
                <w:b/>
                <w:bCs/>
              </w:rPr>
              <w:t>substanti</w:t>
            </w:r>
            <w:r w:rsidRPr="00FE1B7A">
              <w:rPr>
                <w:b/>
                <w:bCs/>
              </w:rPr>
              <w:lastRenderedPageBreak/>
              <w:t>ally underestimated Moderate-to-Vigorous Physical Activity (MVPA)</w:t>
            </w:r>
            <w:r w:rsidRPr="00FE1B7A">
              <w:t>.</w:t>
            </w:r>
          </w:p>
        </w:tc>
        <w:tc>
          <w:tcPr>
            <w:tcW w:w="0" w:type="auto"/>
            <w:hideMark/>
          </w:tcPr>
          <w:p w14:paraId="4CF994AC"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lastRenderedPageBreak/>
              <w:t xml:space="preserve">A valuable </w:t>
            </w:r>
            <w:r w:rsidRPr="00FE1B7A">
              <w:rPr>
                <w:b/>
                <w:bCs/>
              </w:rPr>
              <w:t>validation paper</w:t>
            </w:r>
            <w:r w:rsidRPr="00FE1B7A">
              <w:t xml:space="preserve"> comparing the two most popular commercial devices against gold-</w:t>
            </w:r>
            <w:r w:rsidRPr="00FE1B7A">
              <w:lastRenderedPageBreak/>
              <w:t xml:space="preserve">standard measures in a </w:t>
            </w:r>
            <w:r w:rsidRPr="00FE1B7A">
              <w:rPr>
                <w:b/>
                <w:bCs/>
              </w:rPr>
              <w:t>free-living environment</w:t>
            </w:r>
            <w:r w:rsidRPr="00FE1B7A">
              <w:t>.</w:t>
            </w:r>
          </w:p>
        </w:tc>
        <w:tc>
          <w:tcPr>
            <w:tcW w:w="0" w:type="auto"/>
            <w:hideMark/>
          </w:tcPr>
          <w:p w14:paraId="1DC9642D"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lastRenderedPageBreak/>
              <w:t xml:space="preserve">Focus is mainly on </w:t>
            </w:r>
            <w:r w:rsidRPr="00FE1B7A">
              <w:rPr>
                <w:b/>
                <w:bCs/>
              </w:rPr>
              <w:t>physical activity metrics</w:t>
            </w:r>
            <w:r w:rsidRPr="00FE1B7A">
              <w:t xml:space="preserve"> rather than complex physiological features like HRV. Highlights </w:t>
            </w:r>
            <w:r w:rsidRPr="00FE1B7A">
              <w:lastRenderedPageBreak/>
              <w:t xml:space="preserve">the challenge of </w:t>
            </w:r>
            <w:r w:rsidRPr="00FE1B7A">
              <w:rPr>
                <w:b/>
                <w:bCs/>
              </w:rPr>
              <w:t>inaccurate data capture</w:t>
            </w:r>
            <w:r w:rsidRPr="00FE1B7A">
              <w:t xml:space="preserve"> outside of sedentary periods.</w:t>
            </w:r>
          </w:p>
        </w:tc>
      </w:tr>
      <w:tr w:rsidR="00FE1B7A" w:rsidRPr="00FE1B7A" w14:paraId="0E1F1742" w14:textId="77777777" w:rsidTr="00FE1B7A">
        <w:tc>
          <w:tcPr>
            <w:cnfStyle w:val="001000000000" w:firstRow="0" w:lastRow="0" w:firstColumn="1" w:lastColumn="0" w:oddVBand="0" w:evenVBand="0" w:oddHBand="0" w:evenHBand="0" w:firstRowFirstColumn="0" w:firstRowLastColumn="0" w:lastRowFirstColumn="0" w:lastRowLastColumn="0"/>
            <w:tcW w:w="0" w:type="auto"/>
            <w:hideMark/>
          </w:tcPr>
          <w:p w14:paraId="0465C544" w14:textId="77777777" w:rsidR="00FE1B7A" w:rsidRPr="00FE1B7A" w:rsidRDefault="00FE1B7A" w:rsidP="00FE1B7A">
            <w:pPr>
              <w:spacing w:after="160" w:line="259" w:lineRule="auto"/>
            </w:pPr>
            <w:r w:rsidRPr="00FE1B7A">
              <w:lastRenderedPageBreak/>
              <w:t>6. Multi-Modal Deep Learning Approach (2025)</w:t>
            </w:r>
          </w:p>
        </w:tc>
        <w:tc>
          <w:tcPr>
            <w:tcW w:w="0" w:type="auto"/>
            <w:hideMark/>
          </w:tcPr>
          <w:p w14:paraId="4F4D68D1"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N/A (Frontiers)</w:t>
            </w:r>
          </w:p>
        </w:tc>
        <w:tc>
          <w:tcPr>
            <w:tcW w:w="0" w:type="auto"/>
            <w:hideMark/>
          </w:tcPr>
          <w:p w14:paraId="67BAECB8"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Parallel CNNs (MMFD-SD)</w:t>
            </w:r>
          </w:p>
        </w:tc>
        <w:tc>
          <w:tcPr>
            <w:tcW w:w="0" w:type="auto"/>
            <w:hideMark/>
          </w:tcPr>
          <w:p w14:paraId="09184409"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Occupational/Intermittent Data</w:t>
            </w:r>
          </w:p>
        </w:tc>
        <w:tc>
          <w:tcPr>
            <w:tcW w:w="0" w:type="auto"/>
            <w:hideMark/>
          </w:tcPr>
          <w:p w14:paraId="02F6C40C"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The MMFD-SD method achieved an accuracy of </w:t>
            </w:r>
            <w:r w:rsidRPr="00FE1B7A">
              <w:rPr>
                <w:b/>
                <w:bCs/>
              </w:rPr>
              <w:t>91.00%</w:t>
            </w:r>
            <w:r w:rsidRPr="00FE1B7A">
              <w:t xml:space="preserve"> and an F1-score of 0.91.</w:t>
            </w:r>
          </w:p>
        </w:tc>
        <w:tc>
          <w:tcPr>
            <w:tcW w:w="0" w:type="auto"/>
            <w:hideMark/>
          </w:tcPr>
          <w:p w14:paraId="4FCBAB5E"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Proposes a </w:t>
            </w:r>
            <w:r w:rsidRPr="00FE1B7A">
              <w:rPr>
                <w:b/>
                <w:bCs/>
              </w:rPr>
              <w:t>novel multimodal deep learning framework</w:t>
            </w:r>
            <w:r w:rsidRPr="00FE1B7A">
              <w:t xml:space="preserve"> that integrates both </w:t>
            </w:r>
            <w:r w:rsidRPr="00FE1B7A">
              <w:rPr>
                <w:b/>
                <w:bCs/>
              </w:rPr>
              <w:t>time-domain</w:t>
            </w:r>
            <w:r w:rsidRPr="00FE1B7A">
              <w:t xml:space="preserve"> and </w:t>
            </w:r>
            <w:r w:rsidRPr="00FE1B7A">
              <w:rPr>
                <w:b/>
                <w:bCs/>
              </w:rPr>
              <w:t>frequency-domain</w:t>
            </w:r>
            <w:r w:rsidRPr="00FE1B7A">
              <w:t xml:space="preserve"> features from signals like EDA, HR, and temperature.</w:t>
            </w:r>
          </w:p>
        </w:tc>
        <w:tc>
          <w:tcPr>
            <w:tcW w:w="0" w:type="auto"/>
            <w:hideMark/>
          </w:tcPr>
          <w:p w14:paraId="537A1908"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Designed for </w:t>
            </w:r>
            <w:r w:rsidRPr="00FE1B7A">
              <w:rPr>
                <w:b/>
                <w:bCs/>
              </w:rPr>
              <w:t>intermittent, occupational environments</w:t>
            </w:r>
            <w:r w:rsidRPr="00FE1B7A">
              <w:t>, which may not reflect the requirements of continuous monitoring outside of work hours.</w:t>
            </w:r>
          </w:p>
        </w:tc>
      </w:tr>
      <w:tr w:rsidR="00FE1B7A" w:rsidRPr="00FE1B7A" w14:paraId="1235A81A" w14:textId="77777777" w:rsidTr="00FE1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C002A" w14:textId="77777777" w:rsidR="00FE1B7A" w:rsidRPr="00FE1B7A" w:rsidRDefault="00FE1B7A" w:rsidP="00FE1B7A">
            <w:pPr>
              <w:spacing w:after="160" w:line="259" w:lineRule="auto"/>
            </w:pPr>
            <w:r w:rsidRPr="00FE1B7A">
              <w:t>7. Early Detection of Chronic Stress (2025)</w:t>
            </w:r>
          </w:p>
        </w:tc>
        <w:tc>
          <w:tcPr>
            <w:tcW w:w="0" w:type="auto"/>
            <w:hideMark/>
          </w:tcPr>
          <w:p w14:paraId="022F2626"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N/A (</w:t>
            </w:r>
            <w:proofErr w:type="spellStart"/>
            <w:r w:rsidRPr="00FE1B7A">
              <w:t>SciTePress</w:t>
            </w:r>
            <w:proofErr w:type="spellEnd"/>
            <w:r w:rsidRPr="00FE1B7A">
              <w:t>)</w:t>
            </w:r>
          </w:p>
        </w:tc>
        <w:tc>
          <w:tcPr>
            <w:tcW w:w="0" w:type="auto"/>
            <w:hideMark/>
          </w:tcPr>
          <w:p w14:paraId="65D73FF1"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rPr>
                <w:b/>
                <w:bCs/>
              </w:rPr>
              <w:t>CNNs</w:t>
            </w:r>
            <w:r w:rsidRPr="00FE1B7A">
              <w:t xml:space="preserve"> (Deep Learning)</w:t>
            </w:r>
          </w:p>
        </w:tc>
        <w:tc>
          <w:tcPr>
            <w:tcW w:w="0" w:type="auto"/>
            <w:hideMark/>
          </w:tcPr>
          <w:p w14:paraId="0DBCECFA"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rPr>
                <w:b/>
                <w:bCs/>
              </w:rPr>
              <w:t>WESAD Database</w:t>
            </w:r>
          </w:p>
        </w:tc>
        <w:tc>
          <w:tcPr>
            <w:tcW w:w="0" w:type="auto"/>
            <w:hideMark/>
          </w:tcPr>
          <w:p w14:paraId="23DBF6EF"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CNNs achieved high accuracy in stress detection, with an overall accuracy of </w:t>
            </w:r>
            <w:r w:rsidRPr="00FE1B7A">
              <w:rPr>
                <w:b/>
                <w:bCs/>
              </w:rPr>
              <w:t>99.8%</w:t>
            </w:r>
            <w:r w:rsidRPr="00FE1B7A">
              <w:t xml:space="preserve"> (single model) and </w:t>
            </w:r>
            <w:r w:rsidRPr="00FE1B7A">
              <w:rPr>
                <w:b/>
                <w:bCs/>
              </w:rPr>
              <w:t>99.6%</w:t>
            </w:r>
            <w:r w:rsidRPr="00FE1B7A">
              <w:t xml:space="preserve"> (personalized models).</w:t>
            </w:r>
          </w:p>
        </w:tc>
        <w:tc>
          <w:tcPr>
            <w:tcW w:w="0" w:type="auto"/>
            <w:hideMark/>
          </w:tcPr>
          <w:p w14:paraId="489CE692"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t xml:space="preserve">Investigates the potential for </w:t>
            </w:r>
            <w:r w:rsidRPr="00FE1B7A">
              <w:rPr>
                <w:b/>
                <w:bCs/>
              </w:rPr>
              <w:t>early detection of chronic stress</w:t>
            </w:r>
            <w:r w:rsidRPr="00FE1B7A">
              <w:t xml:space="preserve"> using CNNs on multi-modal data (HR, HRV, GSR, Accelerometers) from the </w:t>
            </w:r>
            <w:r w:rsidRPr="00FE1B7A">
              <w:lastRenderedPageBreak/>
              <w:t>WESAD database.</w:t>
            </w:r>
          </w:p>
        </w:tc>
        <w:tc>
          <w:tcPr>
            <w:tcW w:w="0" w:type="auto"/>
            <w:hideMark/>
          </w:tcPr>
          <w:p w14:paraId="46464E46" w14:textId="77777777" w:rsidR="00FE1B7A" w:rsidRPr="00FE1B7A" w:rsidRDefault="00FE1B7A" w:rsidP="00FE1B7A">
            <w:pPr>
              <w:spacing w:after="160" w:line="259" w:lineRule="auto"/>
              <w:cnfStyle w:val="000000100000" w:firstRow="0" w:lastRow="0" w:firstColumn="0" w:lastColumn="0" w:oddVBand="0" w:evenVBand="0" w:oddHBand="1" w:evenHBand="0" w:firstRowFirstColumn="0" w:firstRowLastColumn="0" w:lastRowFirstColumn="0" w:lastRowLastColumn="0"/>
            </w:pPr>
            <w:r w:rsidRPr="00FE1B7A">
              <w:lastRenderedPageBreak/>
              <w:t xml:space="preserve">Study is based on </w:t>
            </w:r>
            <w:r w:rsidRPr="00FE1B7A">
              <w:rPr>
                <w:b/>
                <w:bCs/>
              </w:rPr>
              <w:t>acute stress</w:t>
            </w:r>
            <w:r w:rsidRPr="00FE1B7A">
              <w:t xml:space="preserve"> induced through psychophysiological tasks in a controlled setting, not true, </w:t>
            </w:r>
            <w:r w:rsidRPr="00FE1B7A">
              <w:rPr>
                <w:b/>
                <w:bCs/>
              </w:rPr>
              <w:t>longitudinal chronic stress</w:t>
            </w:r>
            <w:r w:rsidRPr="00FE1B7A">
              <w:t>.</w:t>
            </w:r>
          </w:p>
        </w:tc>
      </w:tr>
      <w:tr w:rsidR="00FE1B7A" w:rsidRPr="00FE1B7A" w14:paraId="32F204C5" w14:textId="77777777" w:rsidTr="00FE1B7A">
        <w:tc>
          <w:tcPr>
            <w:cnfStyle w:val="001000000000" w:firstRow="0" w:lastRow="0" w:firstColumn="1" w:lastColumn="0" w:oddVBand="0" w:evenVBand="0" w:oddHBand="0" w:evenHBand="0" w:firstRowFirstColumn="0" w:firstRowLastColumn="0" w:lastRowFirstColumn="0" w:lastRowLastColumn="0"/>
            <w:tcW w:w="0" w:type="auto"/>
            <w:hideMark/>
          </w:tcPr>
          <w:p w14:paraId="2F7EAAAA" w14:textId="77777777" w:rsidR="00FE1B7A" w:rsidRPr="00FE1B7A" w:rsidRDefault="00FE1B7A" w:rsidP="00FE1B7A">
            <w:pPr>
              <w:spacing w:after="160" w:line="259" w:lineRule="auto"/>
            </w:pPr>
            <w:r w:rsidRPr="00FE1B7A">
              <w:t>8. Continuous Stress Detection (Commercial) (2019)</w:t>
            </w:r>
          </w:p>
        </w:tc>
        <w:tc>
          <w:tcPr>
            <w:tcW w:w="0" w:type="auto"/>
            <w:hideMark/>
          </w:tcPr>
          <w:p w14:paraId="2965FE98"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E1B7A">
              <w:t>Siirtola</w:t>
            </w:r>
            <w:proofErr w:type="spellEnd"/>
          </w:p>
        </w:tc>
        <w:tc>
          <w:tcPr>
            <w:tcW w:w="0" w:type="auto"/>
            <w:hideMark/>
          </w:tcPr>
          <w:p w14:paraId="48E4E7F5"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rPr>
                <w:b/>
                <w:bCs/>
              </w:rPr>
              <w:t>Random Forest (RF)</w:t>
            </w:r>
            <w:r w:rsidRPr="00FE1B7A">
              <w:t>, SVM, DT</w:t>
            </w:r>
          </w:p>
        </w:tc>
        <w:tc>
          <w:tcPr>
            <w:tcW w:w="0" w:type="auto"/>
            <w:hideMark/>
          </w:tcPr>
          <w:p w14:paraId="10A37A93"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WESAD Dataset</w:t>
            </w:r>
          </w:p>
        </w:tc>
        <w:tc>
          <w:tcPr>
            <w:tcW w:w="0" w:type="auto"/>
            <w:hideMark/>
          </w:tcPr>
          <w:p w14:paraId="6AA20156"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Demonstrated that the </w:t>
            </w:r>
            <w:r w:rsidRPr="00FE1B7A">
              <w:rPr>
                <w:b/>
                <w:bCs/>
              </w:rPr>
              <w:t>Electrodermal Activity (EDA) signal is not necessary</w:t>
            </w:r>
            <w:r w:rsidRPr="00FE1B7A">
              <w:t xml:space="preserve"> for stress detection. Achieved best results using </w:t>
            </w:r>
            <w:r w:rsidRPr="00FE1B7A">
              <w:rPr>
                <w:b/>
                <w:bCs/>
              </w:rPr>
              <w:t>Random Forest (RF)</w:t>
            </w:r>
            <w:r w:rsidRPr="00FE1B7A">
              <w:t>.</w:t>
            </w:r>
          </w:p>
        </w:tc>
        <w:tc>
          <w:tcPr>
            <w:tcW w:w="0" w:type="auto"/>
            <w:hideMark/>
          </w:tcPr>
          <w:p w14:paraId="641A3953"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Directly addresses the </w:t>
            </w:r>
            <w:r w:rsidRPr="00FE1B7A">
              <w:rPr>
                <w:b/>
                <w:bCs/>
              </w:rPr>
              <w:t>commercial viability</w:t>
            </w:r>
            <w:r w:rsidRPr="00FE1B7A">
              <w:t xml:space="preserve"> of stress detection by showing that models can perform well without the dedicated EDA sensor (common on consumer smartwatches).</w:t>
            </w:r>
          </w:p>
        </w:tc>
        <w:tc>
          <w:tcPr>
            <w:tcW w:w="0" w:type="auto"/>
            <w:hideMark/>
          </w:tcPr>
          <w:p w14:paraId="5D16135F" w14:textId="77777777" w:rsidR="00FE1B7A" w:rsidRPr="00FE1B7A" w:rsidRDefault="00FE1B7A" w:rsidP="00FE1B7A">
            <w:pPr>
              <w:spacing w:after="160" w:line="259" w:lineRule="auto"/>
              <w:cnfStyle w:val="000000000000" w:firstRow="0" w:lastRow="0" w:firstColumn="0" w:lastColumn="0" w:oddVBand="0" w:evenVBand="0" w:oddHBand="0" w:evenHBand="0" w:firstRowFirstColumn="0" w:firstRowLastColumn="0" w:lastRowFirstColumn="0" w:lastRowLastColumn="0"/>
            </w:pPr>
            <w:r w:rsidRPr="00FE1B7A">
              <w:t xml:space="preserve">The recognition rate </w:t>
            </w:r>
            <w:r w:rsidRPr="00FE1B7A">
              <w:rPr>
                <w:b/>
                <w:bCs/>
              </w:rPr>
              <w:t>varies significantly between study subjects</w:t>
            </w:r>
            <w:r w:rsidRPr="00FE1B7A">
              <w:t>. WESAD dataset was collected using research-grade device, not the commercial smartwatches themselves.</w:t>
            </w:r>
          </w:p>
        </w:tc>
      </w:tr>
    </w:tbl>
    <w:p w14:paraId="2D172EB4" w14:textId="77777777" w:rsidR="00FE1B7A" w:rsidRPr="00FE1B7A" w:rsidRDefault="00FE1B7A" w:rsidP="00FE1B7A"/>
    <w:p w14:paraId="2520F2CC" w14:textId="4C7DE9F4" w:rsidR="00FE1B7A" w:rsidRPr="00FE1B7A" w:rsidRDefault="00FE1B7A" w:rsidP="00FE1B7A"/>
    <w:sectPr w:rsidR="00FE1B7A" w:rsidRPr="00FE1B7A" w:rsidSect="00A5015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E33"/>
    <w:rsid w:val="004C6D4B"/>
    <w:rsid w:val="00806E24"/>
    <w:rsid w:val="00A35F99"/>
    <w:rsid w:val="00A453E4"/>
    <w:rsid w:val="00A5015E"/>
    <w:rsid w:val="00A619B4"/>
    <w:rsid w:val="00C21062"/>
    <w:rsid w:val="00D8340C"/>
    <w:rsid w:val="00DC0B1E"/>
    <w:rsid w:val="00DC5E33"/>
    <w:rsid w:val="00E1696A"/>
    <w:rsid w:val="00EB7176"/>
    <w:rsid w:val="00ED74C7"/>
    <w:rsid w:val="00FE1B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2CD1"/>
  <w15:chartTrackingRefBased/>
  <w15:docId w15:val="{AE811A68-4558-4C20-AB89-36C24D61E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E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C5E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C5E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C5E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C5E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5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E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C5E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C5E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C5E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C5E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5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E33"/>
    <w:rPr>
      <w:rFonts w:eastAsiaTheme="majorEastAsia" w:cstheme="majorBidi"/>
      <w:color w:val="272727" w:themeColor="text1" w:themeTint="D8"/>
    </w:rPr>
  </w:style>
  <w:style w:type="paragraph" w:styleId="Title">
    <w:name w:val="Title"/>
    <w:basedOn w:val="Normal"/>
    <w:next w:val="Normal"/>
    <w:link w:val="TitleChar"/>
    <w:uiPriority w:val="10"/>
    <w:qFormat/>
    <w:rsid w:val="00DC5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E33"/>
    <w:pPr>
      <w:spacing w:before="160"/>
      <w:jc w:val="center"/>
    </w:pPr>
    <w:rPr>
      <w:i/>
      <w:iCs/>
      <w:color w:val="404040" w:themeColor="text1" w:themeTint="BF"/>
    </w:rPr>
  </w:style>
  <w:style w:type="character" w:customStyle="1" w:styleId="QuoteChar">
    <w:name w:val="Quote Char"/>
    <w:basedOn w:val="DefaultParagraphFont"/>
    <w:link w:val="Quote"/>
    <w:uiPriority w:val="29"/>
    <w:rsid w:val="00DC5E33"/>
    <w:rPr>
      <w:i/>
      <w:iCs/>
      <w:color w:val="404040" w:themeColor="text1" w:themeTint="BF"/>
    </w:rPr>
  </w:style>
  <w:style w:type="paragraph" w:styleId="ListParagraph">
    <w:name w:val="List Paragraph"/>
    <w:basedOn w:val="Normal"/>
    <w:uiPriority w:val="34"/>
    <w:qFormat/>
    <w:rsid w:val="00DC5E33"/>
    <w:pPr>
      <w:ind w:left="720"/>
      <w:contextualSpacing/>
    </w:pPr>
  </w:style>
  <w:style w:type="character" w:styleId="IntenseEmphasis">
    <w:name w:val="Intense Emphasis"/>
    <w:basedOn w:val="DefaultParagraphFont"/>
    <w:uiPriority w:val="21"/>
    <w:qFormat/>
    <w:rsid w:val="00DC5E33"/>
    <w:rPr>
      <w:i/>
      <w:iCs/>
      <w:color w:val="2E74B5" w:themeColor="accent1" w:themeShade="BF"/>
    </w:rPr>
  </w:style>
  <w:style w:type="paragraph" w:styleId="IntenseQuote">
    <w:name w:val="Intense Quote"/>
    <w:basedOn w:val="Normal"/>
    <w:next w:val="Normal"/>
    <w:link w:val="IntenseQuoteChar"/>
    <w:uiPriority w:val="30"/>
    <w:qFormat/>
    <w:rsid w:val="00DC5E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5E33"/>
    <w:rPr>
      <w:i/>
      <w:iCs/>
      <w:color w:val="2E74B5" w:themeColor="accent1" w:themeShade="BF"/>
    </w:rPr>
  </w:style>
  <w:style w:type="character" w:styleId="IntenseReference">
    <w:name w:val="Intense Reference"/>
    <w:basedOn w:val="DefaultParagraphFont"/>
    <w:uiPriority w:val="32"/>
    <w:qFormat/>
    <w:rsid w:val="00DC5E33"/>
    <w:rPr>
      <w:b/>
      <w:bCs/>
      <w:smallCaps/>
      <w:color w:val="2E74B5" w:themeColor="accent1" w:themeShade="BF"/>
      <w:spacing w:val="5"/>
    </w:rPr>
  </w:style>
  <w:style w:type="character" w:styleId="Hyperlink">
    <w:name w:val="Hyperlink"/>
    <w:basedOn w:val="DefaultParagraphFont"/>
    <w:uiPriority w:val="99"/>
    <w:unhideWhenUsed/>
    <w:rsid w:val="00DC5E33"/>
    <w:rPr>
      <w:color w:val="0563C1" w:themeColor="hyperlink"/>
      <w:u w:val="single"/>
    </w:rPr>
  </w:style>
  <w:style w:type="character" w:styleId="UnresolvedMention">
    <w:name w:val="Unresolved Mention"/>
    <w:basedOn w:val="DefaultParagraphFont"/>
    <w:uiPriority w:val="99"/>
    <w:semiHidden/>
    <w:unhideWhenUsed/>
    <w:rsid w:val="00DC5E33"/>
    <w:rPr>
      <w:color w:val="605E5C"/>
      <w:shd w:val="clear" w:color="auto" w:fill="E1DFDD"/>
    </w:rPr>
  </w:style>
  <w:style w:type="paragraph" w:styleId="NoSpacing">
    <w:name w:val="No Spacing"/>
    <w:link w:val="NoSpacingChar"/>
    <w:uiPriority w:val="1"/>
    <w:qFormat/>
    <w:rsid w:val="00A50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5015E"/>
    <w:rPr>
      <w:rFonts w:eastAsiaTheme="minorEastAsia"/>
      <w:lang w:val="en-US"/>
    </w:rPr>
  </w:style>
  <w:style w:type="table" w:styleId="GridTable4-Accent6">
    <w:name w:val="Grid Table 4 Accent 6"/>
    <w:basedOn w:val="TableNormal"/>
    <w:uiPriority w:val="49"/>
    <w:rsid w:val="00FE1B7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1792</Words>
  <Characters>11237</Characters>
  <Application>Microsoft Office Word</Application>
  <DocSecurity>0</DocSecurity>
  <Lines>197</Lines>
  <Paragraphs>92</Paragraphs>
  <ScaleCrop>false</ScaleCrop>
  <HeadingPairs>
    <vt:vector size="2" baseType="variant">
      <vt:variant>
        <vt:lpstr>Title</vt:lpstr>
      </vt:variant>
      <vt:variant>
        <vt:i4>1</vt:i4>
      </vt:variant>
    </vt:vector>
  </HeadingPairs>
  <TitlesOfParts>
    <vt:vector size="1" baseType="lpstr">
      <vt:lpstr>Machine learning</vt:lpstr>
    </vt:vector>
  </TitlesOfParts>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dc:title>
  <dc:subject>Case Study Summaries</dc:subject>
  <dc:creator>(FA23-BBD-088) MUHAMMAD AYAAN BAIG</dc:creator>
  <cp:keywords/>
  <dc:description/>
  <cp:lastModifiedBy>(FA23-BBD-088) MUHAMMAD AYAAN BAIG</cp:lastModifiedBy>
  <cp:revision>6</cp:revision>
  <dcterms:created xsi:type="dcterms:W3CDTF">2025-11-24T15:28:00Z</dcterms:created>
  <dcterms:modified xsi:type="dcterms:W3CDTF">2025-12-01T18:42:00Z</dcterms:modified>
</cp:coreProperties>
</file>