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86A95" w14:textId="1B1DD18A" w:rsidR="001367E9" w:rsidRDefault="001367E9">
      <w:bookmarkStart w:id="0" w:name="_GoBack"/>
      <w:bookmarkEnd w:id="0"/>
    </w:p>
    <w:p w14:paraId="61FC54E7" w14:textId="3678A56A" w:rsidR="001367E9" w:rsidRDefault="001367E9">
      <w:r>
        <w:t>The total cost of fares is generally lower in Urban areas, likely due to the shorter distance of travel.</w:t>
      </w:r>
    </w:p>
    <w:p w14:paraId="4D6E9CDD" w14:textId="27849D75" w:rsidR="001367E9" w:rsidRDefault="001367E9"/>
    <w:p w14:paraId="25995CCF" w14:textId="4FC94EC0" w:rsidR="001367E9" w:rsidRDefault="001367E9">
      <w:r>
        <w:t>Urban areas comprise the majority of the business in terms of drivers, rides, and amount of money made.</w:t>
      </w:r>
    </w:p>
    <w:p w14:paraId="78DF06AB" w14:textId="1F0FD60B" w:rsidR="001367E9" w:rsidRDefault="001367E9"/>
    <w:p w14:paraId="3D932AA7" w14:textId="057E9C4D" w:rsidR="001367E9" w:rsidRDefault="001367E9">
      <w:r>
        <w:t>Rural areas have the highest fares, but comprise the least usage.</w:t>
      </w:r>
    </w:p>
    <w:sectPr w:rsidR="0013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E9"/>
    <w:rsid w:val="00083E4D"/>
    <w:rsid w:val="00115CBB"/>
    <w:rsid w:val="001367E9"/>
    <w:rsid w:val="00374303"/>
    <w:rsid w:val="00396822"/>
    <w:rsid w:val="00A10674"/>
    <w:rsid w:val="00A95A9A"/>
    <w:rsid w:val="00A97BE1"/>
    <w:rsid w:val="00DF47CC"/>
    <w:rsid w:val="00E50463"/>
    <w:rsid w:val="00F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F8D4"/>
  <w15:chartTrackingRefBased/>
  <w15:docId w15:val="{F9CAF79F-061C-4E58-B8E1-9E711FF1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</dc:creator>
  <cp:keywords/>
  <dc:description/>
  <cp:lastModifiedBy>Jarod</cp:lastModifiedBy>
  <cp:revision>1</cp:revision>
  <dcterms:created xsi:type="dcterms:W3CDTF">2019-01-04T22:26:00Z</dcterms:created>
  <dcterms:modified xsi:type="dcterms:W3CDTF">2019-01-04T22:30:00Z</dcterms:modified>
</cp:coreProperties>
</file>