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A18F">
      <w:pPr>
        <w:pStyle w:val="3"/>
        <w:numPr>
          <w:ilvl w:val="1"/>
          <w:numId w:val="0"/>
        </w:numPr>
        <w:ind w:leftChars="0"/>
      </w:pPr>
      <w:bookmarkStart w:id="0" w:name="_Toc169708539"/>
      <w:r>
        <w:rPr>
          <w:rFonts w:hint="eastAsia"/>
        </w:rPr>
        <w:t>论文大纲</w:t>
      </w:r>
      <w:bookmarkEnd w:id="0"/>
    </w:p>
    <w:p w14:paraId="6D3F32E5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  <w:t>把全文主线统一为：</w:t>
      </w:r>
    </w:p>
    <w:p w14:paraId="6E8C8BE2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  <w:t>阶段划分 → 关键技术识别 → 技术主题解释 → 演化路径分析 → 形成研判证据包 → 大语言模型约束研判 → 结果验证与应用建议</w:t>
      </w:r>
    </w:p>
    <w:p w14:paraId="456ECCA3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</w:p>
    <w:p w14:paraId="4050A390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  <w:t>这样，第 5 章不是 “用大模型重新预测一次”，而是**使用第 3、4 章产生的技术对象和演化证据，完成有依据、可追溯、可校验的发展研判**。</w:t>
      </w:r>
    </w:p>
    <w:p w14:paraId="0FF0974E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</w:p>
    <w:p w14:paraId="0C0AEBCE">
      <w:pPr>
        <w:pStyle w:val="4"/>
        <w:keepNext w:val="0"/>
        <w:keepLines w:val="0"/>
        <w:widowControl/>
        <w:suppressLineNumbers w:val="0"/>
      </w:pPr>
      <w:r>
        <w:t>第 1 章 绪论</w:t>
      </w:r>
    </w:p>
    <w:p w14:paraId="22B0D00B">
      <w:pPr>
        <w:pStyle w:val="5"/>
        <w:keepNext w:val="0"/>
        <w:keepLines w:val="0"/>
        <w:widowControl/>
        <w:suppressLineNumbers w:val="0"/>
      </w:pPr>
      <w:r>
        <w:t>1.1 研究背景</w:t>
      </w:r>
    </w:p>
    <w:p w14:paraId="36DE12CB">
      <w:pPr>
        <w:pStyle w:val="5"/>
        <w:keepNext w:val="0"/>
        <w:keepLines w:val="0"/>
        <w:widowControl/>
        <w:suppressLineNumbers w:val="0"/>
      </w:pPr>
      <w:r>
        <w:t>1.2 研究问题与研究意义</w:t>
      </w:r>
    </w:p>
    <w:p w14:paraId="29E1E4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1.2.1 研究问题</w:t>
      </w:r>
    </w:p>
    <w:p w14:paraId="59D0E3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1.2.2 研究意义</w:t>
      </w:r>
    </w:p>
    <w:p w14:paraId="30A3EF12">
      <w:pPr>
        <w:pStyle w:val="5"/>
        <w:keepNext w:val="0"/>
        <w:keepLines w:val="0"/>
        <w:widowControl/>
        <w:suppressLineNumbers w:val="0"/>
      </w:pPr>
      <w:r>
        <w:t>1.3 国内外研究现状</w:t>
      </w:r>
    </w:p>
    <w:p w14:paraId="00704A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1.3.1 智能建造技术体系与关键技术研究</w:t>
      </w:r>
    </w:p>
    <w:p w14:paraId="3D8314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1.3.2 基于专利分析的关键技术识别研究</w:t>
      </w:r>
    </w:p>
    <w:p w14:paraId="1651DA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1.3.3 技术演化与技术预测研究</w:t>
      </w:r>
    </w:p>
    <w:p w14:paraId="7311EA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1.3.4 大语言模型辅助技术前瞻研究</w:t>
      </w:r>
    </w:p>
    <w:p w14:paraId="1518CB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1.3.5 研究述评与本文切入点</w:t>
      </w:r>
    </w:p>
    <w:p w14:paraId="639D42B1">
      <w:pPr>
        <w:pStyle w:val="5"/>
        <w:keepNext w:val="0"/>
        <w:keepLines w:val="0"/>
        <w:widowControl/>
        <w:suppressLineNumbers w:val="0"/>
      </w:pPr>
      <w:r>
        <w:t>1.4 研究内容与研究方法</w:t>
      </w:r>
    </w:p>
    <w:p w14:paraId="611D21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1.4.1 研究内容</w:t>
      </w:r>
    </w:p>
    <w:p w14:paraId="3BCC0F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1.4.2 研究方法</w:t>
      </w:r>
    </w:p>
    <w:p w14:paraId="5D3CEC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1.4.3 研究问题、研究内容与研究方法的对应关系</w:t>
      </w:r>
    </w:p>
    <w:p w14:paraId="4ACF948E">
      <w:pPr>
        <w:pStyle w:val="5"/>
        <w:keepNext w:val="0"/>
        <w:keepLines w:val="0"/>
        <w:widowControl/>
        <w:suppressLineNumbers w:val="0"/>
      </w:pPr>
      <w:r>
        <w:t>1.5 研究框架与技术路线</w:t>
      </w:r>
    </w:p>
    <w:p w14:paraId="67CEA4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1.5.1 总体研究框架</w:t>
      </w:r>
    </w:p>
    <w:p w14:paraId="576FB0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1.5.2 技术路线</w:t>
      </w:r>
    </w:p>
    <w:p w14:paraId="48164C3D">
      <w:pPr>
        <w:pStyle w:val="5"/>
        <w:keepNext w:val="0"/>
        <w:keepLines w:val="0"/>
        <w:widowControl/>
        <w:suppressLineNumbers w:val="0"/>
      </w:pPr>
      <w:r>
        <w:t>1.6 论文结构安排</w:t>
      </w:r>
    </w:p>
    <w:p w14:paraId="6F9FC5EA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调整理由：</w:t>
      </w:r>
      <w:r>
        <w:t>增加 1.4.3，直接建立 “研究问题 — 章节 — 数据 — 方法 — 输出” 映射，能够显著减少目录的拼接感。</w:t>
      </w:r>
    </w:p>
    <w:p w14:paraId="15BE89A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FA58C">
      <w:pPr>
        <w:pStyle w:val="4"/>
        <w:keepNext w:val="0"/>
        <w:keepLines w:val="0"/>
        <w:widowControl/>
        <w:suppressLineNumbers w:val="0"/>
      </w:pPr>
      <w:r>
        <w:t>第 2 章 智能建造关键技术识别与发展研判的概念及理论基础</w:t>
      </w:r>
    </w:p>
    <w:p w14:paraId="7C796B49">
      <w:pPr>
        <w:pStyle w:val="5"/>
        <w:keepNext w:val="0"/>
        <w:keepLines w:val="0"/>
        <w:widowControl/>
        <w:suppressLineNumbers w:val="0"/>
      </w:pPr>
      <w:r>
        <w:t>2.1 相关概念界定</w:t>
      </w:r>
    </w:p>
    <w:p w14:paraId="2911F6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2.1.1 智能建造及其技术边界</w:t>
      </w:r>
    </w:p>
    <w:p w14:paraId="154570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2.1.2 关键技术与潜在关键技术</w:t>
      </w:r>
    </w:p>
    <w:p w14:paraId="5DCD50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2.1.3 技术识别、技术演化与发展研判</w:t>
      </w:r>
    </w:p>
    <w:p w14:paraId="239B45B3">
      <w:pPr>
        <w:pStyle w:val="5"/>
        <w:keepNext w:val="0"/>
        <w:keepLines w:val="0"/>
        <w:widowControl/>
        <w:suppressLineNumbers w:val="0"/>
      </w:pPr>
      <w:r>
        <w:t>2.2 理论基础</w:t>
      </w:r>
    </w:p>
    <w:p w14:paraId="2BD7FB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2.2.1 技术生命周期理论</w:t>
      </w:r>
    </w:p>
    <w:p w14:paraId="1F8A9A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2.2.2 技术演化与知识组合理论</w:t>
      </w:r>
    </w:p>
    <w:p w14:paraId="127B31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2.2.3 社会网络分析理论</w:t>
      </w:r>
    </w:p>
    <w:p w14:paraId="5B685620">
      <w:pPr>
        <w:pStyle w:val="5"/>
        <w:keepNext w:val="0"/>
        <w:keepLines w:val="0"/>
        <w:widowControl/>
        <w:suppressLineNumbers w:val="0"/>
      </w:pPr>
      <w:r>
        <w:t>2.3 关键技术识别与发展研判的理论分析框架</w:t>
      </w:r>
    </w:p>
    <w:p w14:paraId="095682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2.3.1 生命周期阶段与技术成长性</w:t>
      </w:r>
    </w:p>
    <w:p w14:paraId="285F99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2.3.2 网络嵌入位置与技术关键性</w:t>
      </w:r>
    </w:p>
    <w:p w14:paraId="53586E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2.3.3 知识组合与技术主题演化</w:t>
      </w:r>
    </w:p>
    <w:p w14:paraId="0F0F63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2.3.4 历史演化证据约束下的技术发展研判</w:t>
      </w:r>
    </w:p>
    <w:p w14:paraId="74981046">
      <w:pPr>
        <w:pStyle w:val="5"/>
        <w:keepNext w:val="0"/>
        <w:keepLines w:val="0"/>
        <w:widowControl/>
        <w:suppressLineNumbers w:val="0"/>
      </w:pPr>
      <w:r>
        <w:t>2.4 本章小结</w:t>
      </w:r>
    </w:p>
    <w:p w14:paraId="65B13453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调整理由：</w:t>
      </w:r>
      <w:r>
        <w:t>原 2.3.2 “技术关联结构与工程功能” 与 2.3.3 “历史演化证据与未来研判边界” 方向正确，但缺少 “理论如何进入实证分析” 的桥梁。修改后可分别对应第 3、4、5 章。</w:t>
      </w:r>
    </w:p>
    <w:p w14:paraId="7AEAB04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AFD44">
      <w:pPr>
        <w:pStyle w:val="4"/>
        <w:keepNext w:val="0"/>
        <w:keepLines w:val="0"/>
        <w:widowControl/>
        <w:suppressLineNumbers w:val="0"/>
      </w:pPr>
      <w:r>
        <w:t>第 3 章 智能建造技术发展态势与生命周期阶段分析</w:t>
      </w:r>
    </w:p>
    <w:p w14:paraId="0B8A6640">
      <w:pPr>
        <w:pStyle w:val="5"/>
        <w:keepNext w:val="0"/>
        <w:keepLines w:val="0"/>
        <w:widowControl/>
        <w:suppressLineNumbers w:val="0"/>
      </w:pPr>
      <w:r>
        <w:t>3.1 数据来源与预处理</w:t>
      </w:r>
    </w:p>
    <w:p w14:paraId="343930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3.1.1 数据来源与检索策略</w:t>
      </w:r>
    </w:p>
    <w:p w14:paraId="551A2A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3.1.2 样本筛选、去重与清洗</w:t>
      </w:r>
    </w:p>
    <w:p w14:paraId="7AF83B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3.1.3 分析单位、统计口径与技术范围</w:t>
      </w:r>
    </w:p>
    <w:p w14:paraId="0DC453DC">
      <w:pPr>
        <w:pStyle w:val="5"/>
        <w:keepNext w:val="0"/>
        <w:keepLines w:val="0"/>
        <w:widowControl/>
        <w:suppressLineNumbers w:val="0"/>
      </w:pPr>
      <w:r>
        <w:t>3.2 智能建造技术总体发展态势</w:t>
      </w:r>
    </w:p>
    <w:p w14:paraId="66F7AE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3.2.1 专利与文献数量变化</w:t>
      </w:r>
    </w:p>
    <w:p w14:paraId="09F031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3.2.2 技术子领域分布</w:t>
      </w:r>
    </w:p>
    <w:p w14:paraId="38B57E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3.2.3 创新主体与技术布局</w:t>
      </w:r>
    </w:p>
    <w:p w14:paraId="45AC26E0">
      <w:pPr>
        <w:pStyle w:val="5"/>
        <w:keepNext w:val="0"/>
        <w:keepLines w:val="0"/>
        <w:widowControl/>
        <w:suppressLineNumbers w:val="0"/>
      </w:pPr>
      <w:r>
        <w:t>3.3 技术生命周期拟合与阶段划分</w:t>
      </w:r>
    </w:p>
    <w:p w14:paraId="5BADAB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3.3.1 生命周期模型与拟合方法</w:t>
      </w:r>
    </w:p>
    <w:p w14:paraId="3D4166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3.3.2 阶段划分结果及其特征</w:t>
      </w:r>
    </w:p>
    <w:p w14:paraId="2AAD51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3.3.3 跨阶段比较口径与分期方案</w:t>
      </w:r>
    </w:p>
    <w:p w14:paraId="45171F74">
      <w:pPr>
        <w:pStyle w:val="5"/>
        <w:keepNext w:val="0"/>
        <w:keepLines w:val="0"/>
        <w:widowControl/>
        <w:suppressLineNumbers w:val="0"/>
      </w:pPr>
      <w:r>
        <w:t>3.4 各阶段技术结构与创新布局比较</w:t>
      </w:r>
    </w:p>
    <w:p w14:paraId="6504AE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3.4.1 技术子领域的阶段变化</w:t>
      </w:r>
    </w:p>
    <w:p w14:paraId="19BAB9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3.4.2 创新主体布局的阶段变化</w:t>
      </w:r>
    </w:p>
    <w:p w14:paraId="75FFDE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3.4.3 阶段特征对关键技术识别的启示</w:t>
      </w:r>
    </w:p>
    <w:p w14:paraId="76A7F170">
      <w:pPr>
        <w:pStyle w:val="5"/>
        <w:keepNext w:val="0"/>
        <w:keepLines w:val="0"/>
        <w:widowControl/>
        <w:suppressLineNumbers w:val="0"/>
      </w:pPr>
      <w:r>
        <w:t>3.5 本章小结</w:t>
      </w:r>
    </w:p>
    <w:p w14:paraId="5D46C419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本章必须形成的输出：</w:t>
      </w:r>
    </w:p>
    <w:p w14:paraId="52E016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生命周期阶段及时间边界；</w:t>
      </w:r>
    </w:p>
    <w:p w14:paraId="68C0DE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每个阶段的专利样本集合；</w:t>
      </w:r>
    </w:p>
    <w:p w14:paraId="10B90F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技术子领域和主体布局特征；</w:t>
      </w:r>
    </w:p>
    <w:p w14:paraId="0D6E05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第 4 章分阶段网络构建的统一口径。</w:t>
      </w:r>
    </w:p>
    <w:p w14:paraId="40FEAA01">
      <w:pPr>
        <w:pStyle w:val="10"/>
        <w:keepNext w:val="0"/>
        <w:keepLines w:val="0"/>
        <w:widowControl/>
        <w:suppressLineNumbers w:val="0"/>
      </w:pPr>
      <w:r>
        <w:t>原目录把数量变化放在 3.4，前面的 3.2、3.3 与阶段划分联系偏弱。调整后先描述总体态势，再划分阶段，最后进行阶段比较，逻辑更自然。</w:t>
      </w:r>
    </w:p>
    <w:p w14:paraId="44DB57C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43E4B">
      <w:pPr>
        <w:pStyle w:val="4"/>
        <w:keepNext w:val="0"/>
        <w:keepLines w:val="0"/>
        <w:widowControl/>
        <w:suppressLineNumbers w:val="0"/>
      </w:pPr>
      <w:r>
        <w:t>第 4 章 智能建造关键技术识别与动态演化分析</w:t>
      </w:r>
    </w:p>
    <w:p w14:paraId="75C5CB9C">
      <w:pPr>
        <w:pStyle w:val="5"/>
        <w:keepNext w:val="0"/>
        <w:keepLines w:val="0"/>
        <w:widowControl/>
        <w:suppressLineNumbers w:val="0"/>
      </w:pPr>
      <w:r>
        <w:t>4.1 分阶段 IPC 共现网络构建</w:t>
      </w:r>
    </w:p>
    <w:p w14:paraId="1AAB45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4.1.1 技术节点与分类粒度确定</w:t>
      </w:r>
    </w:p>
    <w:p w14:paraId="33CC4E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4.1.2 技术共现关系测度与网络构建</w:t>
      </w:r>
    </w:p>
    <w:p w14:paraId="43F44B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4.1.3 网络结构特征及跨阶段比较</w:t>
      </w:r>
    </w:p>
    <w:p w14:paraId="0D3AF91D">
      <w:pPr>
        <w:pStyle w:val="5"/>
        <w:keepNext w:val="0"/>
        <w:keepLines w:val="0"/>
        <w:widowControl/>
        <w:suppressLineNumbers w:val="0"/>
      </w:pPr>
      <w:r>
        <w:t>4.2 技术节点影响力测度与关键技术识别</w:t>
      </w:r>
    </w:p>
    <w:p w14:paraId="0EBFE8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4.2.1 影响力指标及识别准则</w:t>
      </w:r>
    </w:p>
    <w:p w14:paraId="6382D2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4.2.2 技术节点跨阶段影响力变化</w:t>
      </w:r>
    </w:p>
    <w:p w14:paraId="280926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4.2.3 关键技术与潜在关键技术识别结果</w:t>
      </w:r>
    </w:p>
    <w:p w14:paraId="14E9725D">
      <w:pPr>
        <w:pStyle w:val="5"/>
        <w:keepNext w:val="0"/>
        <w:keepLines w:val="0"/>
        <w:widowControl/>
        <w:suppressLineNumbers w:val="0"/>
      </w:pPr>
      <w:r>
        <w:t>4.3 基于 BERTopic 的关键技术主题识别</w:t>
      </w:r>
    </w:p>
    <w:p w14:paraId="52B982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4.3.1 技术节点与专利文本映射</w:t>
      </w:r>
    </w:p>
    <w:p w14:paraId="088DF45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4.3.2 主题模型构建与主题质量检验</w:t>
      </w:r>
    </w:p>
    <w:p w14:paraId="199899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4.3.3 关键技术主题及其工程内涵</w:t>
      </w:r>
    </w:p>
    <w:p w14:paraId="517E1838">
      <w:pPr>
        <w:pStyle w:val="5"/>
        <w:keepNext w:val="0"/>
        <w:keepLines w:val="0"/>
        <w:widowControl/>
        <w:suppressLineNumbers w:val="0"/>
      </w:pPr>
      <w:r>
        <w:t>4.4 关键技术主题的动态演化与协同关系</w:t>
      </w:r>
    </w:p>
    <w:p w14:paraId="54520D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4.4.1 关键技术主题的阶段演化路径</w:t>
      </w:r>
    </w:p>
    <w:p w14:paraId="594029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4.4.2 技术主题间的关联与知识组合</w:t>
      </w:r>
    </w:p>
    <w:p w14:paraId="4C6870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4.4.3 技术协同关系及其工程功能</w:t>
      </w:r>
    </w:p>
    <w:p w14:paraId="2142912E">
      <w:pPr>
        <w:pStyle w:val="5"/>
        <w:keepNext w:val="0"/>
        <w:keepLines w:val="0"/>
        <w:widowControl/>
        <w:suppressLineNumbers w:val="0"/>
      </w:pPr>
      <w:r>
        <w:t>4.5 识别结果验证与研判输入构建</w:t>
      </w:r>
    </w:p>
    <w:p w14:paraId="408F7C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4.5.1 网络识别结果与语义主题的交叉验证</w:t>
      </w:r>
    </w:p>
    <w:p w14:paraId="24AF31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4.5.2 关键技术识别结果的稳健性与适用边界</w:t>
      </w:r>
    </w:p>
    <w:p w14:paraId="6D2DDE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4.5.3 研判对象筛选与演化证据包构建</w:t>
      </w:r>
    </w:p>
    <w:p w14:paraId="259BA4A1">
      <w:pPr>
        <w:pStyle w:val="5"/>
        <w:keepNext w:val="0"/>
        <w:keepLines w:val="0"/>
        <w:widowControl/>
        <w:suppressLineNumbers w:val="0"/>
      </w:pPr>
      <w:r>
        <w:t>4.6 本章小结</w:t>
      </w:r>
    </w:p>
    <w:p w14:paraId="707B68A0">
      <w:pPr>
        <w:pStyle w:val="10"/>
        <w:keepNext w:val="0"/>
        <w:keepLines w:val="0"/>
        <w:widowControl/>
        <w:suppressLineNumbers w:val="0"/>
      </w:pPr>
      <w:r>
        <w:t>这里最关键的是修改 4.5.3。它不能只写 “面向发展研判的技术对象与演化证据”，而应真正产生一个标准化的</w:t>
      </w:r>
      <w:r>
        <w:rPr>
          <w:rStyle w:val="13"/>
        </w:rPr>
        <w:t>演化证据包</w:t>
      </w:r>
      <w:r>
        <w:t>。每项关键技术至少包括：</w:t>
      </w:r>
    </w:p>
    <w:p w14:paraId="19F1B6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技术名称和主题定义；</w:t>
      </w:r>
    </w:p>
    <w:p w14:paraId="409BEF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对应 IPC 节点与专利文本；</w:t>
      </w:r>
    </w:p>
    <w:p w14:paraId="2F3EC7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所处生命周期阶段；</w:t>
      </w:r>
    </w:p>
    <w:p w14:paraId="4428CB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网络影响力及其阶段变化；</w:t>
      </w:r>
    </w:p>
    <w:p w14:paraId="601EE9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主题强度和语义变化；</w:t>
      </w:r>
    </w:p>
    <w:p w14:paraId="2D9A88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关联技术及协同关系；</w:t>
      </w:r>
    </w:p>
    <w:p w14:paraId="75F8DE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已观察到的瓶颈线索；</w:t>
      </w:r>
    </w:p>
    <w:p w14:paraId="3ACA0A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可支持与不可支持的判断边界。</w:t>
      </w:r>
    </w:p>
    <w:p w14:paraId="7A669916">
      <w:pPr>
        <w:pStyle w:val="10"/>
        <w:keepNext w:val="0"/>
        <w:keepLines w:val="0"/>
        <w:widowControl/>
        <w:suppressLineNumbers w:val="0"/>
      </w:pPr>
      <w:r>
        <w:t>这样第 5 章就有明确输入，不会另起炉灶。</w:t>
      </w:r>
    </w:p>
    <w:p w14:paraId="02DDC84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EACD5">
      <w:pPr>
        <w:pStyle w:val="3"/>
        <w:keepNext w:val="0"/>
        <w:keepLines w:val="0"/>
        <w:widowControl/>
        <w:suppressLineNumbers w:val="0"/>
      </w:pPr>
      <w:r>
        <w:t>四、重点建议：第 5 章重构方案</w:t>
      </w:r>
    </w:p>
    <w:p w14:paraId="53408489">
      <w:pPr>
        <w:pStyle w:val="4"/>
        <w:keepNext w:val="0"/>
        <w:keepLines w:val="0"/>
        <w:widowControl/>
        <w:suppressLineNumbers w:val="0"/>
      </w:pPr>
      <w:r>
        <w:t>第 5 章 基于演化证据与大语言模型的智能建造关键技术发展研判</w:t>
      </w:r>
    </w:p>
    <w:p w14:paraId="258F5FBB">
      <w:pPr>
        <w:pStyle w:val="5"/>
        <w:keepNext w:val="0"/>
        <w:keepLines w:val="0"/>
        <w:widowControl/>
        <w:suppressLineNumbers w:val="0"/>
      </w:pPr>
      <w:r>
        <w:t>5.1 发展研判任务与输入证据界定</w:t>
      </w:r>
    </w:p>
    <w:p w14:paraId="5F3F03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5.1.1 基于关键技术识别结果的研判对象确定</w:t>
      </w:r>
    </w:p>
    <w:p w14:paraId="6D8D1B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5.1.2 演化证据包及其输入变量</w:t>
      </w:r>
    </w:p>
    <w:p w14:paraId="0EF9A90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5.1.3 研判时域、技术命题与输出形式</w:t>
      </w:r>
    </w:p>
    <w:p w14:paraId="279B6272">
      <w:pPr>
        <w:pStyle w:val="10"/>
        <w:keepNext w:val="0"/>
        <w:keepLines w:val="0"/>
        <w:widowControl/>
        <w:suppressLineNumbers w:val="0"/>
      </w:pPr>
      <w:r>
        <w:t>这一节负责</w:t>
      </w:r>
      <w:r>
        <w:rPr>
          <w:rStyle w:val="13"/>
        </w:rPr>
        <w:t>承接第 4 章</w:t>
      </w:r>
      <w:r>
        <w:t>，必须明确：</w:t>
      </w:r>
    </w:p>
    <w:p w14:paraId="648123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选择哪些关键技术进入研判；</w:t>
      </w:r>
    </w:p>
    <w:p w14:paraId="3FD96A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为什么选择这些技术；</w:t>
      </w:r>
    </w:p>
    <w:p w14:paraId="6AB8A1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第 3、4 章的哪些指标进入大模型；</w:t>
      </w:r>
    </w:p>
    <w:p w14:paraId="2B9B8B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研判面向近期、中期还是远期；</w:t>
      </w:r>
    </w:p>
    <w:p w14:paraId="042FB8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输出是突破方向、技术路线、应用场景，还是成熟时间判断。</w:t>
      </w:r>
    </w:p>
    <w:p w14:paraId="6C5230E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B5F06">
      <w:pPr>
        <w:pStyle w:val="5"/>
        <w:keepNext w:val="0"/>
        <w:keepLines w:val="0"/>
        <w:widowControl/>
        <w:suppressLineNumbers w:val="0"/>
      </w:pPr>
      <w:r>
        <w:t>5.2 面向发展研判的证据增强机制</w:t>
      </w:r>
    </w:p>
    <w:p w14:paraId="00B90B8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5.2.1 领域知识库构建与来源追溯</w:t>
      </w:r>
    </w:p>
    <w:p w14:paraId="72B440D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5.2.2 面向技术命题的证据与反证检索</w:t>
      </w:r>
    </w:p>
    <w:p w14:paraId="7AFB35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5.2.3 演化证据与外部知识的融合规则</w:t>
      </w:r>
    </w:p>
    <w:p w14:paraId="1ED197DB">
      <w:pPr>
        <w:pStyle w:val="10"/>
        <w:keepNext w:val="0"/>
        <w:keepLines w:val="0"/>
        <w:widowControl/>
        <w:suppressLineNumbers w:val="0"/>
      </w:pPr>
      <w:r>
        <w:t>RAG 不宜作为一个孤立的 “增强方案”，而应该是研判框架中的</w:t>
      </w:r>
      <w:r>
        <w:rPr>
          <w:rStyle w:val="13"/>
        </w:rPr>
        <w:t>证据供给层</w:t>
      </w:r>
      <w:r>
        <w:t>。</w:t>
      </w:r>
    </w:p>
    <w:p w14:paraId="4F44A94C">
      <w:pPr>
        <w:pStyle w:val="10"/>
        <w:keepNext w:val="0"/>
        <w:keepLines w:val="0"/>
        <w:widowControl/>
        <w:suppressLineNumbers w:val="0"/>
      </w:pPr>
      <w:r>
        <w:t>其中需要区分：</w:t>
      </w:r>
    </w:p>
    <w:p w14:paraId="494AC0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内部演化证据</w:t>
      </w:r>
      <w:r>
        <w:t>：第 3、4 章形成的阶段、网络和主题演化结果；</w:t>
      </w:r>
    </w:p>
    <w:p w14:paraId="4CF86D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外部补充证据</w:t>
      </w:r>
      <w:r>
        <w:t>：文献、标准、政策、工程案例等；</w:t>
      </w:r>
    </w:p>
    <w:p w14:paraId="672385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反证材料</w:t>
      </w:r>
      <w:r>
        <w:t>：技术成熟度不足、工程约束、成本障碍和失败案例。</w:t>
      </w:r>
    </w:p>
    <w:p w14:paraId="5D586E8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FA137">
      <w:pPr>
        <w:pStyle w:val="5"/>
        <w:keepNext w:val="0"/>
        <w:keepLines w:val="0"/>
        <w:widowControl/>
        <w:suppressLineNumbers w:val="0"/>
      </w:pPr>
      <w:r>
        <w:t>5.3 基于 LangGraph 的大语言模型发展研判流程</w:t>
      </w:r>
    </w:p>
    <w:p w14:paraId="744207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5.3.1 技术瓶颈识别与潜在突破生成</w:t>
      </w:r>
    </w:p>
    <w:p w14:paraId="4E0CE2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5.3.2 证据核查、反向评审与有限修正</w:t>
      </w:r>
    </w:p>
    <w:p w14:paraId="3C0CBC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5.3.3 跨技术综合与分阶段路线生成</w:t>
      </w:r>
    </w:p>
    <w:p w14:paraId="056CAE47">
      <w:pPr>
        <w:pStyle w:val="10"/>
        <w:keepNext w:val="0"/>
        <w:keepLines w:val="0"/>
        <w:widowControl/>
        <w:suppressLineNumbers w:val="0"/>
      </w:pPr>
      <w:r>
        <w:t>LangGraph 在这里承担的是</w:t>
      </w:r>
      <w:r>
        <w:rPr>
          <w:rStyle w:val="13"/>
        </w:rPr>
        <w:t>过程组织和状态控制功能</w:t>
      </w:r>
      <w:r>
        <w:t>，而不是独立研究对象。</w:t>
      </w:r>
    </w:p>
    <w:p w14:paraId="5606CC9E">
      <w:pPr>
        <w:pStyle w:val="10"/>
        <w:keepNext w:val="0"/>
        <w:keepLines w:val="0"/>
        <w:widowControl/>
        <w:suppressLineNumbers w:val="0"/>
      </w:pPr>
      <w:r>
        <w:t>建议固定研判链条：</w:t>
      </w:r>
    </w:p>
    <w:p w14:paraId="0816C03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演化事实提取 → 瓶颈判断 → 突破假设生成 → 支持证据检索 → 反证检索 → 一致性评审 → 有限修正 → 输出技术路线</w:t>
      </w:r>
    </w:p>
    <w:p w14:paraId="6F085C0E">
      <w:pPr>
        <w:pStyle w:val="10"/>
        <w:keepNext w:val="0"/>
        <w:keepLines w:val="0"/>
        <w:widowControl/>
        <w:suppressLineNumbers w:val="0"/>
      </w:pPr>
      <w:r>
        <w:t>“有限修正” 要说明停止条件，防止模型循环修改直至得到看似完整但证据不足的结论。</w:t>
      </w:r>
    </w:p>
    <w:p w14:paraId="0C363D2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9BD5D">
      <w:pPr>
        <w:pStyle w:val="5"/>
        <w:keepNext w:val="0"/>
        <w:keepLines w:val="0"/>
        <w:widowControl/>
        <w:suppressLineNumbers w:val="0"/>
      </w:pPr>
      <w:r>
        <w:t>5.4 智能建造关键技术发展路径研判结果</w:t>
      </w:r>
    </w:p>
    <w:p w14:paraId="56C508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5.4.1 关键技术的瓶颈与潜在突破方向</w:t>
      </w:r>
    </w:p>
    <w:p w14:paraId="070014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5.4.2 技术协同关系与分阶段发展路径</w:t>
      </w:r>
    </w:p>
    <w:p w14:paraId="6745D3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5.4.3 典型应用场景、实施条件与约束</w:t>
      </w:r>
    </w:p>
    <w:p w14:paraId="5F3C3DFA">
      <w:pPr>
        <w:pStyle w:val="10"/>
        <w:keepNext w:val="0"/>
        <w:keepLines w:val="0"/>
        <w:widowControl/>
        <w:suppressLineNumbers w:val="0"/>
      </w:pPr>
      <w:r>
        <w:t>这部分是第 5 章的</w:t>
      </w:r>
      <w:r>
        <w:rPr>
          <w:rStyle w:val="13"/>
        </w:rPr>
        <w:t>结果主体</w:t>
      </w:r>
      <w:r>
        <w:t>。建议每项技术使用统一模板：</w:t>
      </w:r>
    </w:p>
    <w:p w14:paraId="544F099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历史演化特征 → 当前瓶颈 → 可能突破 → 关联技术 → 阶段路径 → 应用场景 → 实现条件 → 不确定性</w:t>
      </w:r>
    </w:p>
    <w:p w14:paraId="56A1D5E6">
      <w:pPr>
        <w:pStyle w:val="10"/>
        <w:keepNext w:val="0"/>
        <w:keepLines w:val="0"/>
        <w:widowControl/>
        <w:suppressLineNumbers w:val="0"/>
      </w:pPr>
      <w:r>
        <w:t>这样不同技术之间可以比较，也能避免写成大模型输出的散点式描述。</w:t>
      </w:r>
    </w:p>
    <w:p w14:paraId="141ED8B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FC04A">
      <w:pPr>
        <w:pStyle w:val="5"/>
        <w:keepNext w:val="0"/>
        <w:keepLines w:val="0"/>
        <w:widowControl/>
        <w:suppressLineNumbers w:val="0"/>
      </w:pPr>
      <w:r>
        <w:t>5.5 研判结果的验证与评价</w:t>
      </w:r>
    </w:p>
    <w:p w14:paraId="1DBA3F9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5.5.1 研判结论与历史演化证据的一致性</w:t>
      </w:r>
    </w:p>
    <w:p w14:paraId="4F20AF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5.5.2 证据增强与评审机制的对照评价</w:t>
      </w:r>
    </w:p>
    <w:p w14:paraId="6EF4E1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5.5.3 研判稳定性、不确定性与适用边界</w:t>
      </w:r>
    </w:p>
    <w:p w14:paraId="721AF277">
      <w:pPr>
        <w:pStyle w:val="10"/>
        <w:keepNext w:val="0"/>
        <w:keepLines w:val="0"/>
        <w:widowControl/>
        <w:suppressLineNumbers w:val="0"/>
      </w:pPr>
      <w:r>
        <w:t>建议不要再使用 “评价方案”，因为这会让人觉得只设计评价、没有实际评价。至少应完成以下评价中的两类：</w:t>
      </w:r>
    </w:p>
    <w:p w14:paraId="73976DA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证据一致性</w:t>
      </w:r>
      <w:r>
        <w:t>：结论是否能追溯到专利演化或外部来源；</w:t>
      </w:r>
    </w:p>
    <w:p w14:paraId="64C0B8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消融或对照评价</w:t>
      </w:r>
      <w:r>
        <w:t>：比较 “直接调用大模型”“加入 RAG”“加入 RAG 与 LangGraph 评审” 三种设置；</w:t>
      </w:r>
    </w:p>
    <w:p w14:paraId="290DE2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稳定性评价</w:t>
      </w:r>
      <w:r>
        <w:t>：多次运行后核心结论是否一致；</w:t>
      </w:r>
    </w:p>
    <w:p w14:paraId="27C3A9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专家评价</w:t>
      </w:r>
      <w:r>
        <w:t>：由领域专家判断合理性、创新性和可实施性；</w:t>
      </w:r>
    </w:p>
    <w:p w14:paraId="144D2DA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历史截断回测</w:t>
      </w:r>
      <w:r>
        <w:t>：用某一历史时间点以前的数据研判，再与其后的实际发展进行对照。</w:t>
      </w:r>
    </w:p>
    <w:p w14:paraId="4D350D30">
      <w:pPr>
        <w:pStyle w:val="10"/>
        <w:keepNext w:val="0"/>
        <w:keepLines w:val="0"/>
        <w:widowControl/>
        <w:suppressLineNumbers w:val="0"/>
      </w:pPr>
      <w:r>
        <w:t>如果无法进行回测或专家评价，应主动降低结论强度，将结果定义为</w:t>
      </w:r>
      <w:r>
        <w:rPr>
          <w:rStyle w:val="13"/>
        </w:rPr>
        <w:t>探索性发展研判</w:t>
      </w:r>
      <w:r>
        <w:t>，而不是确定性预测。</w:t>
      </w:r>
    </w:p>
    <w:p w14:paraId="35636C0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A7EE3">
      <w:pPr>
        <w:pStyle w:val="5"/>
        <w:keepNext w:val="0"/>
        <w:keepLines w:val="0"/>
        <w:widowControl/>
        <w:suppressLineNumbers w:val="0"/>
      </w:pPr>
      <w:r>
        <w:t>5.6 面向智能建造关键技术研发与应用的建议</w:t>
      </w:r>
    </w:p>
    <w:p w14:paraId="25A8595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5.6.1 关键技术研发优先序建议</w:t>
      </w:r>
    </w:p>
    <w:p w14:paraId="71EEA4C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5.6.2 跨技术协同与创新主体布局建议</w:t>
      </w:r>
    </w:p>
    <w:p w14:paraId="72BA5E9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5.6.3 工程应用与分阶段推进建议</w:t>
      </w:r>
    </w:p>
    <w:p w14:paraId="363A498D">
      <w:pPr>
        <w:pStyle w:val="10"/>
        <w:keepNext w:val="0"/>
        <w:keepLines w:val="0"/>
        <w:widowControl/>
        <w:suppressLineNumbers w:val="0"/>
      </w:pPr>
      <w:r>
        <w:t>建议必须从 5.4 的研判结果推出，不要另写成宏观政策建议。最好形成：</w:t>
      </w:r>
    </w:p>
    <w:p w14:paraId="50ECCCC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哪项技术 → 当前处于什么阶段 → 面临什么瓶颈 → 需要什么研发行动 → 由哪些主体协同 → 在什么场景优先应用</w:t>
      </w:r>
    </w:p>
    <w:p w14:paraId="0B626DCF">
      <w:pPr>
        <w:pStyle w:val="5"/>
        <w:keepNext w:val="0"/>
        <w:keepLines w:val="0"/>
        <w:widowControl/>
        <w:suppressLineNumbers w:val="0"/>
      </w:pPr>
      <w:r>
        <w:t>5.7 本章小结</w:t>
      </w:r>
    </w:p>
    <w:p w14:paraId="7A591BC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6F2F0">
      <w:pPr>
        <w:pStyle w:val="4"/>
        <w:keepNext w:val="0"/>
        <w:keepLines w:val="0"/>
        <w:widowControl/>
        <w:suppressLineNumbers w:val="0"/>
      </w:pPr>
      <w:r>
        <w:t>第 6 章 结论与展望</w:t>
      </w:r>
    </w:p>
    <w:p w14:paraId="2924E99D">
      <w:pPr>
        <w:pStyle w:val="5"/>
        <w:keepNext w:val="0"/>
        <w:keepLines w:val="0"/>
        <w:widowControl/>
        <w:suppressLineNumbers w:val="0"/>
      </w:pPr>
      <w:r>
        <w:t>6.1 主要研究结论</w:t>
      </w:r>
    </w:p>
    <w:p w14:paraId="6CD7A10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6.1.1 智能建造技术发展态势与阶段特征</w:t>
      </w:r>
    </w:p>
    <w:p w14:paraId="405F7D4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6.1.2 关键技术识别与演化规律</w:t>
      </w:r>
    </w:p>
    <w:p w14:paraId="7D675D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6.1.3 关键技术发展路径研判结论</w:t>
      </w:r>
    </w:p>
    <w:p w14:paraId="6E44733E">
      <w:pPr>
        <w:pStyle w:val="5"/>
        <w:keepNext w:val="0"/>
        <w:keepLines w:val="0"/>
        <w:widowControl/>
        <w:suppressLineNumbers w:val="0"/>
      </w:pPr>
      <w:r>
        <w:t>6.2 研究贡献</w:t>
      </w:r>
    </w:p>
    <w:p w14:paraId="603387D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6.2.1 理论贡献</w:t>
      </w:r>
    </w:p>
    <w:p w14:paraId="6E6138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6.2.2 方法贡献</w:t>
      </w:r>
    </w:p>
    <w:p w14:paraId="1052273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6.2.3 实践贡献</w:t>
      </w:r>
    </w:p>
    <w:p w14:paraId="07CDD6AE">
      <w:pPr>
        <w:pStyle w:val="5"/>
        <w:keepNext w:val="0"/>
        <w:keepLines w:val="0"/>
        <w:widowControl/>
        <w:suppressLineNumbers w:val="0"/>
      </w:pPr>
      <w:r>
        <w:t>6.3 研究局限</w:t>
      </w:r>
    </w:p>
    <w:p w14:paraId="42C7FE70">
      <w:pPr>
        <w:pStyle w:val="5"/>
        <w:keepNext w:val="0"/>
        <w:keepLines w:val="0"/>
        <w:widowControl/>
        <w:suppressLineNumbers w:val="0"/>
      </w:pPr>
      <w:r>
        <w:t>6.4 未来研究展望</w:t>
      </w:r>
    </w:p>
    <w:p w14:paraId="3D291C1B">
      <w:pPr>
        <w:pStyle w:val="10"/>
        <w:keepNext w:val="0"/>
        <w:keepLines w:val="0"/>
        <w:widowControl/>
        <w:suppressLineNumbers w:val="0"/>
      </w:pPr>
      <w:r>
        <w:t>第 6 章的三组主要结论正好分别回答第 1 章提出的三个研究问题。</w:t>
      </w:r>
    </w:p>
    <w:p w14:paraId="34436A9D">
      <w:r>
        <w:drawing>
          <wp:inline distT="0" distB="0" distL="114300" distR="114300">
            <wp:extent cx="5271135" cy="3317875"/>
            <wp:effectExtent l="0" t="0" r="12065" b="952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5E91"/>
    <w:p w14:paraId="5590E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第五章如果加上harness和muti-agent部分，可以参照下述修改</w:t>
      </w:r>
    </w:p>
    <w:p w14:paraId="41D2F0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rag可以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通过检索历史演化证据、工程约束与反向证据，对大语言模型生成的发展命题进行事实核验、边界约束和来源追溯</w:t>
      </w:r>
    </w:p>
    <w:p w14:paraId="467351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第五章中心改为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演化证据约束＋多智能体协同研判＋Harness 流程控制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（不需要rag版本）</w:t>
      </w:r>
    </w:p>
    <w:p w14:paraId="0FC80EC5">
      <w:pPr>
        <w:pStyle w:val="2"/>
        <w:keepNext w:val="0"/>
        <w:keepLines w:val="0"/>
        <w:widowControl/>
        <w:suppressLineNumbers w:val="0"/>
      </w:pPr>
      <w:bookmarkStart w:id="1" w:name="_GoBack"/>
      <w:r>
        <w:t>第 5 章 基于演化证据约束与多智能体协同的智能建造关键技术发展研判</w:t>
      </w:r>
    </w:p>
    <w:p w14:paraId="2E36DDB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5.1 发展研判对象与演化证据输入</w:t>
      </w:r>
    </w:p>
    <w:p w14:paraId="7BD01FF5">
      <w:pPr>
        <w:pStyle w:val="4"/>
        <w:keepNext w:val="0"/>
        <w:keepLines w:val="0"/>
        <w:widowControl/>
        <w:suppressLineNumbers w:val="0"/>
      </w:pPr>
      <w:r>
        <w:t>5.1.1 基于关键技术识别结果的研判对象确定</w:t>
      </w:r>
    </w:p>
    <w:p w14:paraId="4B56FB6C">
      <w:pPr>
        <w:pStyle w:val="10"/>
        <w:keepNext w:val="0"/>
        <w:keepLines w:val="0"/>
        <w:widowControl/>
        <w:suppressLineNumbers w:val="0"/>
      </w:pPr>
      <w:r>
        <w:t>明确哪些第 4 章识别出的关键技术和潜在关键技术进入研判，以及相应筛选标准。</w:t>
      </w:r>
    </w:p>
    <w:p w14:paraId="0EC2F10F">
      <w:pPr>
        <w:pStyle w:val="4"/>
        <w:keepNext w:val="0"/>
        <w:keepLines w:val="0"/>
        <w:widowControl/>
        <w:suppressLineNumbers w:val="0"/>
      </w:pPr>
      <w:r>
        <w:t>5.1.2 关键技术演化证据包构建</w:t>
      </w:r>
    </w:p>
    <w:p w14:paraId="37B0555E">
      <w:pPr>
        <w:pStyle w:val="10"/>
        <w:keepNext w:val="0"/>
        <w:keepLines w:val="0"/>
        <w:widowControl/>
        <w:suppressLineNumbers w:val="0"/>
      </w:pPr>
      <w:r>
        <w:t>将生命周期、网络影响力、主题变化和技术关联等结果转化成结构化证据包。</w:t>
      </w:r>
    </w:p>
    <w:p w14:paraId="13E272A4">
      <w:pPr>
        <w:pStyle w:val="4"/>
        <w:keepNext w:val="0"/>
        <w:keepLines w:val="0"/>
        <w:widowControl/>
        <w:suppressLineNumbers w:val="0"/>
      </w:pPr>
      <w:r>
        <w:t>5.1.3 研判时域、命题类型与结论边界</w:t>
      </w:r>
    </w:p>
    <w:p w14:paraId="0A67A670">
      <w:pPr>
        <w:pStyle w:val="10"/>
        <w:keepNext w:val="0"/>
        <w:keepLines w:val="0"/>
        <w:widowControl/>
        <w:suppressLineNumbers w:val="0"/>
      </w:pPr>
      <w:r>
        <w:t>明确近期、中期研判范围，以及本文能够和不能够作出的判断。</w:t>
      </w:r>
    </w:p>
    <w:p w14:paraId="4FB1E19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3901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5.2 面向技术发展研判的多智能体协同机制</w:t>
      </w:r>
    </w:p>
    <w:p w14:paraId="7F1CDE6C">
      <w:pPr>
        <w:pStyle w:val="4"/>
        <w:keepNext w:val="0"/>
        <w:keepLines w:val="0"/>
        <w:widowControl/>
        <w:suppressLineNumbers w:val="0"/>
      </w:pPr>
      <w:r>
        <w:t>5.2.1 智能体角色划分与任务分工</w:t>
      </w:r>
    </w:p>
    <w:p w14:paraId="13101D92">
      <w:pPr>
        <w:pStyle w:val="10"/>
        <w:keepNext w:val="0"/>
        <w:keepLines w:val="0"/>
        <w:widowControl/>
        <w:suppressLineNumbers w:val="0"/>
      </w:pPr>
      <w:r>
        <w:t>设置演化分析、发展命题生成、反向审查、工程评审和综合裁决等角色。</w:t>
      </w:r>
    </w:p>
    <w:p w14:paraId="550F58D8">
      <w:pPr>
        <w:pStyle w:val="4"/>
        <w:keepNext w:val="0"/>
        <w:keepLines w:val="0"/>
        <w:widowControl/>
        <w:suppressLineNumbers w:val="0"/>
      </w:pPr>
      <w:r>
        <w:t>5.2.2 基于演化证据的发展命题生成</w:t>
      </w:r>
    </w:p>
    <w:p w14:paraId="7B9D1C50">
      <w:pPr>
        <w:pStyle w:val="10"/>
        <w:keepNext w:val="0"/>
        <w:keepLines w:val="0"/>
        <w:widowControl/>
        <w:suppressLineNumbers w:val="0"/>
      </w:pPr>
      <w:r>
        <w:t>要求模型基于第 4 章证据生成瓶颈、突破、协同关系和阶段路径等候选命题。</w:t>
      </w:r>
    </w:p>
    <w:p w14:paraId="1DEF7BA9">
      <w:pPr>
        <w:pStyle w:val="4"/>
        <w:keepNext w:val="0"/>
        <w:keepLines w:val="0"/>
        <w:widowControl/>
        <w:suppressLineNumbers w:val="0"/>
      </w:pPr>
      <w:r>
        <w:t>5.2.3 竞争性解释、反向审查与工程条件评估</w:t>
      </w:r>
    </w:p>
    <w:p w14:paraId="65E99E1A">
      <w:pPr>
        <w:pStyle w:val="10"/>
        <w:keepNext w:val="0"/>
        <w:keepLines w:val="0"/>
        <w:widowControl/>
        <w:suppressLineNumbers w:val="0"/>
      </w:pPr>
      <w:r>
        <w:t>检验是否存在其他解释，区分技术增长、技术关键性与工程成熟度。</w:t>
      </w:r>
    </w:p>
    <w:p w14:paraId="2B5184E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2CC8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5.3 基于 LangGraph 的研判流程编排与结果约束</w:t>
      </w:r>
    </w:p>
    <w:p w14:paraId="272240C6">
      <w:pPr>
        <w:pStyle w:val="4"/>
        <w:keepNext w:val="0"/>
        <w:keepLines w:val="0"/>
        <w:widowControl/>
        <w:suppressLineNumbers w:val="0"/>
      </w:pPr>
      <w:r>
        <w:t>5.3.1 研判状态、任务节点与信息传递</w:t>
      </w:r>
    </w:p>
    <w:p w14:paraId="1284AACB">
      <w:pPr>
        <w:pStyle w:val="10"/>
        <w:keepNext w:val="0"/>
        <w:keepLines w:val="0"/>
        <w:widowControl/>
        <w:suppressLineNumbers w:val="0"/>
      </w:pPr>
      <w:r>
        <w:t>说明各智能体之间的执行顺序和输入输出关系。</w:t>
      </w:r>
    </w:p>
    <w:p w14:paraId="77F259BD">
      <w:pPr>
        <w:pStyle w:val="4"/>
        <w:keepNext w:val="0"/>
        <w:keepLines w:val="0"/>
        <w:widowControl/>
        <w:suppressLineNumbers w:val="0"/>
      </w:pPr>
      <w:r>
        <w:t>5.3.2 证据一致性检查与有限修正</w:t>
      </w:r>
    </w:p>
    <w:p w14:paraId="7628257B">
      <w:pPr>
        <w:pStyle w:val="10"/>
        <w:keepNext w:val="0"/>
        <w:keepLines w:val="0"/>
        <w:widowControl/>
        <w:suppressLineNumbers w:val="0"/>
      </w:pPr>
      <w:r>
        <w:t>模型结论必须引用演化证据；出现冲突时退回修改，证据不足时降低结论强度。</w:t>
      </w:r>
    </w:p>
    <w:p w14:paraId="7D1E5AF0">
      <w:pPr>
        <w:pStyle w:val="4"/>
        <w:keepNext w:val="0"/>
        <w:keepLines w:val="0"/>
        <w:widowControl/>
        <w:suppressLineNumbers w:val="0"/>
      </w:pPr>
      <w:r>
        <w:t>5.3.3 终止条件、置信分级与结构化输出</w:t>
      </w:r>
    </w:p>
    <w:p w14:paraId="0705D8CA">
      <w:pPr>
        <w:pStyle w:val="10"/>
        <w:keepNext w:val="0"/>
        <w:keepLines w:val="0"/>
        <w:widowControl/>
        <w:suppressLineNumbers w:val="0"/>
      </w:pPr>
      <w:r>
        <w:t>规定循环次数、停止规则、置信等级和最终结果格式。</w:t>
      </w:r>
    </w:p>
    <w:p w14:paraId="58239B6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BBA9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5.4 智能建造关键技术发展路径研判</w:t>
      </w:r>
    </w:p>
    <w:p w14:paraId="55A3664C">
      <w:pPr>
        <w:pStyle w:val="4"/>
        <w:keepNext w:val="0"/>
        <w:keepLines w:val="0"/>
        <w:widowControl/>
        <w:suppressLineNumbers w:val="0"/>
      </w:pPr>
      <w:r>
        <w:t>5.4.1 关键技术瓶颈与潜在突破方向</w:t>
      </w:r>
    </w:p>
    <w:p w14:paraId="2420206F">
      <w:pPr>
        <w:pStyle w:val="4"/>
        <w:keepNext w:val="0"/>
        <w:keepLines w:val="0"/>
        <w:widowControl/>
        <w:suppressLineNumbers w:val="0"/>
      </w:pPr>
      <w:r>
        <w:t>5.4.2 技术协同关系与分阶段发展路径</w:t>
      </w:r>
    </w:p>
    <w:p w14:paraId="1BE05A7D">
      <w:pPr>
        <w:pStyle w:val="4"/>
        <w:keepNext w:val="0"/>
        <w:keepLines w:val="0"/>
        <w:widowControl/>
        <w:suppressLineNumbers w:val="0"/>
      </w:pPr>
      <w:r>
        <w:t>5.4.3 典型应用场景与实现条件</w:t>
      </w:r>
    </w:p>
    <w:p w14:paraId="08C965C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C57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5.5 研判结果验证与方法评价</w:t>
      </w:r>
    </w:p>
    <w:p w14:paraId="29EF34D1">
      <w:pPr>
        <w:pStyle w:val="4"/>
        <w:keepNext w:val="0"/>
        <w:keepLines w:val="0"/>
        <w:widowControl/>
        <w:suppressLineNumbers w:val="0"/>
      </w:pPr>
      <w:r>
        <w:t>5.5.1 研判结论与历史演化证据的一致性</w:t>
      </w:r>
    </w:p>
    <w:p w14:paraId="2F55BD2C">
      <w:pPr>
        <w:pStyle w:val="4"/>
        <w:keepNext w:val="0"/>
        <w:keepLines w:val="0"/>
        <w:widowControl/>
        <w:suppressLineNumbers w:val="0"/>
      </w:pPr>
      <w:r>
        <w:t>5.5.2 单模型与多智能体方法的对照分析</w:t>
      </w:r>
    </w:p>
    <w:p w14:paraId="743F2653">
      <w:pPr>
        <w:pStyle w:val="4"/>
        <w:keepNext w:val="0"/>
        <w:keepLines w:val="0"/>
        <w:widowControl/>
        <w:suppressLineNumbers w:val="0"/>
      </w:pPr>
      <w:r>
        <w:t>5.5.3 结果稳定性、不确定性与适用边界</w:t>
      </w:r>
    </w:p>
    <w:p w14:paraId="5D0109C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BF84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5.6 智能建造关键技术研发与应用建议</w:t>
      </w:r>
    </w:p>
    <w:p w14:paraId="3F5A8BF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5.7 本章小结</w:t>
      </w:r>
    </w:p>
    <w:bookmarkEnd w:id="1"/>
    <w:p w14:paraId="10C97C9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269A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82ED"/>
    <w:multiLevelType w:val="multilevel"/>
    <w:tmpl w:val="97FE8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AD6BB4E"/>
    <w:multiLevelType w:val="multilevel"/>
    <w:tmpl w:val="AAD6B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F1AAC08"/>
    <w:multiLevelType w:val="multilevel"/>
    <w:tmpl w:val="AF1AA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BEE1D2C"/>
    <w:multiLevelType w:val="multilevel"/>
    <w:tmpl w:val="BBEE1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EEFFC9F"/>
    <w:multiLevelType w:val="multilevel"/>
    <w:tmpl w:val="BEEFF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EFD9FAD"/>
    <w:multiLevelType w:val="multilevel"/>
    <w:tmpl w:val="BEFD9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FDD8FA6"/>
    <w:multiLevelType w:val="multilevel"/>
    <w:tmpl w:val="BFDD8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EF1CB17"/>
    <w:multiLevelType w:val="multilevel"/>
    <w:tmpl w:val="DEF1C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6AE5F4A"/>
    <w:multiLevelType w:val="multilevel"/>
    <w:tmpl w:val="E6AE5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F19D25F"/>
    <w:multiLevelType w:val="multilevel"/>
    <w:tmpl w:val="EF19D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FEC2DA4"/>
    <w:multiLevelType w:val="multilevel"/>
    <w:tmpl w:val="EFEC2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6ED3734"/>
    <w:multiLevelType w:val="multilevel"/>
    <w:tmpl w:val="F6ED3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BFCC898"/>
    <w:multiLevelType w:val="multilevel"/>
    <w:tmpl w:val="FBFCC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BFED4D3"/>
    <w:multiLevelType w:val="multilevel"/>
    <w:tmpl w:val="FBFED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C2BFDEA"/>
    <w:multiLevelType w:val="multilevel"/>
    <w:tmpl w:val="FC2BF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DAF20A3"/>
    <w:multiLevelType w:val="multilevel"/>
    <w:tmpl w:val="FDAF2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DBF92A1"/>
    <w:multiLevelType w:val="multilevel"/>
    <w:tmpl w:val="FDBF9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DFD9E2E"/>
    <w:multiLevelType w:val="multilevel"/>
    <w:tmpl w:val="FDFD9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EF71ECF"/>
    <w:multiLevelType w:val="multilevel"/>
    <w:tmpl w:val="FEF71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1BB829"/>
    <w:multiLevelType w:val="multilevel"/>
    <w:tmpl w:val="FF1BB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F6EE29B"/>
    <w:multiLevelType w:val="multilevel"/>
    <w:tmpl w:val="FF6EE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F9DDFD7"/>
    <w:multiLevelType w:val="multilevel"/>
    <w:tmpl w:val="FF9DD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F9FCAA9"/>
    <w:multiLevelType w:val="multilevel"/>
    <w:tmpl w:val="FF9FC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FE825A7"/>
    <w:multiLevelType w:val="multilevel"/>
    <w:tmpl w:val="FFE82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FFB1CFC"/>
    <w:multiLevelType w:val="multilevel"/>
    <w:tmpl w:val="FFFB1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FFE5F53"/>
    <w:multiLevelType w:val="multilevel"/>
    <w:tmpl w:val="FFFE5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FFFEE1E"/>
    <w:multiLevelType w:val="multilevel"/>
    <w:tmpl w:val="FFFFE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3A3F0787"/>
    <w:multiLevelType w:val="multilevel"/>
    <w:tmpl w:val="3A3F0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6A7F28C6"/>
    <w:multiLevelType w:val="multilevel"/>
    <w:tmpl w:val="6A7F2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7597720A"/>
    <w:multiLevelType w:val="multilevel"/>
    <w:tmpl w:val="7597720A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9"/>
  </w:num>
  <w:num w:numId="2">
    <w:abstractNumId w:val="15"/>
  </w:num>
  <w:num w:numId="3">
    <w:abstractNumId w:val="3"/>
  </w:num>
  <w:num w:numId="4">
    <w:abstractNumId w:val="23"/>
  </w:num>
  <w:num w:numId="5">
    <w:abstractNumId w:val="17"/>
  </w:num>
  <w:num w:numId="6">
    <w:abstractNumId w:val="2"/>
  </w:num>
  <w:num w:numId="7">
    <w:abstractNumId w:val="0"/>
  </w:num>
  <w:num w:numId="8">
    <w:abstractNumId w:val="4"/>
  </w:num>
  <w:num w:numId="9">
    <w:abstractNumId w:val="22"/>
  </w:num>
  <w:num w:numId="10">
    <w:abstractNumId w:val="11"/>
  </w:num>
  <w:num w:numId="11">
    <w:abstractNumId w:val="14"/>
  </w:num>
  <w:num w:numId="12">
    <w:abstractNumId w:val="19"/>
  </w:num>
  <w:num w:numId="13">
    <w:abstractNumId w:val="24"/>
  </w:num>
  <w:num w:numId="14">
    <w:abstractNumId w:val="8"/>
  </w:num>
  <w:num w:numId="15">
    <w:abstractNumId w:val="27"/>
  </w:num>
  <w:num w:numId="16">
    <w:abstractNumId w:val="13"/>
  </w:num>
  <w:num w:numId="17">
    <w:abstractNumId w:val="1"/>
  </w:num>
  <w:num w:numId="18">
    <w:abstractNumId w:val="6"/>
  </w:num>
  <w:num w:numId="19">
    <w:abstractNumId w:val="10"/>
  </w:num>
  <w:num w:numId="20">
    <w:abstractNumId w:val="21"/>
  </w:num>
  <w:num w:numId="21">
    <w:abstractNumId w:val="26"/>
  </w:num>
  <w:num w:numId="22">
    <w:abstractNumId w:val="20"/>
  </w:num>
  <w:num w:numId="23">
    <w:abstractNumId w:val="16"/>
  </w:num>
  <w:num w:numId="24">
    <w:abstractNumId w:val="28"/>
  </w:num>
  <w:num w:numId="25">
    <w:abstractNumId w:val="9"/>
  </w:num>
  <w:num w:numId="26">
    <w:abstractNumId w:val="25"/>
  </w:num>
  <w:num w:numId="27">
    <w:abstractNumId w:val="18"/>
  </w:num>
  <w:num w:numId="28">
    <w:abstractNumId w:val="5"/>
  </w:num>
  <w:num w:numId="29">
    <w:abstractNumId w:val="12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6C1A"/>
    <w:rsid w:val="3CBB45BB"/>
    <w:rsid w:val="5F9F6C1A"/>
    <w:rsid w:val="67FC1805"/>
    <w:rsid w:val="7A7D3027"/>
    <w:rsid w:val="7DDD612A"/>
    <w:rsid w:val="F1FE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jc w:val="center"/>
      <w:outlineLvl w:val="0"/>
    </w:pPr>
    <w:rPr>
      <w:rFonts w:ascii="宋体" w:hAnsi="宋体" w:eastAsia="宋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spacing w:line="360" w:lineRule="auto"/>
      <w:ind w:left="400" w:leftChars="400"/>
    </w:pPr>
    <w:rPr>
      <w:rFonts w:ascii="Times New Roman" w:hAnsi="Times New Roman" w:eastAsia="宋体" w:cs="Times New Roman"/>
      <w:szCs w:val="24"/>
    </w:rPr>
  </w:style>
  <w:style w:type="paragraph" w:styleId="7">
    <w:name w:val="toc 1"/>
    <w:basedOn w:val="1"/>
    <w:next w:val="1"/>
    <w:qFormat/>
    <w:uiPriority w:val="39"/>
    <w:pPr>
      <w:spacing w:line="360" w:lineRule="auto"/>
    </w:pPr>
    <w:rPr>
      <w:rFonts w:ascii="Times New Roman" w:hAnsi="Times New Roman" w:eastAsia="黑体" w:cs="Times New Roman"/>
      <w:sz w:val="28"/>
      <w:szCs w:val="24"/>
    </w:rPr>
  </w:style>
  <w:style w:type="paragraph" w:styleId="8">
    <w:name w:val="toc 2"/>
    <w:basedOn w:val="1"/>
    <w:next w:val="1"/>
    <w:qFormat/>
    <w:uiPriority w:val="39"/>
    <w:pPr>
      <w:spacing w:line="360" w:lineRule="auto"/>
      <w:ind w:left="200" w:left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OC 标题1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4842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2026-09-04T09:34:00Z</dcterms:created>
  <dc:creator>晨</dc:creator>
  <cp:lastModifiedBy>晨</cp:lastModifiedBy>
  <dcterms:modified xsi:type="dcterms:W3CDTF">2026-10-14T14:19:46Z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8F66F745962FA287183F996A7F2BA380_41</vt:lpwstr>
  </property>
</Properties>
</file>