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43E4B">
      <w:pPr>
        <w:pStyle w:val="4"/>
        <w:keepNext w:val="0"/>
        <w:keepLines w:val="0"/>
        <w:widowControl/>
        <w:suppressLineNumbers w:val="0"/>
      </w:pPr>
      <w:r>
        <w:t>第 4 章 智能建造关键技术识别与动态演化分析</w:t>
      </w:r>
    </w:p>
    <w:p w14:paraId="75C5CB9C">
      <w:pPr>
        <w:pStyle w:val="5"/>
        <w:keepNext w:val="0"/>
        <w:keepLines w:val="0"/>
        <w:widowControl/>
        <w:suppressLineNumbers w:val="0"/>
      </w:pPr>
      <w:r>
        <w:t>4.1 分阶段 IPC 共现网络构建</w:t>
      </w:r>
    </w:p>
    <w:p w14:paraId="1AAB45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4.1.1 技术节点与分类粒度确定</w:t>
      </w:r>
    </w:p>
    <w:p w14:paraId="33CC4E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4.1.2 技术共现关系测度与网络构建</w:t>
      </w:r>
    </w:p>
    <w:p w14:paraId="43F44B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4.1.3 网络结构特征及跨阶段比较</w:t>
      </w:r>
    </w:p>
    <w:p w14:paraId="0D3AF91D">
      <w:pPr>
        <w:pStyle w:val="5"/>
        <w:keepNext w:val="0"/>
        <w:keepLines w:val="0"/>
        <w:widowControl/>
        <w:suppressLineNumbers w:val="0"/>
      </w:pPr>
      <w:r>
        <w:t>4.2 技术节点影响力测度与关键技术识别</w:t>
      </w:r>
    </w:p>
    <w:p w14:paraId="0EBFE8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4.2.1 影响力指标及识别准则</w:t>
      </w:r>
    </w:p>
    <w:p w14:paraId="6382D2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4.2.2 技术节点跨阶段影响力变化</w:t>
      </w:r>
    </w:p>
    <w:p w14:paraId="280926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4.2.3 关键技术与潜在关键技术识别结果</w:t>
      </w:r>
    </w:p>
    <w:p w14:paraId="14E9725D">
      <w:pPr>
        <w:pStyle w:val="5"/>
        <w:keepNext w:val="0"/>
        <w:keepLines w:val="0"/>
        <w:widowControl/>
        <w:suppressLineNumbers w:val="0"/>
      </w:pPr>
      <w:r>
        <w:t>4.3 基于 BERTopic 的关键技术主题识别</w:t>
      </w:r>
    </w:p>
    <w:p w14:paraId="52B982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4.3.1 技术节点与专利文本映射</w:t>
      </w:r>
    </w:p>
    <w:p w14:paraId="088DF4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4.3.2 主题模型构建与主题质量检验</w:t>
      </w:r>
    </w:p>
    <w:p w14:paraId="199899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4.3.3 关键技术主题及其工程内涵</w:t>
      </w:r>
    </w:p>
    <w:p w14:paraId="517E1838">
      <w:pPr>
        <w:pStyle w:val="5"/>
        <w:keepNext w:val="0"/>
        <w:keepLines w:val="0"/>
        <w:widowControl/>
        <w:suppressLineNumbers w:val="0"/>
      </w:pPr>
      <w:r>
        <w:t>4.4 关键技术主题的动态演化与协同关系</w:t>
      </w:r>
    </w:p>
    <w:p w14:paraId="54520D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4.4.1 关键技术主题的阶段演化路径</w:t>
      </w:r>
    </w:p>
    <w:p w14:paraId="594029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4.4.2 技术主题间的关联与知识组合</w:t>
      </w:r>
    </w:p>
    <w:p w14:paraId="4C6870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4.4.3 技术协同关系及其工程功能</w:t>
      </w:r>
    </w:p>
    <w:p w14:paraId="2142912E">
      <w:pPr>
        <w:pStyle w:val="5"/>
        <w:keepNext w:val="0"/>
        <w:keepLines w:val="0"/>
        <w:widowControl/>
        <w:suppressLineNumbers w:val="0"/>
      </w:pPr>
      <w:r>
        <w:t>4.5 识别结果验证与研判输入构建</w:t>
      </w:r>
    </w:p>
    <w:p w14:paraId="408F7C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4.5.1 网络识别结果与语义主题的交叉验证</w:t>
      </w:r>
    </w:p>
    <w:p w14:paraId="24AF31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4.5.2 关键技术识别结果的稳健性与适用边界</w:t>
      </w:r>
    </w:p>
    <w:p w14:paraId="6D2DDE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4.5.3 研判对象筛选与演化证据包构建</w:t>
      </w:r>
    </w:p>
    <w:p w14:paraId="259BA4A1">
      <w:pPr>
        <w:pStyle w:val="5"/>
        <w:keepNext w:val="0"/>
        <w:keepLines w:val="0"/>
        <w:widowControl/>
        <w:suppressLineNumbers w:val="0"/>
      </w:pPr>
      <w:r>
        <w:t>4.6 本章小结</w:t>
      </w:r>
    </w:p>
    <w:p w14:paraId="707B68A0">
      <w:pPr>
        <w:pStyle w:val="10"/>
        <w:keepNext w:val="0"/>
        <w:keepLines w:val="0"/>
        <w:widowControl/>
        <w:suppressLineNumbers w:val="0"/>
      </w:pPr>
      <w:r>
        <w:t>这里最关键的是修改 4.5.3。它不能只写 “面向发展研判的技术对象与演化证据”，而应真正产生一个标准化的</w:t>
      </w:r>
      <w:r>
        <w:rPr>
          <w:rStyle w:val="13"/>
        </w:rPr>
        <w:t>演化证据包</w:t>
      </w:r>
      <w:r>
        <w:t>。每项关键技术至少包括：</w:t>
      </w:r>
    </w:p>
    <w:p w14:paraId="19F1B6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技术名称和主题定义；</w:t>
      </w:r>
    </w:p>
    <w:p w14:paraId="409BEF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对应 IPC 节点与专利文本；</w:t>
      </w:r>
    </w:p>
    <w:p w14:paraId="2F3EC7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所处生命周期阶段；</w:t>
      </w:r>
    </w:p>
    <w:p w14:paraId="4428CB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网络影响力及其阶段变化；</w:t>
      </w:r>
    </w:p>
    <w:p w14:paraId="601EE9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主题强度和语义变化；</w:t>
      </w:r>
    </w:p>
    <w:p w14:paraId="2D9A88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关联技术及协同关系；</w:t>
      </w:r>
    </w:p>
    <w:p w14:paraId="75F8DE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已观察到的瓶颈线索；</w:t>
      </w:r>
    </w:p>
    <w:p w14:paraId="3ACA0A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可支持与不可支持的判断边界。</w:t>
      </w:r>
    </w:p>
    <w:p w14:paraId="6105BAD3">
      <w:r>
        <w:t>这样第 5 章就有明确输入，不会另起炉灶</w:t>
      </w:r>
    </w:p>
    <w:p w14:paraId="1019EAC5"/>
    <w:p w14:paraId="0FC80EC5">
      <w:pPr>
        <w:pStyle w:val="2"/>
        <w:keepNext w:val="0"/>
        <w:keepLines w:val="0"/>
        <w:widowControl/>
        <w:suppressLineNumbers w:val="0"/>
      </w:pPr>
      <w:r>
        <w:t>第 5 章 基于演化证据约束与多智能体协同的智能建造关键技术发展研判</w:t>
      </w:r>
    </w:p>
    <w:p w14:paraId="2E36DDB3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ind w:leftChars="0"/>
      </w:pPr>
      <w:r>
        <w:t>5.1 发展研判对象与演化证据输入</w:t>
      </w:r>
    </w:p>
    <w:p w14:paraId="7BD01FF5">
      <w:pPr>
        <w:pStyle w:val="4"/>
        <w:keepNext w:val="0"/>
        <w:keepLines w:val="0"/>
        <w:widowControl/>
        <w:suppressLineNumbers w:val="0"/>
      </w:pPr>
      <w:r>
        <w:t>5.1.1 基于关键技术识别结果的研判对象确定</w:t>
      </w:r>
    </w:p>
    <w:p w14:paraId="4B56FB6C">
      <w:pPr>
        <w:pStyle w:val="10"/>
        <w:keepNext w:val="0"/>
        <w:keepLines w:val="0"/>
        <w:widowControl/>
        <w:suppressLineNumbers w:val="0"/>
      </w:pPr>
      <w:r>
        <w:t>明确哪些第 4 章识别出的关键技术和潜在关键技术进入研判，以及相应筛选标准。</w:t>
      </w:r>
    </w:p>
    <w:p w14:paraId="0EC2F10F">
      <w:pPr>
        <w:pStyle w:val="4"/>
        <w:keepNext w:val="0"/>
        <w:keepLines w:val="0"/>
        <w:widowControl/>
        <w:suppressLineNumbers w:val="0"/>
      </w:pPr>
      <w:r>
        <w:t>5.1.2 关键技术演化证据包构建</w:t>
      </w:r>
    </w:p>
    <w:p w14:paraId="37B0555E">
      <w:pPr>
        <w:pStyle w:val="10"/>
        <w:keepNext w:val="0"/>
        <w:keepLines w:val="0"/>
        <w:widowControl/>
        <w:suppressLineNumbers w:val="0"/>
      </w:pPr>
      <w:r>
        <w:t>将生命周期、网络影响力、主题变化和技术关联等结果转化成结构化证据包。</w:t>
      </w:r>
    </w:p>
    <w:p w14:paraId="13E272A4">
      <w:pPr>
        <w:pStyle w:val="4"/>
        <w:keepNext w:val="0"/>
        <w:keepLines w:val="0"/>
        <w:widowControl/>
        <w:suppressLineNumbers w:val="0"/>
      </w:pPr>
      <w:r>
        <w:t>5.1.3 研判时域、命题类型与结论边界</w:t>
      </w:r>
    </w:p>
    <w:p w14:paraId="0A67A670">
      <w:pPr>
        <w:pStyle w:val="10"/>
        <w:keepNext w:val="0"/>
        <w:keepLines w:val="0"/>
        <w:widowControl/>
        <w:suppressLineNumbers w:val="0"/>
      </w:pPr>
      <w:r>
        <w:t>明确近期、中期研判范围，以及本文能够和不能够作出的判断。</w:t>
      </w:r>
    </w:p>
    <w:p w14:paraId="4FB1E19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39015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ind w:leftChars="0"/>
      </w:pPr>
      <w:r>
        <w:t>5.2 面向技术发展研判的多智能体协同机制</w:t>
      </w:r>
    </w:p>
    <w:p w14:paraId="7F1CDE6C">
      <w:pPr>
        <w:pStyle w:val="4"/>
        <w:keepNext w:val="0"/>
        <w:keepLines w:val="0"/>
        <w:widowControl/>
        <w:suppressLineNumbers w:val="0"/>
      </w:pPr>
      <w:r>
        <w:t>5.2.1 智能体角色划分与任务分工</w:t>
      </w:r>
    </w:p>
    <w:p w14:paraId="13101D92">
      <w:pPr>
        <w:pStyle w:val="10"/>
        <w:keepNext w:val="0"/>
        <w:keepLines w:val="0"/>
        <w:widowControl/>
        <w:suppressLineNumbers w:val="0"/>
      </w:pPr>
      <w:r>
        <w:t>设置演化分析、发展命题生成、反向审查、工程评审和综合裁决等角色。</w:t>
      </w:r>
    </w:p>
    <w:p w14:paraId="550F58D8">
      <w:pPr>
        <w:pStyle w:val="4"/>
        <w:keepNext w:val="0"/>
        <w:keepLines w:val="0"/>
        <w:widowControl/>
        <w:suppressLineNumbers w:val="0"/>
      </w:pPr>
      <w:r>
        <w:t>5.2.2 基于演化证据的发展命题生成</w:t>
      </w:r>
    </w:p>
    <w:p w14:paraId="7B9D1C50">
      <w:pPr>
        <w:pStyle w:val="10"/>
        <w:keepNext w:val="0"/>
        <w:keepLines w:val="0"/>
        <w:widowControl/>
        <w:suppressLineNumbers w:val="0"/>
      </w:pPr>
      <w:r>
        <w:t>要求模型基于第 4 章证据生成瓶颈、突破、协同关系和阶段路径等候选命题。</w:t>
      </w:r>
    </w:p>
    <w:p w14:paraId="1DEF7BA9">
      <w:pPr>
        <w:pStyle w:val="4"/>
        <w:keepNext w:val="0"/>
        <w:keepLines w:val="0"/>
        <w:widowControl/>
        <w:suppressLineNumbers w:val="0"/>
      </w:pPr>
      <w:r>
        <w:t>5.2.3 竞争性解释、反向审查与工程条件评估</w:t>
      </w:r>
    </w:p>
    <w:p w14:paraId="65E99E1A">
      <w:pPr>
        <w:pStyle w:val="10"/>
        <w:keepNext w:val="0"/>
        <w:keepLines w:val="0"/>
        <w:widowControl/>
        <w:suppressLineNumbers w:val="0"/>
      </w:pPr>
      <w:r>
        <w:t>检验是否存在其他解释，区分技术增长、技术关键性与工程成熟度。</w:t>
      </w:r>
    </w:p>
    <w:p w14:paraId="2B5184E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2CC87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ind w:leftChars="0"/>
      </w:pPr>
      <w:r>
        <w:t>5.3 基于 LangGraph 的研判流程编排与结果约束</w:t>
      </w:r>
    </w:p>
    <w:p w14:paraId="272240C6">
      <w:pPr>
        <w:pStyle w:val="4"/>
        <w:keepNext w:val="0"/>
        <w:keepLines w:val="0"/>
        <w:widowControl/>
        <w:suppressLineNumbers w:val="0"/>
      </w:pPr>
      <w:r>
        <w:t>5.3.1 研判状态、任务节点与信息传递</w:t>
      </w:r>
    </w:p>
    <w:p w14:paraId="1284AACB">
      <w:pPr>
        <w:pStyle w:val="10"/>
        <w:keepNext w:val="0"/>
        <w:keepLines w:val="0"/>
        <w:widowControl/>
        <w:suppressLineNumbers w:val="0"/>
      </w:pPr>
      <w:r>
        <w:t>说明各智能体之间的执行顺序和输入输出关系。</w:t>
      </w:r>
    </w:p>
    <w:p w14:paraId="77F259BD">
      <w:pPr>
        <w:pStyle w:val="4"/>
        <w:keepNext w:val="0"/>
        <w:keepLines w:val="0"/>
        <w:widowControl/>
        <w:suppressLineNumbers w:val="0"/>
      </w:pPr>
      <w:r>
        <w:t>5.3.2 证据一致性检查与有限修正</w:t>
      </w:r>
    </w:p>
    <w:p w14:paraId="7628257B">
      <w:pPr>
        <w:pStyle w:val="10"/>
        <w:keepNext w:val="0"/>
        <w:keepLines w:val="0"/>
        <w:widowControl/>
        <w:suppressLineNumbers w:val="0"/>
      </w:pPr>
      <w:r>
        <w:t>模型结论必须引用演化证据；出现冲突时退回修改，证据不足时降低结论强度。</w:t>
      </w:r>
    </w:p>
    <w:p w14:paraId="7D1E5AF0">
      <w:pPr>
        <w:pStyle w:val="4"/>
        <w:keepNext w:val="0"/>
        <w:keepLines w:val="0"/>
        <w:widowControl/>
        <w:suppressLineNumbers w:val="0"/>
      </w:pPr>
      <w:r>
        <w:t>5.3.3 终止条件、置信分级与结构化输出</w:t>
      </w:r>
    </w:p>
    <w:p w14:paraId="0705D8CA">
      <w:pPr>
        <w:pStyle w:val="10"/>
        <w:keepNext w:val="0"/>
        <w:keepLines w:val="0"/>
        <w:widowControl/>
        <w:suppressLineNumbers w:val="0"/>
      </w:pPr>
      <w:r>
        <w:t>规定循环次数、停止规则、置信等级和最终结果格式。</w:t>
      </w:r>
    </w:p>
    <w:p w14:paraId="58239B6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BBA91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ind w:leftChars="0"/>
      </w:pPr>
      <w:r>
        <w:t>5.4 智能建造关键技术发展路径研判</w:t>
      </w:r>
    </w:p>
    <w:p w14:paraId="55A3664C">
      <w:pPr>
        <w:pStyle w:val="4"/>
        <w:keepNext w:val="0"/>
        <w:keepLines w:val="0"/>
        <w:widowControl/>
        <w:suppressLineNumbers w:val="0"/>
      </w:pPr>
      <w:r>
        <w:t>5.4.1 关键技术瓶颈与潜在突破方向</w:t>
      </w:r>
    </w:p>
    <w:p w14:paraId="2420206F">
      <w:pPr>
        <w:pStyle w:val="4"/>
        <w:keepNext w:val="0"/>
        <w:keepLines w:val="0"/>
        <w:widowControl/>
        <w:suppressLineNumbers w:val="0"/>
      </w:pPr>
      <w:r>
        <w:t>5.4.2 技术协同关系与分阶段发展路径</w:t>
      </w:r>
    </w:p>
    <w:p w14:paraId="1BE05A7D">
      <w:pPr>
        <w:pStyle w:val="4"/>
        <w:keepNext w:val="0"/>
        <w:keepLines w:val="0"/>
        <w:widowControl/>
        <w:suppressLineNumbers w:val="0"/>
      </w:pPr>
      <w:r>
        <w:t>5.4.3 典型应用场景与实现条件</w:t>
      </w:r>
    </w:p>
    <w:p w14:paraId="08C965C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3C572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ind w:leftChars="0"/>
      </w:pPr>
      <w:r>
        <w:t>5.5 研判结果验证与方法评价</w:t>
      </w:r>
    </w:p>
    <w:p w14:paraId="29EF34D1">
      <w:pPr>
        <w:pStyle w:val="4"/>
        <w:keepNext w:val="0"/>
        <w:keepLines w:val="0"/>
        <w:widowControl/>
        <w:suppressLineNumbers w:val="0"/>
      </w:pPr>
      <w:r>
        <w:t>5.5.1 研判结论与历史演化证据的一致性</w:t>
      </w:r>
    </w:p>
    <w:p w14:paraId="2F55BD2C">
      <w:pPr>
        <w:pStyle w:val="4"/>
        <w:keepNext w:val="0"/>
        <w:keepLines w:val="0"/>
        <w:widowControl/>
        <w:suppressLineNumbers w:val="0"/>
      </w:pPr>
      <w:r>
        <w:t>5.5.2 单模型与多智能体方法的对照分析</w:t>
      </w:r>
    </w:p>
    <w:p w14:paraId="743F2653">
      <w:pPr>
        <w:pStyle w:val="4"/>
        <w:keepNext w:val="0"/>
        <w:keepLines w:val="0"/>
        <w:widowControl/>
        <w:suppressLineNumbers w:val="0"/>
      </w:pPr>
      <w:r>
        <w:t>5.5.3 结果稳定性、不确定性与适用边界</w:t>
      </w:r>
    </w:p>
    <w:p w14:paraId="5D0109C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BF84B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ind w:leftChars="0"/>
      </w:pPr>
      <w:r>
        <w:t>5.6 智能建造关键技术研发与应用建议</w:t>
      </w:r>
    </w:p>
    <w:p w14:paraId="3F5A8BFA"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ind w:leftChars="0"/>
      </w:pPr>
      <w:r>
        <w:t>5.7 本章小结</w:t>
      </w:r>
    </w:p>
    <w:p w14:paraId="1C19EFD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D6BB4E"/>
    <w:multiLevelType w:val="multilevel"/>
    <w:tmpl w:val="AAD6B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FDD8FA6"/>
    <w:multiLevelType w:val="multilevel"/>
    <w:tmpl w:val="BFDD8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6AE5F4A"/>
    <w:multiLevelType w:val="multilevel"/>
    <w:tmpl w:val="E6AE5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FEC2DA4"/>
    <w:multiLevelType w:val="multilevel"/>
    <w:tmpl w:val="EFEC2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BFED4D3"/>
    <w:multiLevelType w:val="multilevel"/>
    <w:tmpl w:val="FBFED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A3F0787"/>
    <w:multiLevelType w:val="multilevel"/>
    <w:tmpl w:val="3A3F0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597720A"/>
    <w:multiLevelType w:val="multilevel"/>
    <w:tmpl w:val="7597720A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4403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F6C1A"/>
    <w:rsid w:val="5F9F6C1A"/>
    <w:rsid w:val="67FC1805"/>
    <w:rsid w:val="7A7D3027"/>
    <w:rsid w:val="7DDD612A"/>
    <w:rsid w:val="F1FE2C80"/>
    <w:rsid w:val="FEFB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line="360" w:lineRule="auto"/>
      <w:jc w:val="center"/>
      <w:outlineLvl w:val="0"/>
    </w:pPr>
    <w:rPr>
      <w:rFonts w:ascii="宋体" w:hAnsi="宋体" w:eastAsia="宋体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709"/>
      </w:tabs>
      <w:spacing w:before="200" w:after="140"/>
      <w:ind w:left="0" w:firstLine="0"/>
      <w:outlineLvl w:val="1"/>
    </w:pPr>
    <w:rPr>
      <w:rFonts w:eastAsia="黑体"/>
      <w:b/>
      <w:bCs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spacing w:line="360" w:lineRule="auto"/>
      <w:ind w:left="400" w:leftChars="400"/>
    </w:pPr>
    <w:rPr>
      <w:rFonts w:ascii="Times New Roman" w:hAnsi="Times New Roman" w:eastAsia="宋体" w:cs="Times New Roman"/>
      <w:szCs w:val="24"/>
    </w:rPr>
  </w:style>
  <w:style w:type="paragraph" w:styleId="7">
    <w:name w:val="toc 1"/>
    <w:basedOn w:val="1"/>
    <w:next w:val="1"/>
    <w:qFormat/>
    <w:uiPriority w:val="39"/>
    <w:pPr>
      <w:spacing w:line="360" w:lineRule="auto"/>
    </w:pPr>
    <w:rPr>
      <w:rFonts w:ascii="Times New Roman" w:hAnsi="Times New Roman" w:eastAsia="黑体" w:cs="Times New Roman"/>
      <w:sz w:val="28"/>
      <w:szCs w:val="24"/>
    </w:rPr>
  </w:style>
  <w:style w:type="paragraph" w:styleId="8">
    <w:name w:val="toc 2"/>
    <w:basedOn w:val="1"/>
    <w:next w:val="1"/>
    <w:qFormat/>
    <w:uiPriority w:val="39"/>
    <w:pPr>
      <w:spacing w:line="360" w:lineRule="auto"/>
      <w:ind w:left="200" w:left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uiPriority w:val="0"/>
    <w:rPr>
      <w:rFonts w:ascii="Courier New" w:hAnsi="Courier New"/>
      <w:sz w:val="20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TOC 标题1"/>
    <w:basedOn w:val="2"/>
    <w:next w:val="1"/>
    <w:unhideWhenUsed/>
    <w:qFormat/>
    <w:uiPriority w:val="39"/>
    <w:pPr>
      <w:keepNext/>
      <w:keepLines/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2026-09-04T09:34:00Z</dcterms:created>
  <dc:creator>晨</dc:creator>
  <cp:lastModifiedBy>晨</cp:lastModifiedBy>
  <dcterms:modified xsi:type="dcterms:W3CDTF">2026-10-13T10:24:30Z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8F66F745962FA287183F996A7F2BA380_41</vt:lpwstr>
  </property>
</Properties>
</file>