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第5章 基于演化证据约束与多智能体协同的智能建造关键技术发展研判</w:t>
      </w:r>
    </w:p>
    <w:p xmlns:w="http://schemas.openxmlformats.org/wordprocessingml/2006/main">
      <w:pPr>
        <w:spacing w:line="480" w:lineRule="auto"/>
        <w:ind w:firstLine="480" w:firstLineChars="200"/>
        <w:rPr>
          <w:rFonts w:ascii="宋体" w:hAnsi="宋体" w:eastAsia="宋体"/>
          <w:sz w:val="24"/>
          <w:szCs w:val="24"/>
        </w:rPr>
      </w:pPr>
      <w:r>
        <w:t xml:space="preserve">第四章通过分阶段IPC共现网络与专利主题分析，揭示了智能建造技术节点的结构变化及其工程内涵，并将识别结果组织为演化证据包。历史联系的变化为发展预测提供了观察基础，却没有直接给出未来的技术突破、实现条件和应用时间。由技术识别进入发展研判，需要进一步区分已有事实与未来假设，解释技术之间的功能依赖，并检验发展命题是否超出证据能够支持的范围。本章以第四章的技术对象和来源记录为共同输入，构建多智能体协同分析与流程约束相结合的研判方法，在固定证据基础上讨论面向2040年的条件性发展路径。</w:t>
      </w:r>
    </w:p>
    <w:p xmlns:w="http://schemas.openxmlformats.org/wordprocessingml/2006/main">
      <w:pPr>
        <w:spacing w:line="480" w:lineRule="auto"/>
        <w:ind w:firstLine="480" w:firstLineChars="200"/>
        <w:rPr>
          <w:rFonts w:ascii="宋体" w:hAnsi="宋体" w:eastAsia="宋体"/>
          <w:sz w:val="24"/>
          <w:szCs w:val="24"/>
        </w:rPr>
      </w:pPr>
      <w:r>
        <w:t xml:space="preserve">本章的论证由对象确定与证据组织进入发展命题生成，再通过竞争性解释、工程条件审查和有限修正形成结构化判断。多智能体分工用于展开不同角度的分析，执行约束用于维持来源、时间和结论边界的一致性，两者共同服务于可追溯的技术预测。根据现有资料，方法设计与发展路径分析分别具有不同的证据基础：流程设计承接既有技术说明，路径分析承接网络、主题及发展报告材料；尚未获得完整运行与独立评价支持的部分，不作为已经验证的模型预测结果。</w:t>
      </w:r>
    </w:p>
    <w:p xmlns:w="http://schemas.openxmlformats.org/wordprocessingml/2006/main">
      <w:pPr>
        <w:pStyle w:val="3"/>
        <w:numPr>
          <w:numId w:val="0"/>
        </w:numPr>
      </w:pPr>
      <w:r>
        <w:t xml:space="preserve">5.1 发展研判对象与演化证据输入</w:t>
      </w:r>
    </w:p>
    <w:p xmlns:w="http://schemas.openxmlformats.org/wordprocessingml/2006/main">
      <w:pPr>
        <w:pStyle w:val="4"/>
        <w:numPr>
          <w:numId w:val="0"/>
        </w:numPr>
      </w:pPr>
      <w:r>
        <w:t xml:space="preserve">5.1.1 基于关键技术识别结果的研判对象确定</w:t>
      </w:r>
    </w:p>
    <w:p xmlns:w="http://schemas.openxmlformats.org/wordprocessingml/2006/main">
      <w:pPr>
        <w:spacing w:line="480" w:lineRule="auto"/>
        <w:ind w:firstLine="480" w:firstLineChars="200"/>
        <w:rPr>
          <w:rFonts w:ascii="宋体" w:hAnsi="宋体" w:eastAsia="宋体"/>
          <w:sz w:val="24"/>
          <w:szCs w:val="24"/>
        </w:rPr>
      </w:pPr>
      <w:r>
        <w:t xml:space="preserve">研判对象的确定需要保持与前述识别过程的连续性。第四章依据专利文本归纳形成九类技术主题，以T01—T09标识，分别对应多专业协同平台、参数化与生成式设计、机器人集群协同、施工全过程数字孪生、智能规范审查、建筑工程大模型技术、装配式建筑技术、建筑规模增材制造以及模块化与可重构设计。本章沿用上述对象的名称、定义与典型技术表述，围绕其承担的工程任务组织发展问题。这样可以将未来讨论约束在已有识别结果之内，避免因模型扩展技术名称而改变论文的研究范围。</w:t>
      </w:r>
    </w:p>
    <w:p xmlns:w="http://schemas.openxmlformats.org/wordprocessingml/2006/main">
      <w:pPr>
        <w:spacing w:line="480" w:lineRule="auto"/>
        <w:ind w:firstLine="480" w:firstLineChars="200"/>
        <w:rPr>
          <w:rFonts w:ascii="宋体" w:hAnsi="宋体" w:eastAsia="宋体"/>
          <w:sz w:val="24"/>
          <w:szCs w:val="24"/>
        </w:rPr>
      </w:pPr>
      <w:r>
        <w:t xml:space="preserve">对象进入研判的依据是主题内涵明确、来源可以定位且能够提出具体工程问题。Q01—Q09分别记录九类主题的来源，相关网络记录提供可对照的结构背景，而非要求每个主题均具有完整的节点映射。多专业协同平台等对象虽缺少已核验的逐专利IPC对应，仍可依据文本主题讨论信息组织与工程功能；涉及其专利增长、网络地位和生命周期阶段的判断则应暂缓。证据完整程度由此决定命题的具体程度，而不通过删除证据较少的对象掩盖样本覆盖差异。</w:t>
      </w:r>
    </w:p>
    <w:p xmlns:w="http://schemas.openxmlformats.org/wordprocessingml/2006/main">
      <w:pPr>
        <w:spacing w:line="480" w:lineRule="auto"/>
        <w:ind w:firstLine="480" w:firstLineChars="200"/>
        <w:rPr>
          <w:rFonts w:ascii="宋体" w:hAnsi="宋体" w:eastAsia="宋体"/>
          <w:sz w:val="24"/>
          <w:szCs w:val="24"/>
        </w:rPr>
      </w:pPr>
      <w:r>
        <w:t xml:space="preserve">第四章提出的六类潜在关键技术保留C01—C06候选身份，分别涉及混凝土智能化搅拌与配送控制、建造过程数字化管理平台、智能塔吊与吊装机器人、生物质纤维增强可降解建材、建造物联网通用数据接口标准以及地基智能监测与灾害预警。它们为材料供应、现场调度、接口协同和地下工程等问题提供补充观察对象，但与九主题之间尚缺少逐专利对应。本章在讨论相关场景时保留其候选性质，不将六类候选计作新增主题，也不据其网络位置预先确定未来跃迁年份。</w:t>
      </w:r>
    </w:p>
    <w:p xmlns:w="http://schemas.openxmlformats.org/wordprocessingml/2006/main">
      <w:pPr>
        <w:spacing w:line="480" w:lineRule="auto"/>
        <w:ind w:firstLine="480" w:firstLineChars="200"/>
        <w:rPr>
          <w:rFonts w:ascii="宋体" w:hAnsi="宋体" w:eastAsia="宋体"/>
          <w:sz w:val="24"/>
          <w:szCs w:val="24"/>
        </w:rPr>
      </w:pPr>
      <w:r>
        <w:t xml:space="preserve">主题集合和候选集合具有不同的分析层次。主题用于组织具有相对完整工程含义的发展命题，候选IPC用于提示需要持续观察的技术类别。以机器人集群协同为例，建筑幕墙安装机器人集群的主题表述可以提出构件安装中的多设备协同问题，智能塔吊候选则使分析进一步关注垂直运输与安装任务的衔接。二者在功能上可以关联，具体专利是否属于同一技术组合仍须由样本关系验证。研判因而从共同任务出发建立联系，避免把名称相近作为统计归属的依据。</w:t>
      </w:r>
    </w:p>
    <w:p xmlns:w="http://schemas.openxmlformats.org/wordprocessingml/2006/main">
      <w:pPr>
        <w:pStyle w:val="4"/>
        <w:numPr>
          <w:numId w:val="0"/>
        </w:numPr>
      </w:pPr>
      <w:r>
        <w:t xml:space="preserve">5.1.2 关键技术演化证据包构建</w:t>
      </w:r>
    </w:p>
    <w:p xmlns:w="http://schemas.openxmlformats.org/wordprocessingml/2006/main">
      <w:pPr>
        <w:spacing w:line="480" w:lineRule="auto"/>
        <w:ind w:firstLine="480" w:firstLineChars="200"/>
        <w:rPr>
          <w:rFonts w:ascii="宋体" w:hAnsi="宋体" w:eastAsia="宋体"/>
          <w:sz w:val="24"/>
          <w:szCs w:val="24"/>
        </w:rPr>
      </w:pPr>
      <w:r>
        <w:t xml:space="preserve">本章的证据包构建是对第四章分析成果的输入组织。第四章4.5.3已经形成对象、记录、来源和判断边界的统一表示，本章据此选取与研判任务相关的字段，保留既有证据编号并冻结输入版本，不重新计算网络指标或生成主题标签。当前初版包含九个主题对象、六类潜在技术候选、阶段节点记录及静态语义关系，同时明确标记尚缺少的专利映射、阶段主题变化与实证瓶颈。这些空缺与已有数值共同构成输入的一部分，使模型能够识别哪些问题具备观察基础，哪些问题只能作条件性讨论。</w:t>
      </w:r>
    </w:p>
    <w:p xmlns:w="http://schemas.openxmlformats.org/wordprocessingml/2006/main">
      <w:pPr>
        <w:spacing w:line="480" w:lineRule="auto"/>
        <w:ind w:firstLine="480" w:firstLineChars="200"/>
        <w:rPr>
          <w:rFonts w:ascii="宋体" w:hAnsi="宋体" w:eastAsia="宋体"/>
          <w:sz w:val="24"/>
          <w:szCs w:val="24"/>
        </w:rPr>
      </w:pPr>
      <w:r>
        <w:t xml:space="preserve">不同证据在输入中承担不同职责。Q类记录限定技术主题及典型功能，N类记录保存特定IPC节点在特定阶段的指标，H类记录反映层次聚类中的静态语义关系，M01保留已报告的主题聚类评价信息。它们不能以相同权重直接相加，也不能共同换算为某项技术的未来成功概率。特别是聚类质量指标评价文本分组性质，与工程成熟程度或技术发展速度没有直接对应关系。本章将证据组织为可追溯的记录关系，由命题所需的事实决定引用范围。</w:t>
      </w:r>
    </w:p>
    <w:p xmlns:w="http://schemas.openxmlformats.org/wordprocessingml/2006/main">
      <w:pPr>
        <w:spacing w:line="480" w:lineRule="auto"/>
        <w:ind w:firstLine="480" w:firstLineChars="200"/>
        <w:rPr>
          <w:rFonts w:ascii="宋体" w:hAnsi="宋体" w:eastAsia="宋体"/>
          <w:sz w:val="24"/>
          <w:szCs w:val="24"/>
        </w:rPr>
      </w:pPr>
      <w:r>
        <w:t xml:space="preserve">输入包含对象身份、阶段观察、关联解释和结论限制四个相互衔接的部分。对象身份用于确定主题名称与研究边界；阶段观察保留指标、年份和统计口径；关联解释说明节点与主题之间是已核实映射还是功能对应；结论限制记录缺失字段和尚不支持的判断。对于机器人主题，Q03与B25J011相关N类记录可以同时进入输入，但应明确其联系仍是候选功能对应。模型可以据此解释机器人相关分类节点关联扩展的意义，不能将该数值表述为集群协同主题自身的增长率。</w:t>
      </w:r>
    </w:p>
    <w:p xmlns:w="http://schemas.openxmlformats.org/wordprocessingml/2006/main">
      <w:pPr>
        <w:spacing w:line="480" w:lineRule="auto"/>
        <w:ind w:firstLine="480" w:firstLineChars="200"/>
        <w:rPr>
          <w:rFonts w:ascii="宋体" w:hAnsi="宋体" w:eastAsia="宋体"/>
          <w:sz w:val="24"/>
          <w:szCs w:val="24"/>
        </w:rPr>
      </w:pPr>
      <w:r>
        <w:t xml:space="preserve">时间字段也需要分层保存。S1、S2、S3分别为2010—2014年、2015—2019年和2020—2025年的网络观察窗口，样本检索截止日为2025年10月1日，末年并非完整年度。第三章的总体生命周期分析提供领域发展背景，网络窗口则组织历史结构比较，二者均不直接赋予每项技术独立的成熟阶段。单项技术生命周期、阶段主题强度与语义变化字段在缺乏实际分析时保持为空，空值表示尚未判定，不解释为零增长、没有关联或已经达到稳定期。</w:t>
      </w:r>
    </w:p>
    <w:p xmlns:w="http://schemas.openxmlformats.org/wordprocessingml/2006/main">
      <w:pPr>
        <w:spacing w:line="480" w:lineRule="auto"/>
        <w:ind w:firstLine="480" w:firstLineChars="200"/>
        <w:rPr>
          <w:rFonts w:ascii="宋体" w:hAnsi="宋体" w:eastAsia="宋体"/>
          <w:sz w:val="24"/>
          <w:szCs w:val="24"/>
        </w:rPr>
      </w:pPr>
      <w:r>
        <w:t xml:space="preserve">来源记录保留材料名称、表格或段落位置、整理版本及已知时间。进入模型之前，对同源转述材料加以标识，使初版、补充章节和发展报告之间重复的统计结果保持共同出处，而不被视为多个独立研究的相互验证。输入摘要可以压缩重复文字，却应保留指标的相反变化、样本局限和候选映射状态。若上下文长度不足，应减少单次讨论对象或拆分任务，避免仅保留支持结论的句子而丢失限定条件。</w:t>
      </w:r>
    </w:p>
    <w:p xmlns:w="http://schemas.openxmlformats.org/wordprocessingml/2006/main">
      <w:pPr>
        <w:spacing w:line="480" w:lineRule="auto"/>
        <w:ind w:firstLine="480" w:firstLineChars="200"/>
        <w:rPr>
          <w:rFonts w:ascii="宋体" w:hAnsi="宋体" w:eastAsia="宋体"/>
          <w:sz w:val="24"/>
          <w:szCs w:val="24"/>
        </w:rPr>
      </w:pPr>
      <w:r>
        <w:t xml:space="preserve">发展报告中的未来情景另作为解释材料组织，与历史观察分开存放。《智能建造2040-报告》及《第四章 面向2040的智能建造关键技术》提供技术清单、工程需求和分期路线，能够支持对发展方向的条件性分析，却不能补作第四章已经观察到的瓶颈。模型提出新的工程限制时，也须注明其属于由任务条件推导的分析假设，不能写回历史证据字段。以只读原始记录和可修改命题相分离的方式，能够保留从输入到结论的完整来源关系。</w:t>
      </w:r>
    </w:p>
    <w:p xmlns:w="http://schemas.openxmlformats.org/wordprocessingml/2006/main">
      <w:pPr>
        <w:spacing w:line="480" w:lineRule="auto"/>
        <w:ind w:firstLine="480" w:firstLineChars="200"/>
        <w:rPr>
          <w:rFonts w:ascii="宋体" w:hAnsi="宋体" w:eastAsia="宋体"/>
          <w:sz w:val="24"/>
          <w:szCs w:val="24"/>
        </w:rPr>
      </w:pPr>
      <w:r>
        <w:t xml:space="preserve">[图5-1 第四章演化证据包向发展研判输入的组织关系（待插入）]</w:t>
      </w:r>
    </w:p>
    <w:p xmlns:w="http://schemas.openxmlformats.org/wordprocessingml/2006/main">
      <w:pPr>
        <w:pStyle w:val="4"/>
        <w:numPr>
          <w:numId w:val="0"/>
        </w:numPr>
      </w:pPr>
      <w:r>
        <w:t xml:space="preserve">5.1.3 研判时域、命题类型与结论边界</w:t>
      </w:r>
    </w:p>
    <w:p xmlns:w="http://schemas.openxmlformats.org/wordprocessingml/2006/main">
      <w:pPr>
        <w:spacing w:line="480" w:lineRule="auto"/>
        <w:ind w:firstLine="480" w:firstLineChars="200"/>
        <w:rPr>
          <w:rFonts w:ascii="宋体" w:hAnsi="宋体" w:eastAsia="宋体"/>
          <w:sz w:val="24"/>
          <w:szCs w:val="24"/>
        </w:rPr>
      </w:pPr>
      <w:r>
        <w:t xml:space="preserve">本章沿用发展报告的时间组织，将2026—2030年、2031—2035年和2036—2040年作为近期、中期与远期讨论区间，分别以2030、2035和2040年表示阶段里程碑。上述年份用于比较能力形成的先后关系，属于情景分析的时间坐标，尚未由网络指标或生命周期方程估计出实现时点。不同项目的组织、投入和验证条件存在差异，同一技术也可能在特定任务中较早应用，在复杂任务中长期受限。因此，里程碑必须与能力范围和进入条件共同表述。</w:t>
      </w:r>
    </w:p>
    <w:p xmlns:w="http://schemas.openxmlformats.org/wordprocessingml/2006/main">
      <w:pPr>
        <w:spacing w:line="480" w:lineRule="auto"/>
        <w:ind w:firstLine="480" w:firstLineChars="200"/>
        <w:rPr>
          <w:rFonts w:ascii="宋体" w:hAnsi="宋体" w:eastAsia="宋体"/>
          <w:sz w:val="24"/>
          <w:szCs w:val="24"/>
        </w:rPr>
      </w:pPr>
      <w:r>
        <w:t xml:space="preserve">研判命题区分为历史观察、条件外推、目标情景和证据不足四类。历史观察复述具有来源的指标或主题结果；条件外推在观察基础上提出可能的发展方向，并说明推理所需前提；目标情景描述尚待实现的能力组合；证据不足则保留有研究价值但无法形成可靠判断的问题。若一条命题同时包含现状、原因和未来时间，应将其拆分，分别说明证据性质。否则，已获支持的现状描述容易使其后未经验证的因果与时间判断看似同样确定。</w:t>
      </w:r>
    </w:p>
    <w:p xmlns:w="http://schemas.openxmlformats.org/wordprocessingml/2006/main">
      <w:pPr>
        <w:spacing w:line="480" w:lineRule="auto"/>
        <w:ind w:firstLine="480" w:firstLineChars="200"/>
        <w:rPr>
          <w:rFonts w:ascii="宋体" w:hAnsi="宋体" w:eastAsia="宋体"/>
          <w:sz w:val="24"/>
          <w:szCs w:val="24"/>
        </w:rPr>
      </w:pPr>
      <w:r>
        <w:t xml:space="preserve">技术发展的瓶颈、突破与协同关系也采用这一分类。专利类别共现增加可以提示知识组合受到关注，设备性能、工程效率和商业化进展则需要试验或应用资料。语义相近可以帮助提出功能协同假设，尚不能证明组合方案已经产生工程效益。发展报告中的路线可以作为候选情景，但其被多个模型角色重复认可，仍不改变材料的证据层级。本章据此将预测落实为具有对象、时域、来源、条件和可检验结果的判断，而不要求每个对象都输出确定的成熟度或突破年份。</w:t>
      </w:r>
    </w:p>
    <w:p xmlns:w="http://schemas.openxmlformats.org/wordprocessingml/2006/main">
      <w:pPr>
        <w:spacing w:line="480" w:lineRule="auto"/>
        <w:ind w:firstLine="480" w:firstLineChars="200"/>
        <w:rPr>
          <w:rFonts w:ascii="宋体" w:hAnsi="宋体" w:eastAsia="宋体"/>
          <w:sz w:val="24"/>
          <w:szCs w:val="24"/>
        </w:rPr>
      </w:pPr>
      <w:r>
        <w:t xml:space="preserve">历史截止时间与研究整理时间应分别理解。专利观察截至2025年10月1日，大模型技术说明整理于2026年9月30日，证据包初版则为后续组织形成的研究产物。因此，本章并非声称所有输入在2025年预测时点已经可得，也不据当前材料开展严格意义上的事前预测验证。若将来进行历史回测，需要重新按目标时点冻结可获得资料，并审查基础模型可能包含后期知识的影响。[待补充：输入材料的可获得时间、逐专利主题映射、各主题阶段统计及独立瓶颈观测。]</w:t>
      </w:r>
    </w:p>
    <w:p xmlns:w="http://schemas.openxmlformats.org/wordprocessingml/2006/main">
      <w:pPr>
        <w:pStyle w:val="3"/>
        <w:numPr>
          <w:numId w:val="0"/>
        </w:numPr>
      </w:pPr>
      <w:r>
        <w:t xml:space="preserve">5.2 面向技术发展研判的多智能体协同机制</w:t>
      </w:r>
    </w:p>
    <w:p xmlns:w="http://schemas.openxmlformats.org/wordprocessingml/2006/main">
      <w:pPr>
        <w:pStyle w:val="4"/>
        <w:numPr>
          <w:numId w:val="0"/>
        </w:numPr>
      </w:pPr>
      <w:r>
        <w:t xml:space="preserve">5.2.1 智能体角色划分与任务分工</w:t>
      </w:r>
    </w:p>
    <w:p xmlns:w="http://schemas.openxmlformats.org/wordprocessingml/2006/main">
      <w:pPr>
        <w:spacing w:line="480" w:lineRule="auto"/>
        <w:ind w:firstLine="480" w:firstLineChars="200"/>
        <w:rPr>
          <w:rFonts w:ascii="宋体" w:hAnsi="宋体" w:eastAsia="宋体"/>
          <w:sz w:val="24"/>
          <w:szCs w:val="24"/>
        </w:rPr>
      </w:pPr>
      <w:r>
        <w:t xml:space="preserve">智能建造技术预测同时涉及历史趋势解释、未来条件推演和工程可行性判断。若由同一次生成完成所有任务，事实概括与情景推断容易在连续叙述中混合，形成来源难以区分的结论。本研究据此设置演化分析、发展命题生成、反向审查、工程评审和综合裁决五类角色，使不同任务形成可检查的中间产物。角色划分针对研究责任，而非以调用次数增加作为独立贡献；同一基础模型可以承担不同角色，但各角色的输入范围、判断要求和输出责任应保持明确。</w:t>
      </w:r>
    </w:p>
    <w:p xmlns:w="http://schemas.openxmlformats.org/wordprocessingml/2006/main">
      <w:pPr>
        <w:spacing w:line="480" w:lineRule="auto"/>
        <w:ind w:firstLine="480" w:firstLineChars="200"/>
        <w:rPr>
          <w:rFonts w:ascii="宋体" w:hAnsi="宋体" w:eastAsia="宋体"/>
          <w:sz w:val="24"/>
          <w:szCs w:val="24"/>
        </w:rPr>
      </w:pPr>
      <w:r>
        <w:t xml:space="preserve">演化分析角色读取原始证据与对象定义，将阶段变化概括为带来源的观察摘要，并保留指标方向不一致和样本空缺。发展命题生成角色接收该摘要与工程任务，在限定时域内提出瓶颈、使能条件和候选路径。前者回答已观察到何种变化，后者回答在明确假设下可能形成何种能力，两者之间以证据编号传递依据。命题生成角色可以扩展解释，但不能增加历史记录或自行填补缺失指标。</w:t>
      </w:r>
    </w:p>
    <w:p xmlns:w="http://schemas.openxmlformats.org/wordprocessingml/2006/main">
      <w:pPr>
        <w:spacing w:line="480" w:lineRule="auto"/>
        <w:ind w:firstLine="480" w:firstLineChars="200"/>
        <w:rPr>
          <w:rFonts w:ascii="宋体" w:hAnsi="宋体" w:eastAsia="宋体"/>
          <w:sz w:val="24"/>
          <w:szCs w:val="24"/>
        </w:rPr>
      </w:pPr>
      <w:r>
        <w:t xml:space="preserve">反向审查角色依据原始输入和候选命题，查找可能削弱结论的替代解释、时间错置及概念混淆。工程评审角色则检查任务分工、接口条件、环境约束和验证需求，判断发展路径是否省略实现环节。例如，从设备联系扩展进入群体施工，需要补充任务协调和异常处置条件；从模块化构件进入重复使用，需要补充连接、拆装和性能维持条件。工程评审智能体属于模型分析角色，不等同于独立工程专家，其意见仍需可定位的材料或明确的条件推理支持。</w:t>
      </w:r>
    </w:p>
    <w:p xmlns:w="http://schemas.openxmlformats.org/wordprocessingml/2006/main">
      <w:pPr>
        <w:spacing w:line="480" w:lineRule="auto"/>
        <w:ind w:firstLine="480" w:firstLineChars="200"/>
        <w:rPr>
          <w:rFonts w:ascii="宋体" w:hAnsi="宋体" w:eastAsia="宋体"/>
          <w:sz w:val="24"/>
          <w:szCs w:val="24"/>
        </w:rPr>
      </w:pPr>
      <w:r>
        <w:t xml:space="preserve">综合裁决角色读取候选命题及两类审查意见，按照证据关系决定保留、修改、降级或暂缓。其任务不是对不同角色的意见进行多数表决，而是核对争议能否由原始记录解决。若反向审查指出某个结论缺少证据，工程评审又提出尚未满足的实现条件，综合结果应保留这些限制，不以措辞统一消除分歧。经过这种责任分离，输出既能呈现发展方向，也能交代方向成立所依赖的条件。</w:t>
      </w:r>
    </w:p>
    <w:p xmlns:w="http://schemas.openxmlformats.org/wordprocessingml/2006/main">
      <w:pPr>
        <w:spacing w:line="480" w:lineRule="auto"/>
        <w:ind w:firstLine="480" w:firstLineChars="200"/>
        <w:rPr>
          <w:rFonts w:ascii="宋体" w:hAnsi="宋体" w:eastAsia="宋体"/>
          <w:sz w:val="24"/>
          <w:szCs w:val="24"/>
        </w:rPr>
      </w:pPr>
      <w:r>
        <w:t xml:space="preserve">表5-1 多智能体角色及其证据责任</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角色</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主要输入与任务</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输出及约束</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演化分析</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主题、阶段指标与来源；归纳变化及缺失</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演化摘要；不得补算或改写原始指标</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发展命题生成</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演化摘要、工程任务及研判时域</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候选命题；逐项记录证据与假设</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反向审查</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原始证据和候选命题；检查竞争解释</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异议及问题位置；无反例资料不等于不存在反例</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工程评审</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候选路径与场景约束；检查实现环节</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条件、验证需求和边界；不替代真实专家</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综合裁决</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命题、来源和审查意见；处理冲突</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保留、修改、降级或暂缓，并记录理由</w:t>
            </w:r>
          </w:p>
        </w:tc>
      </w:tr>
    </w:tbl>
    <w:p xmlns:w="http://schemas.openxmlformats.org/wordprocessingml/2006/main">
      <w:pPr>
        <w:pStyle w:val="4"/>
        <w:numPr>
          <w:numId w:val="0"/>
        </w:numPr>
      </w:pPr>
      <w:r>
        <w:t xml:space="preserve">5.2.2 基于演化证据的发展命题生成</w:t>
      </w:r>
    </w:p>
    <w:p xmlns:w="http://schemas.openxmlformats.org/wordprocessingml/2006/main">
      <w:pPr>
        <w:spacing w:line="480" w:lineRule="auto"/>
        <w:ind w:firstLine="480" w:firstLineChars="200"/>
        <w:rPr>
          <w:rFonts w:ascii="宋体" w:hAnsi="宋体" w:eastAsia="宋体"/>
          <w:sz w:val="24"/>
          <w:szCs w:val="24"/>
        </w:rPr>
      </w:pPr>
      <w:r>
        <w:t xml:space="preserve">命题生成以技术对象承担的工程任务为起点，将历史观察转化为可检验的问题。输入中的主题定义限定技术讨论范围，网络轨迹提供结构背景，发展报告补充未来任务和目标情景。在这些信息之间，模型需要显式说明从观察进入推断的中间条件。每条命题至少包含技术对象、发展判断、适用场景、时间范围、支持证据、实现前提和主要不确定性，使后续审查能够逐项判断其依据，而不是面对无法拆解的综合展望。</w:t>
      </w:r>
    </w:p>
    <w:p xmlns:w="http://schemas.openxmlformats.org/wordprocessingml/2006/main">
      <w:pPr>
        <w:spacing w:line="480" w:lineRule="auto"/>
        <w:ind w:firstLine="480" w:firstLineChars="200"/>
        <w:rPr>
          <w:rFonts w:ascii="宋体" w:hAnsi="宋体" w:eastAsia="宋体"/>
          <w:sz w:val="24"/>
          <w:szCs w:val="24"/>
        </w:rPr>
      </w:pPr>
      <w:r>
        <w:t xml:space="preserve">以T03机器人集群协同为例，Q03记录其主题与典型场景，N1-B25J011、N2-B25J011和N3-B25J011分别报告机器人相关节点度中心度为0.0405、0.0832和0.1462。这组数据支持分类节点在样本网络中直接关联范围扩展的观察。由该观察提出“在定位、任务接口与安全机制得到验证的限定工区内，多机器人任务协同可能扩大”，则属于进一步的条件外推。此处节点与主题之间仍是功能对应，定位和安全机制也属于命题的实现条件，不能据这组指标认定群体施工的效率已经提高或将在特定年份普遍应用。</w:t>
      </w:r>
    </w:p>
    <w:p xmlns:w="http://schemas.openxmlformats.org/wordprocessingml/2006/main">
      <w:pPr>
        <w:spacing w:line="480" w:lineRule="auto"/>
        <w:ind w:firstLine="480" w:firstLineChars="200"/>
        <w:rPr>
          <w:rFonts w:ascii="宋体" w:hAnsi="宋体" w:eastAsia="宋体"/>
          <w:sz w:val="24"/>
          <w:szCs w:val="24"/>
        </w:rPr>
      </w:pPr>
      <w:r>
        <w:t xml:space="preserve">T08建筑规模增材制造提供了另一种推理情形。Q08给出打印、混凝土、材料、结构与成型等主题信息，N2-B33Y070与N3-B33Y070报告度中心度由0.1257下降至0.0951，中介中心度由0.0349上升至0.0532。两项指标的不同方向使“技术影响力全面增强”缺少支持，却允许讨论直接联系与桥接角色发生不同调整。在此基础上，可提出增材制造与构件生产、检测或装配环节相衔接的候选路径，并将层间性能、连接条件及工艺稳定性列为待验证前提。命题的价值在于提出应检验的组合关系，而非将桥接变化转换为规模化应用已经实现的结论。</w:t>
      </w:r>
    </w:p>
    <w:p xmlns:w="http://schemas.openxmlformats.org/wordprocessingml/2006/main">
      <w:pPr>
        <w:spacing w:line="480" w:lineRule="auto"/>
        <w:ind w:firstLine="480" w:firstLineChars="200"/>
        <w:rPr>
          <w:rFonts w:ascii="宋体" w:hAnsi="宋体" w:eastAsia="宋体"/>
          <w:sz w:val="24"/>
          <w:szCs w:val="24"/>
        </w:rPr>
      </w:pPr>
      <w:r>
        <w:t xml:space="preserve">跨主题命题同样需要说明关系类型。H01记录T02、T05和T09在既定截断高度下形成的语义子组，适合用于提出设计生成、规范审查与模块重组之间的功能联系；H02记录T04与T07的静态语义关联，可用于讨论施工状态与装配计划的协同问题。两类记录都不包含时间变化或工程收益，因此不据此设定融合速度。对于没有对应语义关系的技术，也可以依据任务依赖提出组合假设，但须将依据标记为工程解释，而不补充不存在的聚类结果。</w:t>
      </w:r>
    </w:p>
    <w:p xmlns:w="http://schemas.openxmlformats.org/wordprocessingml/2006/main">
      <w:pPr>
        <w:spacing w:line="480" w:lineRule="auto"/>
        <w:ind w:firstLine="480" w:firstLineChars="200"/>
        <w:rPr>
          <w:rFonts w:ascii="宋体" w:hAnsi="宋体" w:eastAsia="宋体"/>
          <w:sz w:val="24"/>
          <w:szCs w:val="24"/>
        </w:rPr>
      </w:pPr>
      <w:r>
        <w:t xml:space="preserve">命题还应包含能够削弱自身成立条件的信息。机器人协同路径若依赖持续可靠的现场状态，就应同时考虑遮挡、通信中断及异常退出；增材制造路径若依赖材料与连接性能，就应保留不同构件尺度和服役条件的限制。将这些约束放入初始命题，有助于使审查集中于具体推理环节，减少通过修辞强弱反复调整同一展望。证据仍不足时，命题可以停留在研究问题层面，不以完整输出格式迫使模型作出肯定判断。</w:t>
      </w:r>
    </w:p>
    <w:p xmlns:w="http://schemas.openxmlformats.org/wordprocessingml/2006/main">
      <w:pPr>
        <w:pStyle w:val="4"/>
        <w:numPr>
          <w:numId w:val="0"/>
        </w:numPr>
      </w:pPr>
      <w:r>
        <w:t xml:space="preserve">5.2.3 竞争性解释、反向审查与工程条件评估</w:t>
      </w:r>
    </w:p>
    <w:p xmlns:w="http://schemas.openxmlformats.org/wordprocessingml/2006/main">
      <w:pPr>
        <w:spacing w:line="480" w:lineRule="auto"/>
        <w:ind w:firstLine="480" w:firstLineChars="200"/>
        <w:rPr>
          <w:rFonts w:ascii="宋体" w:hAnsi="宋体" w:eastAsia="宋体"/>
          <w:sz w:val="24"/>
          <w:szCs w:val="24"/>
        </w:rPr>
      </w:pPr>
      <w:r>
        <w:t xml:space="preserve">技术网络指标的变化可能对应多种机制。节点直接关联扩大既可能反映应用任务增加，也可能受到样本规模、分类粒度和知识表达范围的影响；桥接作用增强可能意味着参与多类知识组合，也可能与其他节点关系变化有关。反向审查据此要求每条外推命题说明其竞争性解释，并检查是否存在能够区分解释的证据。当前缺少某项替代解释的资料时，应将其保留为不确定来源，而不是宣称该解释已被排除。</w:t>
      </w:r>
    </w:p>
    <w:p xmlns:w="http://schemas.openxmlformats.org/wordprocessingml/2006/main">
      <w:pPr>
        <w:spacing w:line="480" w:lineRule="auto"/>
        <w:ind w:firstLine="480" w:firstLineChars="200"/>
        <w:rPr>
          <w:rFonts w:ascii="宋体" w:hAnsi="宋体" w:eastAsia="宋体"/>
          <w:sz w:val="24"/>
          <w:szCs w:val="24"/>
        </w:rPr>
      </w:pPr>
      <w:r>
        <w:t xml:space="preserve">技术增长、结构关键性和工程成熟度是三个需要分别判断的对象。专利数量或类别联系增加主要描述研发与知识活动，网络中心度描述样本中的相对位置，成熟度则涉及功能实现与应用验证。一个方向可以在知识网络中受到关注，同时仍受现场适应性限制；也可以在某一限定工程任务中具备应用能力，却未成为专利网络的中心。反向审查应定位这些概念之间的越界转换，使命题能够说明何种现象支持何种判断。</w:t>
      </w:r>
    </w:p>
    <w:p xmlns:w="http://schemas.openxmlformats.org/wordprocessingml/2006/main">
      <w:pPr>
        <w:spacing w:line="480" w:lineRule="auto"/>
        <w:ind w:firstLine="480" w:firstLineChars="200"/>
        <w:rPr>
          <w:rFonts w:ascii="宋体" w:hAnsi="宋体" w:eastAsia="宋体"/>
          <w:sz w:val="24"/>
          <w:szCs w:val="24"/>
        </w:rPr>
      </w:pPr>
      <w:r>
        <w:t xml:space="preserve">工程条件评估进一步将未来能力分解为相互依赖的环节。以数字孪生辅助设备调度为例，状态数据能够获得只是输入条件，仍需检验对象对应、更新延迟、模型误差与执行规则是否满足任务要求。若某个环节缺少资料，技术路径可以保留为目标情景，但不能按完整能力评价。对于跨场景应用，还应检查原有条件是否变化，尤其是温度、压力、通信、能源与维护方式等对系统运行具有约束的因素。</w:t>
      </w:r>
    </w:p>
    <w:p xmlns:w="http://schemas.openxmlformats.org/wordprocessingml/2006/main">
      <w:pPr>
        <w:spacing w:line="480" w:lineRule="auto"/>
        <w:ind w:firstLine="480" w:firstLineChars="200"/>
        <w:rPr>
          <w:rFonts w:ascii="宋体" w:hAnsi="宋体" w:eastAsia="宋体"/>
          <w:sz w:val="24"/>
          <w:szCs w:val="24"/>
        </w:rPr>
      </w:pPr>
      <w:r>
        <w:t xml:space="preserve">反向审查与工程评审可以针对同一初始命题分别形成意见，再交由综合裁决处理，以减少后一个角色直接复述前一个角色判断的影响。两类意见并不要求最终一致：反向审查可能认可历史指标的转述，工程评审仍可能认定应用条件不足。此时可保留历史观察并降低未来判断强度。若证据内部存在无法消除的冲突，则同时呈现不同解释与所需辨别材料，使分歧成为后续研究的问题，而非在综合文字中被隐去。</w:t>
      </w:r>
    </w:p>
    <w:p xmlns:w="http://schemas.openxmlformats.org/wordprocessingml/2006/main">
      <w:pPr>
        <w:spacing w:line="480" w:lineRule="auto"/>
        <w:ind w:firstLine="480" w:firstLineChars="200"/>
        <w:rPr>
          <w:rFonts w:ascii="宋体" w:hAnsi="宋体" w:eastAsia="宋体"/>
          <w:sz w:val="24"/>
          <w:szCs w:val="24"/>
        </w:rPr>
      </w:pPr>
      <w:r>
        <w:t xml:space="preserve">[图5-2 多智能体发展命题生成与竞争性审查关系（待插入）]</w:t>
      </w:r>
    </w:p>
    <w:p xmlns:w="http://schemas.openxmlformats.org/wordprocessingml/2006/main">
      <w:pPr>
        <w:pStyle w:val="3"/>
        <w:numPr>
          <w:numId w:val="0"/>
        </w:numPr>
      </w:pPr>
      <w:r>
        <w:t xml:space="preserve">5.3 基于 LangGraph 的研判流程编排与结果约束</w:t>
      </w:r>
    </w:p>
    <w:p xmlns:w="http://schemas.openxmlformats.org/wordprocessingml/2006/main">
      <w:pPr>
        <w:pStyle w:val="4"/>
        <w:numPr>
          <w:numId w:val="0"/>
        </w:numPr>
      </w:pPr>
      <w:r>
        <w:t xml:space="preserve">5.3.1 研判状态、任务节点与信息传递</w:t>
      </w:r>
    </w:p>
    <w:p xmlns:w="http://schemas.openxmlformats.org/wordprocessingml/2006/main">
      <w:pPr>
        <w:spacing w:line="480" w:lineRule="auto"/>
        <w:ind w:firstLine="480" w:firstLineChars="200"/>
        <w:rPr>
          <w:rFonts w:ascii="宋体" w:hAnsi="宋体" w:eastAsia="宋体"/>
          <w:sz w:val="24"/>
          <w:szCs w:val="24"/>
        </w:rPr>
      </w:pPr>
      <w:r>
        <w:t xml:space="preserve">多智能体职责只有转化为明确的状态与信息传递关系，才能形成可检查的研究流程。本研究拟以LangGraph组织证据准备、演化概括、命题生成、双向审查、综合裁决、有限修正、路线图与跨主题综合等任务。围绕这些任务设置输入冻结、来源校验、权限限制、版本记录和停止规则，统称为研判执行约束体系，即harness。其作用是约束模型如何使用材料及处理问题，不单独承担技术发展趋势的计算，也不使模型判断自动获得事实效力。</w:t>
      </w:r>
    </w:p>
    <w:p xmlns:w="http://schemas.openxmlformats.org/wordprocessingml/2006/main">
      <w:pPr>
        <w:spacing w:line="480" w:lineRule="auto"/>
        <w:ind w:firstLine="480" w:firstLineChars="200"/>
        <w:rPr>
          <w:rFonts w:ascii="宋体" w:hAnsi="宋体" w:eastAsia="宋体"/>
          <w:sz w:val="24"/>
          <w:szCs w:val="24"/>
        </w:rPr>
      </w:pPr>
      <w:r>
        <w:t xml:space="preserve">共享状态由只读证据与可更新分析产物组成。只读部分保存对象集合、证据包版本、时间范围与原始记录；可更新部分保存候选命题、各角色意见、修正版本、支持等级、路线图和未解决问题。每条命题保持稳定标识，使审查意见能够定位具体内容；修正则生成新版本并保留旧版本及变更原因。模型修改的是解释和结论，不能通过更新状态覆盖原始数据。若确需补充研究证据，应形成新的输入版本并另行启动可比较的任务。</w:t>
      </w:r>
    </w:p>
    <w:p xmlns:w="http://schemas.openxmlformats.org/wordprocessingml/2006/main">
      <w:pPr>
        <w:spacing w:line="480" w:lineRule="auto"/>
        <w:ind w:firstLine="480" w:firstLineChars="200"/>
        <w:rPr>
          <w:rFonts w:ascii="宋体" w:hAnsi="宋体" w:eastAsia="宋体"/>
          <w:sz w:val="24"/>
          <w:szCs w:val="24"/>
        </w:rPr>
      </w:pPr>
      <w:r>
        <w:t xml:space="preserve">任务之间的传递以研究依赖为依据。演化分析结果与原始证据共同进入命题生成，避免摘要成为唯一事实来源；反向审查和工程评审同时接收候选命题及相关来源，避免只在模型输出之间互相验证。综合裁决完成后，路线图节点使用通过检查的条件性命题组织阶段目标，跨主题综合再同时读取命题、路线图、前置条件和保留异议。只有输入包含完整阶段信息，才可能检查某项后续能力是否在其前提形成之前被安排实现。</w:t>
      </w:r>
    </w:p>
    <w:p xmlns:w="http://schemas.openxmlformats.org/wordprocessingml/2006/main">
      <w:pPr>
        <w:spacing w:line="480" w:lineRule="auto"/>
        <w:ind w:firstLine="480" w:firstLineChars="200"/>
        <w:rPr>
          <w:rFonts w:ascii="宋体" w:hAnsi="宋体" w:eastAsia="宋体"/>
          <w:sz w:val="24"/>
          <w:szCs w:val="24"/>
        </w:rPr>
      </w:pPr>
      <w:r>
        <w:t xml:space="preserve">现有技术说明提供了部分编排基础：主链路读取预先整理的主题、关键词、典型场景和IPC演化摘要，按逐主题预测、评审、按需修正、路线图与综合的顺序执行。Execute与Think采用同一模型配置下的不同提示，最多五个线程表示主题任务并发，并非五类独立专家。任一主题出现中等或较高严重程度问题时，既有流程重新生成全部主题，最多修正一次，随后直接进入路线图而不再次评审；跨主题综合读取预测摘要，未纳入完整路线图。当前主链路也未配置图级持久化检查点。上述记录支持多阶段编排的描述，尚不证明本章五角色分工和完整执行约束已经实现。</w:t>
      </w:r>
    </w:p>
    <w:p xmlns:w="http://schemas.openxmlformats.org/wordprocessingml/2006/main">
      <w:pPr>
        <w:spacing w:line="480" w:lineRule="auto"/>
        <w:ind w:firstLine="480" w:firstLineChars="200"/>
        <w:rPr>
          <w:rFonts w:ascii="宋体" w:hAnsi="宋体" w:eastAsia="宋体"/>
          <w:sz w:val="24"/>
          <w:szCs w:val="24"/>
        </w:rPr>
      </w:pPr>
      <w:r>
        <w:t xml:space="preserve">据此，本章将逐命题审查、局部修正后的复核、完整路线图传递及过程状态留存作为方法设计。模型名称、采样参数、提示版本、输入摘要和实际调用配置应与每次运行绑定，节点输出和校验记录应能够重现当时的处理路径。节点级恢复还需配置并验证持久化机制，不能仅因保存任务开始、完成与失败状态而认定能够从任意中断点继续。设计的可复现性由实际记录和恢复行为检验，而不由流程图中的节点数量判断。</w:t>
      </w:r>
    </w:p>
    <w:p xmlns:w="http://schemas.openxmlformats.org/wordprocessingml/2006/main">
      <w:pPr>
        <w:pStyle w:val="4"/>
        <w:numPr>
          <w:numId w:val="0"/>
        </w:numPr>
      </w:pPr>
      <w:r>
        <w:t xml:space="preserve">5.3.2 证据一致性检查与有限修正</w:t>
      </w:r>
    </w:p>
    <w:p xmlns:w="http://schemas.openxmlformats.org/wordprocessingml/2006/main">
      <w:pPr>
        <w:spacing w:line="480" w:lineRule="auto"/>
        <w:ind w:firstLine="480" w:firstLineChars="200"/>
        <w:rPr>
          <w:rFonts w:ascii="宋体" w:hAnsi="宋体" w:eastAsia="宋体"/>
          <w:sz w:val="24"/>
          <w:szCs w:val="24"/>
        </w:rPr>
      </w:pPr>
      <w:r>
        <w:t xml:space="preserve">证据一致性检查分为确定性核对与语义审查。确定性核对检查对象和证据编号是否存在、引用来源是否属于冻结输入、数值及时间是否与原记录一致，并识别缺失字段是否被错误填为事实。语义审查则判断来源是否真正支持命题，是否将分类节点替换为技术主题、将静态关系替换为动态演化，或将目标情景写成实测结果。前者能够发现可直接比较的错误，后者需要围绕研究含义开展判断，两者不能相互替代。</w:t>
      </w:r>
    </w:p>
    <w:p xmlns:w="http://schemas.openxmlformats.org/wordprocessingml/2006/main">
      <w:pPr>
        <w:spacing w:line="480" w:lineRule="auto"/>
        <w:ind w:firstLine="480" w:firstLineChars="200"/>
        <w:rPr>
          <w:rFonts w:ascii="宋体" w:hAnsi="宋体" w:eastAsia="宋体"/>
          <w:sz w:val="24"/>
          <w:szCs w:val="24"/>
        </w:rPr>
      </w:pPr>
      <w:r>
        <w:t xml:space="preserve">对结构化输出的校验也采用这一分工。JSON格式与字段类型检查能够约束输出形态，但一条编号真实、数值格式正确的引用仍可能与结论无关。例如，M01中的聚类指标只能用于说明已有主题分析的报告信息，不能支持多智能体预测准确；H01与H02能够限定静态语义关系，不能支持三阶段主题强度。因而，校验通过只代表相应检查项满足要求，应记录检查类别与结果，避免以单一“通过”状态概括所有真实性问题。</w:t>
      </w:r>
    </w:p>
    <w:p xmlns:w="http://schemas.openxmlformats.org/wordprocessingml/2006/main">
      <w:pPr>
        <w:spacing w:line="480" w:lineRule="auto"/>
        <w:ind w:firstLine="480" w:firstLineChars="200"/>
        <w:rPr>
          <w:rFonts w:ascii="宋体" w:hAnsi="宋体" w:eastAsia="宋体"/>
          <w:sz w:val="24"/>
          <w:szCs w:val="24"/>
        </w:rPr>
      </w:pPr>
      <w:r>
        <w:t xml:space="preserve">问题处理依据其来源决定。转述数值错误可返回相应命题修正，并用原始记录再次核对；结论强度过高可收缩为具有条件的判断；若缺少支撑因果或时间的证据，则应删除该部分、标记证据不足或暂缓输出。固定输入下的再次生成不能增加观测事实，有限修正的目的在于改正证据使用方式，而不是期待模型通过反复思考补齐数据。修正记录应对应原异议，使后续评价能够区分问题已经解决与仅改变表述两种情况。</w:t>
      </w:r>
    </w:p>
    <w:p xmlns:w="http://schemas.openxmlformats.org/wordprocessingml/2006/main">
      <w:pPr>
        <w:spacing w:line="480" w:lineRule="auto"/>
        <w:ind w:firstLine="480" w:firstLineChars="200"/>
        <w:rPr>
          <w:rFonts w:ascii="宋体" w:hAnsi="宋体" w:eastAsia="宋体"/>
          <w:sz w:val="24"/>
          <w:szCs w:val="24"/>
        </w:rPr>
      </w:pPr>
      <w:r>
        <w:t xml:space="preserve">本研究拟按受影响命题开展局部修正，并在修正后重新执行有关检查。设定修正上限可以限制无效循环，但具体上限、格式错误重试次数和总调用预算须在评价前固定，不能针对不同结果临时增加机会。达到上限后仍存在关键证据冲突的命题保留暂缓状态，其余已完成检查的对象可以独立汇总。这样的处理兼顾任务完整性与结论边界，避免一个主题反复生成影响其他对象，或因流程必须结束而强行接受未解决结论。</w:t>
      </w:r>
    </w:p>
    <w:p xmlns:w="http://schemas.openxmlformats.org/wordprocessingml/2006/main">
      <w:pPr>
        <w:spacing w:line="480" w:lineRule="auto"/>
        <w:ind w:firstLine="480" w:firstLineChars="200"/>
        <w:rPr>
          <w:rFonts w:ascii="宋体" w:hAnsi="宋体" w:eastAsia="宋体"/>
          <w:sz w:val="24"/>
          <w:szCs w:val="24"/>
        </w:rPr>
      </w:pPr>
      <w:r>
        <w:t xml:space="preserve">证据遗漏与来源冲突同样需要进入记录。主题摘要若没有包含某个限制，应回到冻结证据检查该限制是否存在；若来源本身没有相关资料，则保持缺失，不将一般领域知识补写为引用内容。对于来自同一报告的不同转述，应追溯共同原文后再判断差异，不能把复述次数当作证据强度。经此处理，修正过程能够沿“命题—异议—来源—修改结果”追踪，成为方法评价的具体对象。</w:t>
      </w:r>
    </w:p>
    <w:p xmlns:w="http://schemas.openxmlformats.org/wordprocessingml/2006/main">
      <w:pPr>
        <w:pStyle w:val="4"/>
        <w:numPr>
          <w:numId w:val="0"/>
        </w:numPr>
      </w:pPr>
      <w:r>
        <w:t xml:space="preserve">5.3.3 终止条件、置信分级与结构化输出</w:t>
      </w:r>
    </w:p>
    <w:p xmlns:w="http://schemas.openxmlformats.org/wordprocessingml/2006/main">
      <w:pPr>
        <w:spacing w:line="480" w:lineRule="auto"/>
        <w:ind w:firstLine="480" w:firstLineChars="200"/>
        <w:rPr>
          <w:rFonts w:ascii="宋体" w:hAnsi="宋体" w:eastAsia="宋体"/>
          <w:sz w:val="24"/>
          <w:szCs w:val="24"/>
        </w:rPr>
      </w:pPr>
      <w:r>
        <w:t xml:space="preserve">研判流程设置正常完成、证据不足、修正次数耗尽和执行异常等不同终止状态。正常完成表示输出符合已设定的结构与证据使用规则，仍不等于未来判断已经得到验证；证据不足表示当前材料无法支持所要求的结论；次数耗尽保留尚未解决的异议；执行异常则记录调用或解析失败。不同状态在结果汇总中分别报告，不能只展示成功对象而隐藏被暂缓或失败的任务，否则方法的覆盖范围和可靠性会被高估。</w:t>
      </w:r>
    </w:p>
    <w:p xmlns:w="http://schemas.openxmlformats.org/wordprocessingml/2006/main">
      <w:pPr>
        <w:spacing w:line="480" w:lineRule="auto"/>
        <w:ind w:firstLine="480" w:firstLineChars="200"/>
        <w:rPr>
          <w:rFonts w:ascii="宋体" w:hAnsi="宋体" w:eastAsia="宋体"/>
          <w:sz w:val="24"/>
          <w:szCs w:val="24"/>
        </w:rPr>
      </w:pPr>
      <w:r>
        <w:t xml:space="preserve">置信分级在本研究中限定为证据支持等级。对于历史观察，可以依据来源可定位程度、口径一致性与核对情况判断支持强弱；对于发展命题，还需要考虑历史证据与未来能力之间的推理距离、实现条件和相反信息。可将命题标识为直接支持、条件性支持、探索性情景或证据不足，同时记录分级理由。直接支持主要用于已观察事实，未来路径即使具有清晰历史依据，仍需保留条件性含义。这种分级不换算为事件发生概率，也不以模型自评的0—100数值代替独立验证。</w:t>
      </w:r>
    </w:p>
    <w:p xmlns:w="http://schemas.openxmlformats.org/wordprocessingml/2006/main">
      <w:pPr>
        <w:spacing w:line="480" w:lineRule="auto"/>
        <w:ind w:firstLine="480" w:firstLineChars="200"/>
        <w:rPr>
          <w:rFonts w:ascii="宋体" w:hAnsi="宋体" w:eastAsia="宋体"/>
          <w:sz w:val="24"/>
          <w:szCs w:val="24"/>
        </w:rPr>
      </w:pPr>
      <w:r>
        <w:t xml:space="preserve">模型角色之间的一致性可以作为过程观察，却不能决定证据等级。相同基础模型在不同提示下可能重复相同假设，多个角色接受同一错误来源也不会提高真实性。综合裁决应检查异议处理和证据关系，而不是将赞同数量转为置信度。对技术成熟度，现有说明中由模型生成的TRL等级也应保持与试验、示范和应用证据的区别；缺少等级对应材料时，本章以能力描述与验证要求呈现路线图，不给出未经确认的成熟度数值。</w:t>
      </w:r>
    </w:p>
    <w:p xmlns:w="http://schemas.openxmlformats.org/wordprocessingml/2006/main">
      <w:pPr>
        <w:spacing w:line="480" w:lineRule="auto"/>
        <w:ind w:firstLine="480" w:firstLineChars="200"/>
        <w:rPr>
          <w:rFonts w:ascii="宋体" w:hAnsi="宋体" w:eastAsia="宋体"/>
          <w:sz w:val="24"/>
          <w:szCs w:val="24"/>
        </w:rPr>
      </w:pPr>
      <w:r>
        <w:t xml:space="preserve">结构化输出保留命题标识、技术对象、判断类型、目标时段、发展判断、证据编号、推理依据、实现条件、竞争解释、支持等级及未解决缺口。阶段路线图进一步记录前置能力与验证条件，跨主题综合则说明关系来自静态语义、网络记录还是工程功能解释。由此，读者能够从发展建议回到具体命题，再追溯到第四章的对象与来源；缺失证据也可以沿同一关系返回前述分析环节，而不只停留为综合结论中的一般性局限。</w:t>
      </w:r>
    </w:p>
    <w:p xmlns:w="http://schemas.openxmlformats.org/wordprocessingml/2006/main">
      <w:pPr>
        <w:spacing w:line="480" w:lineRule="auto"/>
        <w:ind w:firstLine="480" w:firstLineChars="200"/>
        <w:rPr>
          <w:rFonts w:ascii="宋体" w:hAnsi="宋体" w:eastAsia="宋体"/>
          <w:sz w:val="24"/>
          <w:szCs w:val="24"/>
        </w:rPr>
      </w:pPr>
      <w:r>
        <w:t xml:space="preserve">[图5-3 基于LangGraph的研判状态、校验分支与终止机制（待插入）]</w:t>
      </w:r>
    </w:p>
    <w:p xmlns:w="http://schemas.openxmlformats.org/wordprocessingml/2006/main">
      <w:pPr>
        <w:spacing w:line="480" w:lineRule="auto"/>
        <w:ind w:firstLine="480" w:firstLineChars="200"/>
        <w:rPr>
          <w:rFonts w:ascii="宋体" w:hAnsi="宋体" w:eastAsia="宋体"/>
          <w:sz w:val="24"/>
          <w:szCs w:val="24"/>
        </w:rPr>
      </w:pPr>
      <w:r>
        <w:t xml:space="preserve">现阶段五角色机制及上述执行约束属于本研究的方法设计，已有技术材料仅支持部分多阶段流程的说明。完整验证仍需将输入版本、实际调用配置、逐节点输出、修正记录和终止状态一并保存，才能判断设计是否被执行及其对结果产生何种影响。[待补充：五角色提示与实际配置、共享状态及业务校验实现、修正上限、节点运行日志、完整路线图传递记录及持久化恢复验证材料。]</w:t>
      </w:r>
    </w:p>
    <w:p xmlns:w="http://schemas.openxmlformats.org/wordprocessingml/2006/main">
      <w:pPr>
        <w:pStyle w:val="3"/>
        <w:numPr>
          <w:numId w:val="0"/>
        </w:numPr>
      </w:pPr>
      <w:r>
        <w:t xml:space="preserve">5.4 智能建造关键技术发展路径研判</w:t>
      </w:r>
    </w:p>
    <w:p xmlns:w="http://schemas.openxmlformats.org/wordprocessingml/2006/main">
      <w:pPr>
        <w:spacing w:line="480" w:lineRule="auto"/>
        <w:ind w:firstLine="480" w:firstLineChars="200"/>
        <w:rPr>
          <w:rFonts w:ascii="宋体" w:hAnsi="宋体" w:eastAsia="宋体"/>
          <w:sz w:val="24"/>
          <w:szCs w:val="24"/>
        </w:rPr>
      </w:pPr>
      <w:r>
        <w:t xml:space="preserve">本节依据第四章的历史识别结果与所提供的2040研究材料，对关键技术瓶颈、协同路径和应用条件作综合分析。以下内容属于由现有材料形成的条件性发展研判，尚非本章新多智能体机制的实际运行输出。网络和主题记录用于限定对象与历史背景，发展报告用于组织未来工程需求；二者之间的推断以实现条件表述，不将报告情景视为已经测得的技术趋势或工程效果。</w:t>
      </w:r>
    </w:p>
    <w:p xmlns:w="http://schemas.openxmlformats.org/wordprocessingml/2006/main">
      <w:pPr>
        <w:pStyle w:val="4"/>
        <w:numPr>
          <w:numId w:val="0"/>
        </w:numPr>
      </w:pPr>
      <w:r>
        <w:t xml:space="preserve">5.4.1 关键技术瓶颈与潜在突破方向</w:t>
      </w:r>
    </w:p>
    <w:p xmlns:w="http://schemas.openxmlformats.org/wordprocessingml/2006/main">
      <w:pPr>
        <w:spacing w:line="480" w:lineRule="auto"/>
        <w:ind w:firstLine="480" w:firstLineChars="200"/>
        <w:rPr>
          <w:rFonts w:ascii="宋体" w:hAnsi="宋体" w:eastAsia="宋体"/>
          <w:sz w:val="24"/>
          <w:szCs w:val="24"/>
        </w:rPr>
      </w:pPr>
      <w:r>
        <w:t xml:space="preserve">多专业协同平台的发展重点，可由模型与文件的共同存储延伸至工程对象和业务变更的一致管理。结构、机电、施工及运维信息在对象粒度与更新频率上并不相同，平台能否支持跨专业协作，取决于同一构件、空间或设备能否在不同环节保持可识别的对应关系。在对象标识、版本追踪和责任边界得到统一的条件下，平台可能进一步联通BIM、GIS、物联网与项目管理数据，使设计变更能够传递至采购和现场任务。其验证应落在信息传递完整性、变更处理和跨系统使用等具体过程，而非仅以平台接入数量判断协同效果。</w:t>
      </w:r>
    </w:p>
    <w:p xmlns:w="http://schemas.openxmlformats.org/wordprocessingml/2006/main">
      <w:pPr>
        <w:spacing w:line="480" w:lineRule="auto"/>
        <w:ind w:firstLine="480" w:firstLineChars="200"/>
        <w:rPr>
          <w:rFonts w:ascii="宋体" w:hAnsi="宋体" w:eastAsia="宋体"/>
          <w:sz w:val="24"/>
          <w:szCs w:val="24"/>
        </w:rPr>
      </w:pPr>
      <w:r>
        <w:t xml:space="preserve">参数化与生成式设计的可能突破，在于将方案生成与工程性能判断更加紧密地联系。参数规则能够扩大可比较方案的范围，但方案是否可建造仍受结构、材料、空间和施工条件约束。若几何表达、多场分析及规范条件能够形成一致的计算接口，生成过程可以在性能与实施约束下迭代，而不局限于形态变化。阶段性验证应比较生成方案在相同约束下的可行性与错误类型，并保留工程师对目标设定和复杂约束的解释。方案数量增加本身不足以说明设计质量改善。</w:t>
      </w:r>
    </w:p>
    <w:p xmlns:w="http://schemas.openxmlformats.org/wordprocessingml/2006/main">
      <w:pPr>
        <w:spacing w:line="480" w:lineRule="auto"/>
        <w:ind w:firstLine="480" w:firstLineChars="200"/>
        <w:rPr>
          <w:rFonts w:ascii="宋体" w:hAnsi="宋体" w:eastAsia="宋体"/>
          <w:sz w:val="24"/>
          <w:szCs w:val="24"/>
        </w:rPr>
      </w:pPr>
      <w:r>
        <w:t xml:space="preserve">智能规范审查与生成式设计具有功能衔接关系，其主要问题是将规范条文转换为可判断的工程条件。规范中的适用范围、例外情形及版本差异，会影响同一对象的判断结果。结合规则表达、领域知识组织与语言理解，可以形成条文检索、对象匹配和问题定位相互配合的辅助审查方式；涉及语义歧义和专业判断的事项仍需人工复核。可能的突破是使审查结论同时呈现依据与适用条件，而非仅给出通过或不通过的结果。验证需区分遗漏、误报和条文适用错误，避免把自动处理范围扩大等同于审查可靠性提高。</w:t>
      </w:r>
    </w:p>
    <w:p xmlns:w="http://schemas.openxmlformats.org/wordprocessingml/2006/main">
      <w:pPr>
        <w:spacing w:line="480" w:lineRule="auto"/>
        <w:ind w:firstLine="480" w:firstLineChars="200"/>
        <w:rPr>
          <w:rFonts w:ascii="宋体" w:hAnsi="宋体" w:eastAsia="宋体"/>
          <w:sz w:val="24"/>
          <w:szCs w:val="24"/>
        </w:rPr>
      </w:pPr>
      <w:r>
        <w:t xml:space="preserve">模块化与可重构设计将设计表达进一步落实为可组合的实体单元。其发展受到接口标准、连接性能和重组后功能完整性的共同约束，具有相同外形的模块未必能够在不同受力或使用条件下直接互换。在构件接口、机电连接与拆装要求形成协调规则后，模块体系可能由一次性快速装配延伸至多次重组和功能调整，服务应急设施、临时建筑及使用需求变化的场景。验证应覆盖重组后的结构与功能条件，并记录拆装损伤、运输和复用约束，使可重构性具有工程依据。</w:t>
      </w:r>
    </w:p>
    <w:p xmlns:w="http://schemas.openxmlformats.org/wordprocessingml/2006/main">
      <w:pPr>
        <w:spacing w:line="480" w:lineRule="auto"/>
        <w:ind w:firstLine="480" w:firstLineChars="200"/>
        <w:rPr>
          <w:rFonts w:ascii="宋体" w:hAnsi="宋体" w:eastAsia="宋体"/>
          <w:sz w:val="24"/>
          <w:szCs w:val="24"/>
        </w:rPr>
      </w:pPr>
      <w:r>
        <w:t xml:space="preserve">机器人集群协同的发展不只涉及单机自动化水平，也涉及多种设备对共同任务和现场状态的理解。构件安装、物料运输及检测任务具有不同的运动范围和风险条件，协同作业需要定位、通信、任务分配和安全机制相互配合。若上述条件在限定作业区域得到验证，多机器人系统可能从预设顺序执行发展至基于现场反馈的任务调整。机器人相关IPC节点的网络关联扩展为讨论这一方向提供了历史线索，但工程验证仍需考察遮挡、通信中断、设备故障及人机交叉作业条件下的行为，不能仅根据理想任务完成情况推断复杂现场的可用性。</w:t>
      </w:r>
    </w:p>
    <w:p xmlns:w="http://schemas.openxmlformats.org/wordprocessingml/2006/main">
      <w:pPr>
        <w:spacing w:line="480" w:lineRule="auto"/>
        <w:ind w:firstLine="480" w:firstLineChars="200"/>
        <w:rPr>
          <w:rFonts w:ascii="宋体" w:hAnsi="宋体" w:eastAsia="宋体"/>
          <w:sz w:val="24"/>
          <w:szCs w:val="24"/>
        </w:rPr>
      </w:pPr>
      <w:r>
        <w:t xml:space="preserve">施工全过程数字孪生为设备协同与过程调整提供状态基础，其需要解决的问题在于模型状态与现场变化能否持续对应。传感器、施工记录和进度信息具有不同的时间频率与误差，未经处理的多源数据难以直接形成一致状态。在对象映射、状态估计和更新规则得到明确后，数字孪生可能由过程展示进入施工方案比较、风险识别和调度辅助。对这一转变的验证，应将状态更新误差、延迟与实际决策需求联系，避免把可视化完整程度理解为预测或控制能力。</w:t>
      </w:r>
    </w:p>
    <w:p xmlns:w="http://schemas.openxmlformats.org/wordprocessingml/2006/main">
      <w:pPr>
        <w:spacing w:line="480" w:lineRule="auto"/>
        <w:ind w:firstLine="480" w:firstLineChars="200"/>
        <w:rPr>
          <w:rFonts w:ascii="宋体" w:hAnsi="宋体" w:eastAsia="宋体"/>
          <w:sz w:val="24"/>
          <w:szCs w:val="24"/>
        </w:rPr>
      </w:pPr>
      <w:r>
        <w:t xml:space="preserve">建筑工程大模型技术可以在上述信息与任务之间承担知识组织、图纸理解、方案解释和操作辅助等作用，但其扩展受证据可靠性、专业约束及执行接口限制。规划设计辅助模型和施工智能助手分别面向不同环节，二者需要共享可靠的工程对象与知识来源，同时保留各自的任务边界。若来源核对、规则校验与专业复核能够进入工作过程，大模型可能提供更具针对性的决策支持。由建议生成进入设备执行还涉及确定性校验和异常处置，不能由语言输出直接跨越。第四章的语义联系支持讨论其与既有技术协同的可能性，尚不足以证明相关系统已经实现稳定闭环。</w:t>
      </w:r>
    </w:p>
    <w:p xmlns:w="http://schemas.openxmlformats.org/wordprocessingml/2006/main">
      <w:pPr>
        <w:spacing w:line="480" w:lineRule="auto"/>
        <w:ind w:firstLine="480" w:firstLineChars="200"/>
        <w:rPr>
          <w:rFonts w:ascii="宋体" w:hAnsi="宋体" w:eastAsia="宋体"/>
          <w:sz w:val="24"/>
          <w:szCs w:val="24"/>
        </w:rPr>
      </w:pPr>
      <w:r>
        <w:t xml:space="preserve">装配式建筑技术的发展可从构件生产与现场装配的分别优化，延伸至设计、制造、运输和安装计划的共同协调。构件几何、连接方式、工厂生产节拍与现场作业空间相互制约，单个环节的效率改善可能将等待或库存压力转移至其他环节。在统一构件信息、质量追踪和计划反馈的条件下，数字孪生与协同平台可以为生产和安装之间的动态调整提供信息依据。其工程价值需要通过完整任务过程考察，并同时记录工厂制造、运输和现场装配条件，不能仅依据湿作业减少推断整体资源消耗必然下降。</w:t>
      </w:r>
    </w:p>
    <w:p xmlns:w="http://schemas.openxmlformats.org/wordprocessingml/2006/main">
      <w:pPr>
        <w:spacing w:line="480" w:lineRule="auto"/>
        <w:ind w:firstLine="480" w:firstLineChars="200"/>
        <w:rPr>
          <w:rFonts w:ascii="宋体" w:hAnsi="宋体" w:eastAsia="宋体"/>
          <w:sz w:val="24"/>
          <w:szCs w:val="24"/>
        </w:rPr>
      </w:pPr>
      <w:r>
        <w:t xml:space="preserve">建筑规模增材制造则关注材料、成型与构件性能之间的协调。逐层堆积为定制化几何提供工艺选择，但材料输送、成型稳定性、层间连接及长期性能仍决定其适用范围。若材料控制、打印路径与质量检测能够形成连续的信息联系，该技术可能与预制构件生产和模块化装配结合，用于具有特定形态或现场条件的构件。其路线应从材料与构件验证逐步进入系统应用，并比较连接、运输、安装和维护要求。增材制造相关IPC节点的桥接作用变化提示值得关注的组合关系，实际制造尺度与应用成熟度仍需试验和工程记录确认。</w:t>
      </w:r>
    </w:p>
    <w:p xmlns:w="http://schemas.openxmlformats.org/wordprocessingml/2006/main">
      <w:pPr>
        <w:spacing w:line="480" w:lineRule="auto"/>
        <w:ind w:firstLine="480" w:firstLineChars="200"/>
        <w:rPr>
          <w:rFonts w:ascii="宋体" w:hAnsi="宋体" w:eastAsia="宋体"/>
          <w:sz w:val="24"/>
          <w:szCs w:val="24"/>
        </w:rPr>
      </w:pPr>
      <w:r>
        <w:t xml:space="preserve">从上述条件分析可以归纳九类主题之间的功能依赖：协同平台组织对象与信息，设计和审查提供约束，数字孪生传递现场状态，机器人、装配式与增材制造承担实体生产，大模型参与知识与方案解释。模块化设计又将对象表达与实体接口相连接。这一关系属于依据技术内容形成的工程解释，与第四章层次聚类的具体截断分组具有不同含义。其研究价值在于明确共同发展的前置条件，而不在于把所有主题归入同一技术集群。</w:t>
      </w:r>
    </w:p>
    <w:p xmlns:w="http://schemas.openxmlformats.org/wordprocessingml/2006/main">
      <w:pPr>
        <w:pStyle w:val="4"/>
        <w:numPr>
          <w:numId w:val="0"/>
        </w:numPr>
      </w:pPr>
      <w:r>
        <w:t xml:space="preserve">5.4.2 技术协同关系与分阶段发展路径</w:t>
      </w:r>
    </w:p>
    <w:p xmlns:w="http://schemas.openxmlformats.org/wordprocessingml/2006/main">
      <w:pPr>
        <w:spacing w:line="480" w:lineRule="auto"/>
        <w:ind w:firstLine="480" w:firstLineChars="200"/>
        <w:rPr>
          <w:rFonts w:ascii="宋体" w:hAnsi="宋体" w:eastAsia="宋体"/>
          <w:sz w:val="24"/>
          <w:szCs w:val="24"/>
        </w:rPr>
      </w:pPr>
      <w:r>
        <w:t xml:space="preserve">九类主题的共同发展受前置能力制约。设计生成与规范审查依赖工程对象和规则表达的一致性，机器人协同依赖可用的现场状态与任务接口，装配和增材制造则依赖构件、材料及质量记录。H01与H02可为部分组合提供静态语义线索，其余关系主要来自工程功能解释。将关系性质与依赖条件同时呈现，能够避免把技术名称并列安排理解为已验证的协同路径。</w:t>
      </w:r>
    </w:p>
    <w:p xmlns:w="http://schemas.openxmlformats.org/wordprocessingml/2006/main">
      <w:pPr>
        <w:spacing w:line="480" w:lineRule="auto"/>
        <w:ind w:firstLine="480" w:firstLineChars="200"/>
        <w:rPr>
          <w:rFonts w:ascii="宋体" w:hAnsi="宋体" w:eastAsia="宋体"/>
          <w:sz w:val="24"/>
          <w:szCs w:val="24"/>
        </w:rPr>
      </w:pPr>
      <w:r>
        <w:t xml:space="preserve">九类主题提供研判对象，但工程实施还涉及跨主题的支撑技术。所提供的2040研究材料进一步列示十九项技术内容，涵盖设计、施工、资源环境及运维任务。表5-2列示这些内容，并按本章九类主题建立功能对应。十九项内容是发展清单的细化与扩展，并非BERTopic额外识别出的十九个主题；表中关系也属于工程功能映射，不作为重新聚类或样本覆盖率的计算结果。</w:t>
      </w:r>
    </w:p>
    <w:p xmlns:w="http://schemas.openxmlformats.org/wordprocessingml/2006/main">
      <w:pPr>
        <w:spacing w:line="480" w:lineRule="auto"/>
        <w:ind w:firstLine="480" w:firstLineChars="200"/>
        <w:rPr>
          <w:rFonts w:ascii="宋体" w:hAnsi="宋体" w:eastAsia="宋体"/>
          <w:sz w:val="24"/>
          <w:szCs w:val="24"/>
        </w:rPr>
      </w:pPr>
      <w:r>
        <w:t xml:space="preserve">表5-2 既有发展清单中的十九项技术及其功能对应</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技术内容</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对应主题或功能</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发展关注点</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多专业协同平台技术</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统一工程对象与跨专业变更</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方案生成与工程约束联动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多场耦合工程分析技术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热、结构、水文与声学条件协调</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模块化与可重构性设计技术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模块化与可重构设计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接口适配、拆装与重复使用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智能规范审查技术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智能规范审查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条文适用、问题定位与复核</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规划设计辅助大模型</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建筑工程大模型技术</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规划条件理解与方案辅助</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设计数据确权技术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来源、权属与版本记录</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实时数据驱动的设计优化技术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设计与数字孪生的衔接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现场反馈与模型参数更新</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虚实融合引导施工技术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数字孪生与现场作业的衔接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虚拟任务与实际对象对应</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施工全过程数字孪生技术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施工全过程数字孪生</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状态更新与过程分析</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多机/机器人群协同施工技术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机器人集群协同</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任务、路径与安全协同</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施工安全智能监控与预警技术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数字孪生与机器人协同的支撑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风险识别、告警与处置反馈</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施工质量智能检测与评估技术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数字孪生与构件生产的支撑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视觉、超声及激光检测结合</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建筑规模增材制造与3D打印技术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建筑规模增材制造</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材料、成型与构件性能协调</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废弃物智能分类与资源回收技术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施工生产与资源管理的扩展</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分类识别、去向追踪与复用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施工碳排放智能监测与控制技术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施工过程管理的扩展</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能耗活动数据、核算与调度</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施工大模型智能助手系统</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建筑工程大模型技术</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技术答疑、图纸理解与进度辅助</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工程数据可信存证与溯源技术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跨主题数据基础</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关键记录的完整性与可追踪性</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运行全域感知技术</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数字孪生向运维的扩展</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结构、环境与设备状态联动</w:t>
            </w:r>
          </w:p>
        </w:tc>
      </w:tr>
    </w:tbl>
    <w:p xmlns:w="http://schemas.openxmlformats.org/wordprocessingml/2006/main">
      <w:pPr>
        <w:spacing w:line="480" w:lineRule="auto"/>
        <w:ind w:firstLine="480" w:firstLineChars="200"/>
        <w:rPr>
          <w:rFonts w:ascii="宋体" w:hAnsi="宋体" w:eastAsia="宋体"/>
          <w:sz w:val="24"/>
          <w:szCs w:val="24"/>
        </w:rPr>
      </w:pPr>
      <w:r>
        <w:t xml:space="preserve">材料说明：技术名称依据《第四章 面向2040的智能建造关键技术》表4-17及《智能建造2040-报告》对应清单整理，两份材料的重复内容按共同来源处理；功能对应与发展关注点为本章归纳。</w:t>
      </w:r>
    </w:p>
    <w:p xmlns:w="http://schemas.openxmlformats.org/wordprocessingml/2006/main">
      <w:pPr>
        <w:spacing w:line="480" w:lineRule="auto"/>
        <w:ind w:firstLine="480" w:firstLineChars="200"/>
        <w:rPr>
          <w:rFonts w:ascii="宋体" w:hAnsi="宋体" w:eastAsia="宋体"/>
          <w:sz w:val="24"/>
          <w:szCs w:val="24"/>
        </w:rPr>
      </w:pPr>
      <w:r>
        <w:t xml:space="preserve">清单中的确权、存证与溯源为跨主体协同提供记录基础，但技术记录与权属判断具有不同含义。来源标记、版本控制、数字签章或可信存证能够服务于资料追踪，具体权属和使用责任仍需由项目制度明确。资源回收与碳排放管理则将施工状态数据连接到资源环境目标，其中碳排放判断需依据活动数据、核算边界和相应参数，不能将部署传感设备直接等同于获得完整碳排放结果。运行全域感知进一步把施工阶段的对象与运维状态相联系，使全生命周期路径具有可持续更新的数据基础。</w:t>
      </w:r>
    </w:p>
    <w:p xmlns:w="http://schemas.openxmlformats.org/wordprocessingml/2006/main">
      <w:pPr>
        <w:spacing w:line="480" w:lineRule="auto"/>
        <w:ind w:firstLine="480" w:firstLineChars="200"/>
        <w:rPr>
          <w:rFonts w:ascii="宋体" w:hAnsi="宋体" w:eastAsia="宋体"/>
          <w:sz w:val="24"/>
          <w:szCs w:val="24"/>
        </w:rPr>
      </w:pPr>
      <w:r>
        <w:t xml:space="preserve">依据既有报告的时间划分，本章将2026—2030年理解为数据集成与辅助自动化阶段。协同平台拟逐步连接BIM、GIS、物联网和项目管理信息，在明确对象关系的基础上支持进度、资源与风险分析；施工装备的发展重点则可放在钢筋加工、混凝土作业、测量和巡检等相对明确的任务。装配式和模块化生产需要同步完善构件与供应链记录，使采购、运输和现场库存能够参与计划协调。该阶段的成立条件是数据能够可靠传递、单项任务具有清晰边界，关键决策仍由工程人员监督。</w:t>
      </w:r>
    </w:p>
    <w:p xmlns:w="http://schemas.openxmlformats.org/wordprocessingml/2006/main">
      <w:pPr>
        <w:spacing w:line="480" w:lineRule="auto"/>
        <w:ind w:firstLine="480" w:firstLineChars="200"/>
        <w:rPr>
          <w:rFonts w:ascii="宋体" w:hAnsi="宋体" w:eastAsia="宋体"/>
          <w:sz w:val="24"/>
          <w:szCs w:val="24"/>
        </w:rPr>
      </w:pPr>
      <w:r>
        <w:t xml:space="preserve">2031—2035年的条件性路径进一步转向工程系统协同。若前期的数据接口、设备可靠性与现场反馈机制达到应用要求，动态更新的数字孪生可以支持设备状态、材料流动和施工计划的关联分析。土方设备、运输装备、起重系统及机器人之间的协同，需要现场通信、边缘计算与安全规则共同支撑；构件工厂与现场计划的衔接则要求生产和安装状态具有一致表达。大模型在这一阶段可以扩展方案说明与调度辅助，但建议是否进入执行仍受规则校验和专业授权约束。</w:t>
      </w:r>
    </w:p>
    <w:p xmlns:w="http://schemas.openxmlformats.org/wordprocessingml/2006/main">
      <w:pPr>
        <w:spacing w:line="480" w:lineRule="auto"/>
        <w:ind w:firstLine="480" w:firstLineChars="200"/>
        <w:rPr>
          <w:rFonts w:ascii="宋体" w:hAnsi="宋体" w:eastAsia="宋体"/>
          <w:sz w:val="24"/>
          <w:szCs w:val="24"/>
        </w:rPr>
      </w:pPr>
      <w:r>
        <w:t xml:space="preserve">2036—2040年的目标情景是规划、设计、生产、施工与运维之间形成连续的信息联系。生成式设计拟将结构性能、施工可行性与生命周期成本共同纳入比较，机器人与自动化装备在适配场景中承担更多作业，构件生产、物流及现场装配保持计划反馈，运维状态又为维护决策与后续设计提供依据。该情景依赖前两个阶段形成的基础能力，也受项目类型、投资条件和组织制度影响。因此，全生命周期整合应表现为不同场景中的渐进扩展，而非假定所有工程在2040年同时达到相同智能化水平。</w:t>
      </w:r>
    </w:p>
    <w:p xmlns:w="http://schemas.openxmlformats.org/wordprocessingml/2006/main">
      <w:pPr>
        <w:spacing w:line="480" w:lineRule="auto"/>
        <w:ind w:firstLine="480" w:firstLineChars="200"/>
        <w:rPr>
          <w:rFonts w:ascii="宋体" w:hAnsi="宋体" w:eastAsia="宋体"/>
          <w:sz w:val="24"/>
          <w:szCs w:val="24"/>
        </w:rPr>
      </w:pPr>
      <w:r>
        <w:t xml:space="preserve">表5-3 面向2040年的条件性发展阶段</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阶段</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主要能力方向</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进入后续阶段的条件</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2026—2030年</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数据集成、单项自动化与辅助决策</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对象统一、数据可追踪、单项任务经过验证</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2031—2035年</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设备协同、生产与施工计划联动</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接口兼容、状态可靠、安全与异常处置明确</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2036—2040年</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全生命周期信息与任务整合</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跨阶段数据连续、系统验证与组织机制适配</w:t>
            </w:r>
          </w:p>
        </w:tc>
      </w:tr>
    </w:tbl>
    <w:p xmlns:w="http://schemas.openxmlformats.org/wordprocessingml/2006/main">
      <w:pPr>
        <w:spacing w:line="480" w:lineRule="auto"/>
        <w:ind w:firstLine="480" w:firstLineChars="200"/>
        <w:rPr>
          <w:rFonts w:ascii="宋体" w:hAnsi="宋体" w:eastAsia="宋体"/>
          <w:sz w:val="24"/>
          <w:szCs w:val="24"/>
        </w:rPr>
      </w:pPr>
      <w:r>
        <w:t xml:space="preserve">材料说明：分期沿用所提供2040研究报告；能力方向为有条件的目标情景，未作为预测准确性或成熟度验证结果。</w:t>
      </w:r>
    </w:p>
    <w:p xmlns:w="http://schemas.openxmlformats.org/wordprocessingml/2006/main">
      <w:pPr>
        <w:spacing w:line="480" w:lineRule="auto"/>
        <w:ind w:firstLine="480" w:firstLineChars="200"/>
        <w:rPr>
          <w:rFonts w:ascii="宋体" w:hAnsi="宋体" w:eastAsia="宋体"/>
          <w:sz w:val="24"/>
          <w:szCs w:val="24"/>
        </w:rPr>
      </w:pPr>
      <w:r>
        <w:t xml:space="preserve">阶段里程碑由此分别表达2030年的基础信息与限定任务能力、2035年的系统协同能力和2040年的跨阶段整合目标。后续阶段以先前能力得到验证为前提，时间推进本身并不构成条件满足的证据。若对象标识、设备可靠性或组织机制长期受限，路径应允许推迟、缩小范围或转向其他实现方式。由此形成的路线图同时包含目标和分支条件，适合用于安排验证次序，尚不用于估算未来市场规模或事件发生概率。</w:t>
      </w:r>
    </w:p>
    <w:p xmlns:w="http://schemas.openxmlformats.org/wordprocessingml/2006/main">
      <w:pPr>
        <w:spacing w:line="480" w:lineRule="auto"/>
        <w:ind w:firstLine="480" w:firstLineChars="200"/>
        <w:rPr>
          <w:rFonts w:ascii="宋体" w:hAnsi="宋体" w:eastAsia="宋体"/>
          <w:sz w:val="24"/>
          <w:szCs w:val="24"/>
        </w:rPr>
      </w:pPr>
      <w:r>
        <w:t xml:space="preserve">[图5-4 九类关键技术的阶段路径与前置条件关系（待插入）]</w:t>
      </w:r>
    </w:p>
    <w:p xmlns:w="http://schemas.openxmlformats.org/wordprocessingml/2006/main">
      <w:pPr>
        <w:pStyle w:val="4"/>
        <w:numPr>
          <w:numId w:val="0"/>
        </w:numPr>
      </w:pPr>
      <w:r>
        <w:t xml:space="preserve">5.4.3 典型应用场景与实现条件</w:t>
      </w:r>
    </w:p>
    <w:p xmlns:w="http://schemas.openxmlformats.org/wordprocessingml/2006/main">
      <w:pPr>
        <w:spacing w:line="480" w:lineRule="auto"/>
        <w:ind w:firstLine="480" w:firstLineChars="200"/>
        <w:rPr>
          <w:rFonts w:ascii="宋体" w:hAnsi="宋体" w:eastAsia="宋体"/>
          <w:sz w:val="24"/>
          <w:szCs w:val="24"/>
        </w:rPr>
      </w:pPr>
      <w:r>
        <w:t xml:space="preserve">在常规建造中，可将复杂公共建筑作为设计、审查与协同平台的联动场景，将构件工厂及现场安装作为生产、物流与装配计划衔接场景，将盾构施工作为状态感知、设备调节和风险处置相互联系的场景。场景的选择用于确定技术组合需要完成的任务，并不以典型技术名称替代具体工程验收记录。对每项任务，均应说明输入状态、参与设备、操作责任和异常条件，使研判路径能够转化为后续验证问题。</w:t>
      </w:r>
    </w:p>
    <w:p xmlns:w="http://schemas.openxmlformats.org/wordprocessingml/2006/main">
      <w:pPr>
        <w:spacing w:line="480" w:lineRule="auto"/>
        <w:ind w:firstLine="480" w:firstLineChars="200"/>
        <w:rPr>
          <w:rFonts w:ascii="宋体" w:hAnsi="宋体" w:eastAsia="宋体"/>
          <w:sz w:val="24"/>
          <w:szCs w:val="24"/>
        </w:rPr>
      </w:pPr>
      <w:r>
        <w:t xml:space="preserve">“三深一极”即深海、深地、深空与极地，是所提供研究材料讨论的扩展场景。其作用在于检视既有技术路径在更强环境约束下需要补充哪些能力，而非改变本研究以智能建造专利主题为中心的对象范围。常规工程中的应用经验不能直接迁移为极端环境的能力结论，相关技术应结合材料、能源、通信与维护条件重新验证。</w:t>
      </w:r>
    </w:p>
    <w:p xmlns:w="http://schemas.openxmlformats.org/wordprocessingml/2006/main">
      <w:pPr>
        <w:spacing w:line="480" w:lineRule="auto"/>
        <w:ind w:firstLine="480" w:firstLineChars="200"/>
        <w:rPr>
          <w:rFonts w:ascii="宋体" w:hAnsi="宋体" w:eastAsia="宋体"/>
          <w:sz w:val="24"/>
          <w:szCs w:val="24"/>
        </w:rPr>
      </w:pPr>
      <w:r>
        <w:t xml:space="preserve">深海场景对感知、定位、通信及结构可靠性提出组合要求。声学感知、惯性导航与水声通信可以作为讨论水下状态获取的技术方向，遥控潜水器与自主水下机器人则涉及铺设、检测及维护任务的分工。耐压密封、耐腐蚀材料和防护涂层构成作业能力之外的支撑条件；水下增材制造与原位修复可作为进一步研究的情景，其适用性需通过水下成型、连接性能与长期服役证据确认。该场景说明，机器人协同与增材制造的扩展必须同时处理环境适应问题。</w:t>
      </w:r>
    </w:p>
    <w:p xmlns:w="http://schemas.openxmlformats.org/wordprocessingml/2006/main">
      <w:pPr>
        <w:spacing w:line="480" w:lineRule="auto"/>
        <w:ind w:firstLine="480" w:firstLineChars="200"/>
        <w:rPr>
          <w:rFonts w:ascii="宋体" w:hAnsi="宋体" w:eastAsia="宋体"/>
          <w:sz w:val="24"/>
          <w:szCs w:val="24"/>
        </w:rPr>
      </w:pPr>
      <w:r>
        <w:t xml:space="preserve">深地场景需要将地质不确定性与装备、结构状态联系。智能盾构与全断面隧道掘进装备的发展，可围绕地质预测、姿态感知和作业参数调整展开；分布式光纤及多参数监测则为应力、温度与有害气体等状态提供信息。若观测数据能够可靠进入控制与预警过程，远程操控和多设备调度可能支持受限空间中的施工组织。结构健康监测、耐久性防护和局部修复还需与长期环境条件对应，不能仅依据短期作业结果判断完整系统的适用性。</w:t>
      </w:r>
    </w:p>
    <w:p xmlns:w="http://schemas.openxmlformats.org/wordprocessingml/2006/main">
      <w:pPr>
        <w:spacing w:line="480" w:lineRule="auto"/>
        <w:ind w:firstLine="480" w:firstLineChars="200"/>
        <w:rPr>
          <w:rFonts w:ascii="宋体" w:hAnsi="宋体" w:eastAsia="宋体"/>
          <w:sz w:val="24"/>
          <w:szCs w:val="24"/>
        </w:rPr>
      </w:pPr>
      <w:r>
        <w:t xml:space="preserve">深空场景进一步突出资源运输、远程控制与环境防护约束。模块化单元的自动展开、精密连接及机器人装配，可以作为减少现场复杂操作的方向；以当地材料开展制材或增材制造，则涉及材料特性、能源供应和成型性能的共同验证。面向不同天体的重力、辐射与温度条件，应分别设计热控、防护和容错要求，避免将深空视为统一工况。在这一场景下，模块化、机器人和增材制造构成功能互补的候选组合，但尚不能由常规建筑专利证据推定其远期实现时间。</w:t>
      </w:r>
    </w:p>
    <w:p xmlns:w="http://schemas.openxmlformats.org/wordprocessingml/2006/main">
      <w:pPr>
        <w:spacing w:line="480" w:lineRule="auto"/>
        <w:ind w:firstLine="480" w:firstLineChars="200"/>
        <w:rPr>
          <w:rFonts w:ascii="宋体" w:hAnsi="宋体" w:eastAsia="宋体"/>
          <w:sz w:val="24"/>
          <w:szCs w:val="24"/>
        </w:rPr>
      </w:pPr>
      <w:r>
        <w:t xml:space="preserve">极地场景则将低温、风雪和运输保障与快速建造需求相联系。模块化预制、保温结构及快速连接可以服务有限施工窗口，能源系统需要结合可获得资源与储能条件进行协调，低功耗远程监测则支持交通受限条件下的状态判断。施工装备的路径规划与协同调度还应考虑环境变化和通信限制。上述需求使模块化设计、装配式建造和运行感知形成联系，工程验证应覆盖材料低温性能、连接可靠性、能源保障与维护可达性，而非以单一建造速度衡量适用程度。[待补充：极端场景代表工程的原始技术报告、环境参数、试验条件及长期运行资料；现阶段未将报告中的具体工程数值作为已核实依据。]</w:t>
      </w:r>
    </w:p>
    <w:p xmlns:w="http://schemas.openxmlformats.org/wordprocessingml/2006/main">
      <w:pPr>
        <w:pStyle w:val="3"/>
        <w:numPr>
          <w:numId w:val="0"/>
        </w:numPr>
      </w:pPr>
      <w:r>
        <w:t xml:space="preserve">5.5 研判结果验证与方法评价</w:t>
      </w:r>
    </w:p>
    <w:p xmlns:w="http://schemas.openxmlformats.org/wordprocessingml/2006/main">
      <w:pPr>
        <w:pStyle w:val="4"/>
        <w:numPr>
          <w:numId w:val="0"/>
        </w:numPr>
      </w:pPr>
      <w:r>
        <w:t xml:space="preserve">5.5.1 研判结论与历史演化证据的一致性</w:t>
      </w:r>
    </w:p>
    <w:p xmlns:w="http://schemas.openxmlformats.org/wordprocessingml/2006/main">
      <w:pPr>
        <w:spacing w:line="480" w:lineRule="auto"/>
        <w:ind w:firstLine="480" w:firstLineChars="200"/>
        <w:rPr>
          <w:rFonts w:ascii="宋体" w:hAnsi="宋体" w:eastAsia="宋体"/>
          <w:sz w:val="24"/>
          <w:szCs w:val="24"/>
        </w:rPr>
      </w:pPr>
      <w:r>
        <w:t xml:space="preserve">发展研判的评价需要与已有材料能够支持的结论范围相适应。现阶段可以检查技术对象、历史数值、主题关系和未来假设之间是否一致，尚不能据此计算新多智能体方法的预测精度。一致性检查回答命题是否忠实使用输入证据，独立工程验证回答条件和能力是否成立，未来预测验证则需要预先定义事件并取得后续真实标签。将这些问题区分，有助于避免以来源可追溯或语言连贯替代预测有效性。</w:t>
      </w:r>
    </w:p>
    <w:p xmlns:w="http://schemas.openxmlformats.org/wordprocessingml/2006/main">
      <w:pPr>
        <w:spacing w:line="480" w:lineRule="auto"/>
        <w:ind w:firstLine="480" w:firstLineChars="200"/>
        <w:rPr>
          <w:rFonts w:ascii="宋体" w:hAnsi="宋体" w:eastAsia="宋体"/>
          <w:sz w:val="24"/>
          <w:szCs w:val="24"/>
        </w:rPr>
      </w:pPr>
      <w:r>
        <w:t xml:space="preserve">对象一致性检查以T01—T09和C01—C06为索引，核对结论讨论的技术是否属于既定范围，以及其关键技术或候选身份是否被正确保留。证据一致性沿引用记录检查数值、阶段与来源，特别关注由IPC类别进入主题、由静态语义进入动态过程时是否保留映射条件。命题中若同时出现多个对象，需分别追溯其依据，而不能仅引用一个主题记录支持完整组合方案。没有证据支持的联系可以作为工程假设提出，但应与观察结果分开。</w:t>
      </w:r>
    </w:p>
    <w:p xmlns:w="http://schemas.openxmlformats.org/wordprocessingml/2006/main">
      <w:pPr>
        <w:spacing w:line="480" w:lineRule="auto"/>
        <w:ind w:firstLine="480" w:firstLineChars="200"/>
        <w:rPr>
          <w:rFonts w:ascii="宋体" w:hAnsi="宋体" w:eastAsia="宋体"/>
          <w:sz w:val="24"/>
          <w:szCs w:val="24"/>
        </w:rPr>
      </w:pPr>
      <w:r>
        <w:t xml:space="preserve">机器人与增材制造的案例能够说明这种检查的作用。机器人相关节点度中心度的三阶段变化与“直接关联范围扩展”的描述一致，尚未提供群体施工性能提高的依据。增材制造相关节点度中心度下降、中介中心度上升，则要求路径解释保留结构作用的差异，避免改写为所有影响力指标同步增长。对主题关系，H01与H02支持的是特定截断下的静态语义子组，并未证明“规划—执行—管控”系统已经稳定运行。这些检查明确了可接受的解释范围，却没有形成模型预测优于其他方法的成绩。</w:t>
      </w:r>
    </w:p>
    <w:p xmlns:w="http://schemas.openxmlformats.org/wordprocessingml/2006/main">
      <w:pPr>
        <w:spacing w:line="480" w:lineRule="auto"/>
        <w:ind w:firstLine="480" w:firstLineChars="200"/>
        <w:rPr>
          <w:rFonts w:ascii="宋体" w:hAnsi="宋体" w:eastAsia="宋体"/>
          <w:sz w:val="24"/>
          <w:szCs w:val="24"/>
        </w:rPr>
      </w:pPr>
      <w:r>
        <w:t xml:space="preserve">来源独立性是支持度判断的另一条件。主题表、发展报告和补充章节之间存在重复或转述关系，同一结果出现于多份材料不增加其独立性。核对时应以原始记录为中心，将转述关系保留在来源链中。反向材料不足也应单独记录，因为缺少反证输入可能使候选命题更容易获得形式上的一致意见。评价不能将“没有发现矛盾”自动解释为“已获得充分支持”，尤其是工程瓶颈和性能条件尚未建立实证资料时。</w:t>
      </w:r>
    </w:p>
    <w:p xmlns:w="http://schemas.openxmlformats.org/wordprocessingml/2006/main">
      <w:pPr>
        <w:spacing w:line="480" w:lineRule="auto"/>
        <w:ind w:firstLine="480" w:firstLineChars="200"/>
        <w:rPr>
          <w:rFonts w:ascii="宋体" w:hAnsi="宋体" w:eastAsia="宋体"/>
          <w:sz w:val="24"/>
          <w:szCs w:val="24"/>
        </w:rPr>
      </w:pPr>
      <w:r>
        <w:t xml:space="preserve">未来开展逐命题评价时，可将证据编号合法性与语义支持分别标注。前者检查来源是否存在，后者检查来源是否支持所引事实或推理前提。一个来源可以支持部分事实而不支持整条命题，因而复核应尽量以可独立判断的主张为单位，避免长句中正确内容掩盖无据外推。对于无法判定的条目，保留未判定标签并报告其比例，不将其并入正确结果。真实评阅应使用事前确定的规则，并记录分歧及其处理依据。</w:t>
      </w:r>
    </w:p>
    <w:p xmlns:w="http://schemas.openxmlformats.org/wordprocessingml/2006/main">
      <w:pPr>
        <w:pStyle w:val="4"/>
        <w:numPr>
          <w:numId w:val="0"/>
        </w:numPr>
      </w:pPr>
      <w:r>
        <w:t xml:space="preserve">5.5.2 单模型与多智能体方法的对照分析</w:t>
      </w:r>
    </w:p>
    <w:p xmlns:w="http://schemas.openxmlformats.org/wordprocessingml/2006/main">
      <w:pPr>
        <w:spacing w:line="480" w:lineRule="auto"/>
        <w:ind w:firstLine="480" w:firstLineChars="200"/>
        <w:rPr>
          <w:rFonts w:ascii="宋体" w:hAnsi="宋体" w:eastAsia="宋体"/>
          <w:sz w:val="24"/>
          <w:szCs w:val="24"/>
        </w:rPr>
      </w:pPr>
      <w:r>
        <w:t xml:space="preserve">本节所称单模型与多智能体对照，操作上限定为同一基础模型下的单智能体流程与多智能体协同流程。多智能体可以共享基础模型，因此角色数量并不等于模型数量。对照的研究问题是：在相同证据、任务和输出要求下，职责分离及交叉审查是否改善证据使用、条件表达与问题处理。当前尚缺少相应实际运行产物，本节据此明确比较条件与判定方法，不报告未经测得的效果数值。</w:t>
      </w:r>
    </w:p>
    <w:p xmlns:w="http://schemas.openxmlformats.org/wordprocessingml/2006/main">
      <w:pPr>
        <w:spacing w:line="480" w:lineRule="auto"/>
        <w:ind w:firstLine="480" w:firstLineChars="200"/>
        <w:rPr>
          <w:rFonts w:ascii="宋体" w:hAnsi="宋体" w:eastAsia="宋体"/>
          <w:sz w:val="24"/>
          <w:szCs w:val="24"/>
        </w:rPr>
      </w:pPr>
      <w:r>
        <w:t xml:space="preserve">单智能体基线接收相同冻结证据包，在统一输出结构下完成观察概括、命题提出和条件说明；多智能体条件则按5.2的职责分别处理，并由5.3的约束机制组织状态传递。两组应采用相同对象、时间范围、基础模型版本和可用材料，避免将更多输入或不同模型能力混入协同效果。若多智能体消耗更多调用资源，还应设置与其预算相近的单智能体分阶段反思条件，区分任务分工带来的作用与增加推理次数带来的作用。</w:t>
      </w:r>
    </w:p>
    <w:p xmlns:w="http://schemas.openxmlformats.org/wordprocessingml/2006/main">
      <w:pPr>
        <w:spacing w:line="480" w:lineRule="auto"/>
        <w:ind w:firstLine="480" w:firstLineChars="200"/>
        <w:rPr>
          <w:rFonts w:ascii="宋体" w:hAnsi="宋体" w:eastAsia="宋体"/>
          <w:sz w:val="24"/>
          <w:szCs w:val="24"/>
        </w:rPr>
      </w:pPr>
      <w:r>
        <w:t xml:space="preserve">资源预算可以按输入输出总量与调用次数共同约束，并报告实际耗时及失败重试。仅控制输出篇幅不足以保证公平，因为多智能体会重复读取部分证据并产生审查文本；仅保持调用次数相同也可能存在单次输入长度差异。评价应同时呈现质量与成本，说明是在相同预算下比较，还是比较各流程的完整运行结果。并发程度影响任务耗时，却不直接减少总调用量，因而不以最多五个线程推断新流程已经取得效率提升。</w:t>
      </w:r>
    </w:p>
    <w:p xmlns:w="http://schemas.openxmlformats.org/wordprocessingml/2006/main">
      <w:pPr>
        <w:spacing w:line="480" w:lineRule="auto"/>
        <w:ind w:firstLine="480" w:firstLineChars="200"/>
        <w:rPr>
          <w:rFonts w:ascii="宋体" w:hAnsi="宋体" w:eastAsia="宋体"/>
          <w:sz w:val="24"/>
          <w:szCs w:val="24"/>
        </w:rPr>
      </w:pPr>
      <w:r>
        <w:t xml:space="preserve">表5-4 证据约束发展研判的拟评价维度</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评价维度</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判定对象与口径</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解释范围</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证据引用</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分别核对编号存在性、数值一致性与语义支持</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可追溯不自动代表引用支持完整结论</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无据外推</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标注事实性或因果性主张中缺少依据的条目</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与明确标记的探索性情景分开统计</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条件完整性</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检查任务、环境、接口、安全及验证条件是否与命题相关</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不以条件数量代替条件质量</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异议处理</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比较修正前后同一问题是否被解决、降级或保留</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不以措辞变化视为事实问题已解决</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输出覆盖</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记录完成、暂缓、缺证据和失败的对象及命题</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防止仅报告成功任务形成偏差</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稳定性与成本</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比较重复运行的命题及证据变化，记录调用量与耗时</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稳定一致不等于未来判断真实</w:t>
            </w:r>
          </w:p>
        </w:tc>
      </w:tr>
    </w:tbl>
    <w:p xmlns:w="http://schemas.openxmlformats.org/wordprocessingml/2006/main">
      <w:pPr>
        <w:spacing w:line="480" w:lineRule="auto"/>
        <w:ind w:firstLine="480" w:firstLineChars="200"/>
        <w:rPr>
          <w:rFonts w:ascii="宋体" w:hAnsi="宋体" w:eastAsia="宋体"/>
          <w:sz w:val="24"/>
          <w:szCs w:val="24"/>
        </w:rPr>
      </w:pPr>
      <w:r>
        <w:t xml:space="preserve">对于执行约束的独立作用，可以在角色分工保持不变的条件下设置消融比较。移除某项确定性校验后观察数值与来源错误的变化，取消修正后复核时观察未解决问题是否被接受，减少工程条件审查时观察实现前提是否遗漏。每次只改变待研究因素，其余输入与评价规则保持一致。若移除多个环节，应将其视为组合条件而非归因于某一个机制。这些比较能够检验方法设计中各环节的作用，仍需真实输出与人工标注支持。</w:t>
      </w:r>
    </w:p>
    <w:p xmlns:w="http://schemas.openxmlformats.org/wordprocessingml/2006/main">
      <w:pPr>
        <w:spacing w:line="480" w:lineRule="auto"/>
        <w:ind w:firstLine="480" w:firstLineChars="200"/>
        <w:rPr>
          <w:rFonts w:ascii="宋体" w:hAnsi="宋体" w:eastAsia="宋体"/>
          <w:sz w:val="24"/>
          <w:szCs w:val="24"/>
        </w:rPr>
      </w:pPr>
      <w:r>
        <w:t xml:space="preserve">评阅材料宜隐藏流程名称及模型角色信息，尽量减少对多智能体形式的先入判断。独立评阅人员按照相同规则判断证据支持与工程条件，对分歧进行记录后再讨论裁定；模型生成的工程评审意见不能同时充当唯一真值标签。重复运行的数量、提示调整所用材料及最终评价对象应预先明确，避免依据评价结果不断修改提示再在同一对象上报告优势。若样本只覆盖九主题，应说明结果对其他领域和新增主题的推广范围有限。</w:t>
      </w:r>
    </w:p>
    <w:p xmlns:w="http://schemas.openxmlformats.org/wordprocessingml/2006/main">
      <w:pPr>
        <w:spacing w:line="480" w:lineRule="auto"/>
        <w:ind w:firstLine="480" w:firstLineChars="200"/>
        <w:rPr>
          <w:rFonts w:ascii="宋体" w:hAnsi="宋体" w:eastAsia="宋体"/>
          <w:sz w:val="24"/>
          <w:szCs w:val="24"/>
        </w:rPr>
      </w:pPr>
      <w:r>
        <w:t xml:space="preserve">现有材料尚未提供上述对照所需的完整记录，故本研究目前能够建立的是可比较的评价路径，而非多智能体优于单智能体的经验结论。[待补充：固定输入下的单智能体、多智能体及相应消融输出，统一预算与模型配置记录，重复运行次数、独立标注规则与评阅结果，以及耗时、失败重试和调用成本。]</w:t>
      </w:r>
    </w:p>
    <w:p xmlns:w="http://schemas.openxmlformats.org/wordprocessingml/2006/main">
      <w:pPr>
        <w:pStyle w:val="4"/>
        <w:numPr>
          <w:numId w:val="0"/>
        </w:numPr>
      </w:pPr>
      <w:r>
        <w:t xml:space="preserve">5.5.3 结果稳定性、不确定性与适用边界</w:t>
      </w:r>
    </w:p>
    <w:p xmlns:w="http://schemas.openxmlformats.org/wordprocessingml/2006/main">
      <w:pPr>
        <w:spacing w:line="480" w:lineRule="auto"/>
        <w:ind w:firstLine="480" w:firstLineChars="200"/>
        <w:rPr>
          <w:rFonts w:ascii="宋体" w:hAnsi="宋体" w:eastAsia="宋体"/>
          <w:sz w:val="24"/>
          <w:szCs w:val="24"/>
        </w:rPr>
      </w:pPr>
      <w:r>
        <w:t xml:space="preserve">研判的不确定性来自数据、方法和未来条件三个层面。数据层面包括样本覆盖、2025年部分年度、分类粒度及逐专利主题映射不完整；方法层面包括网络指标计算口径、主题解释、模型采样和角色间共享偏差；未来条件则涉及材料性能、现场组织、投入与制度安排等变化。这些因素作用于不同环节，不能只用一个总体置信分数概括。输出应将不确定来源与相应命题绑定，使使用者能够判断补充何种材料可能改变结论。</w:t>
      </w:r>
    </w:p>
    <w:p xmlns:w="http://schemas.openxmlformats.org/wordprocessingml/2006/main">
      <w:pPr>
        <w:spacing w:line="480" w:lineRule="auto"/>
        <w:ind w:firstLine="480" w:firstLineChars="200"/>
        <w:rPr>
          <w:rFonts w:ascii="宋体" w:hAnsi="宋体" w:eastAsia="宋体"/>
          <w:sz w:val="24"/>
          <w:szCs w:val="24"/>
        </w:rPr>
      </w:pPr>
      <w:r>
        <w:t xml:space="preserve">重复运行的稳定性宜围绕可比较内容评价，而非只看文本相似度。对同一对象，可比较核心方向、引用证据、前置条件和支持等级是否变化，并区分同义表述与实质结论差异。两次输出使用相同措辞但都遗漏工程条件，并不构成高质量稳定性；不同措辞若保留一致证据与判断边界，则未必表示不稳定。对容易变化的对象，应进一步核对其输入是否存在歧义或证据不足，而不是仅通过降低采样随机性掩盖问题。</w:t>
      </w:r>
    </w:p>
    <w:p xmlns:w="http://schemas.openxmlformats.org/wordprocessingml/2006/main">
      <w:pPr>
        <w:spacing w:line="480" w:lineRule="auto"/>
        <w:ind w:firstLine="480" w:firstLineChars="200"/>
        <w:rPr>
          <w:rFonts w:ascii="宋体" w:hAnsi="宋体" w:eastAsia="宋体"/>
          <w:sz w:val="24"/>
          <w:szCs w:val="24"/>
        </w:rPr>
      </w:pPr>
      <w:r>
        <w:t xml:space="preserve">输入扰动可以帮助识别流程的适用边界。对证据排列顺序、摘要长度和同源重复材料进行受控调整，观察结论是否受表述形式支配；在保留原始副本的条件下构造缺少日期、删减某项支持记录等测试输入，检查流程能否识别缺项并收缩判断。此类测试应明确属于方法检验，不能将经过删改的测试输入作为真实研究证据。若同一结论在关键依据被移除后仍保持相同强度，就需要检查模型是否主要依赖先验知识而忽略输入约束。</w:t>
      </w:r>
    </w:p>
    <w:p xmlns:w="http://schemas.openxmlformats.org/wordprocessingml/2006/main">
      <w:pPr>
        <w:spacing w:line="480" w:lineRule="auto"/>
        <w:ind w:firstLine="480" w:firstLineChars="200"/>
        <w:rPr>
          <w:rFonts w:ascii="宋体" w:hAnsi="宋体" w:eastAsia="宋体"/>
          <w:sz w:val="24"/>
          <w:szCs w:val="24"/>
        </w:rPr>
      </w:pPr>
      <w:r>
        <w:t xml:space="preserve">历史回测需要比材料一致性更严格的条件。研究应先确定预测时点、事件定义和观察期限，再按当时可获得信息构造输入，避免将后期主题选择、工程报告和标签带入预测。即使显式输入按时间截断，基础模型参数也可能包含后期知识，因此回测应披露这一限制，不能仅凭提示词要求就认定不存在时间泄漏。当前面向2040年的情景尚未获得完整后续标签，不适合计算预测准确率；模型自评分和证据等级也不满足事件概率校准的条件。</w:t>
      </w:r>
    </w:p>
    <w:p xmlns:w="http://schemas.openxmlformats.org/wordprocessingml/2006/main">
      <w:pPr>
        <w:spacing w:line="480" w:lineRule="auto"/>
        <w:ind w:firstLine="480" w:firstLineChars="200"/>
        <w:rPr>
          <w:rFonts w:ascii="宋体" w:hAnsi="宋体" w:eastAsia="宋体"/>
          <w:sz w:val="24"/>
          <w:szCs w:val="24"/>
        </w:rPr>
      </w:pPr>
      <w:r>
        <w:t xml:space="preserve">固定证据输入使方法的来源边界较为明确，同时限制其覆盖新近变化的能力。研究需要通过更新证据包形成新的观察版本，而不是在既有任务中无记录地加入材料；新旧版本的结论差异应与证据变化对应。对于“三深一极”等远离常规样本的场景，已有技术主题仅能提供功能组合的起点，环境适应与工程实现仍需专门资料。由此，本章方法适用于在明确材料范围内组织条件性预测与研究问题，尚不能独立承担技术投资排序、工程性能担保或确定年份的成熟度判断。</w:t>
      </w:r>
    </w:p>
    <w:p xmlns:w="http://schemas.openxmlformats.org/wordprocessingml/2006/main">
      <w:pPr>
        <w:pStyle w:val="3"/>
        <w:numPr>
          <w:numId w:val="0"/>
        </w:numPr>
      </w:pPr>
      <w:r>
        <w:t xml:space="preserve">5.6 智能建造关键技术研发与应用建议</w:t>
      </w:r>
    </w:p>
    <w:p xmlns:w="http://schemas.openxmlformats.org/wordprocessingml/2006/main">
      <w:pPr>
        <w:spacing w:line="480" w:lineRule="auto"/>
        <w:ind w:firstLine="480" w:firstLineChars="200"/>
        <w:rPr>
          <w:rFonts w:ascii="宋体" w:hAnsi="宋体" w:eastAsia="宋体"/>
          <w:sz w:val="24"/>
          <w:szCs w:val="24"/>
        </w:rPr>
      </w:pPr>
      <w:r>
        <w:t xml:space="preserve">根据5.4的路径分析，技术研发宜围绕具体任务中的依赖关系组织，而不以技术名称的并列配置代替系统集成。对于设计与审查，应共同处理模型表达、工程约束和规范适用，使生成方案能够接受一致的性能与合规检查；对于数字孪生与机器人协同，应将状态感知、任务接口和安全处置纳入同一验证过程。增材制造与装配式建筑的结合则需同时研究材料性能、构件连接和安装要求。通过完整任务确定研发边界，有助于使专利中的功能联系进一步转化为可检验的工程问题。</w:t>
      </w:r>
    </w:p>
    <w:p xmlns:w="http://schemas.openxmlformats.org/wordprocessingml/2006/main">
      <w:pPr>
        <w:spacing w:line="480" w:lineRule="auto"/>
        <w:ind w:firstLine="480" w:firstLineChars="200"/>
        <w:rPr>
          <w:rFonts w:ascii="宋体" w:hAnsi="宋体" w:eastAsia="宋体"/>
          <w:sz w:val="24"/>
          <w:szCs w:val="24"/>
        </w:rPr>
      </w:pPr>
      <w:r>
        <w:t xml:space="preserve">基础能力建设可以结合发展报告提出的工程软件、物联网、装备与数据平台方向展开。三维图形引擎、仿真求解与工程数据管理支持设计表达和方案比较，传感器与通信接口支持现场状态获取，核心部件及控制技术支撑装备作业。自主研发能力的形成应与开放接口和持续验证共同推进，使不同主体的产品能够在相同工程对象和条件下比较。对第四章C01—C06潜在技术方向，宜建立持续跟踪与验证机制，根据新的专利、性能和工程证据调整研究优先次序。其中，材料搅拌与配送、吊装控制可与构件生产和安装任务共同验证；物联网接口与数字化管理应落实到对象和信息传递要求；绿色材料及地下监测则需分别补充性能、环境与长期适用性资料。候选身份不直接构成优先投入的充分依据。</w:t>
      </w:r>
    </w:p>
    <w:p xmlns:w="http://schemas.openxmlformats.org/wordprocessingml/2006/main">
      <w:pPr>
        <w:spacing w:line="480" w:lineRule="auto"/>
        <w:ind w:firstLine="480" w:firstLineChars="200"/>
        <w:rPr>
          <w:rFonts w:ascii="宋体" w:hAnsi="宋体" w:eastAsia="宋体"/>
          <w:sz w:val="24"/>
          <w:szCs w:val="24"/>
        </w:rPr>
      </w:pPr>
      <w:r>
        <w:t xml:space="preserve">跨主题协同依赖信息能够被不同系统准确解释。数据标准建设宜从对象标识、构件属性、状态时间和接口语义等具体内容入手，并保留来源、版本及变更责任。设计数据确权和施工存证可服务于多方协作，但共享范围、使用权限与责任分配仍需项目机制明确。面向大模型应用，输入证据应同时保留规范版本、工程条件和限制信息，使技术答疑与方案建议能够追踪其适用依据；对于跨角色流转的结论，还应保留原始来源及修改原因，避免经过多次转述后失去判断边界。</w:t>
      </w:r>
    </w:p>
    <w:p xmlns:w="http://schemas.openxmlformats.org/wordprocessingml/2006/main">
      <w:pPr>
        <w:spacing w:line="480" w:lineRule="auto"/>
        <w:ind w:firstLine="480" w:firstLineChars="200"/>
        <w:rPr>
          <w:rFonts w:ascii="宋体" w:hAnsi="宋体" w:eastAsia="宋体"/>
          <w:sz w:val="24"/>
          <w:szCs w:val="24"/>
        </w:rPr>
      </w:pPr>
      <w:r>
        <w:t xml:space="preserve">示范应用宜按照能力边界逐步扩展，从限定任务进入多设备或跨环节协同，再考察不同项目条件下的迁移。评价需要同时覆盖质量、成本、资源消耗、安全与异常处置，避免仅以单个环节的效率说明整体效益。极端场景可以为关键能力提出更严格的验证条件，但不宜以远期目标替代常规工程中可积累的试验与应用记录。对未达到条件的技术，保留问题记录和退出机制同样是形成可靠证据的组成部分。</w:t>
      </w:r>
    </w:p>
    <w:p xmlns:w="http://schemas.openxmlformats.org/wordprocessingml/2006/main">
      <w:pPr>
        <w:spacing w:line="480" w:lineRule="auto"/>
        <w:ind w:firstLine="480" w:firstLineChars="200"/>
        <w:rPr>
          <w:rFonts w:ascii="宋体" w:hAnsi="宋体" w:eastAsia="宋体"/>
          <w:sz w:val="24"/>
          <w:szCs w:val="24"/>
        </w:rPr>
      </w:pPr>
      <w:r>
        <w:t xml:space="preserve">研发与应用之间需要形成连续的问题反馈。企业、科研机构及工程项目可围绕共同任务建立合作，将现场约束转化为研究问题，再以可比较的试验和示范记录评价成果。投入机制与成果转化安排宜明确权属、使用责任和收益分配，使数据、设备与工程场景能够持续支撑技术迭代。区域成果转化平台和专业评审可围绕已有证据开展技术跟踪，依据应用条件选择推广范围，而非仅以专利数量或模型评分确定扩散次序。</w:t>
      </w:r>
    </w:p>
    <w:p xmlns:w="http://schemas.openxmlformats.org/wordprocessingml/2006/main">
      <w:pPr>
        <w:spacing w:line="480" w:lineRule="auto"/>
        <w:ind w:firstLine="480" w:firstLineChars="200"/>
        <w:rPr>
          <w:rFonts w:ascii="宋体" w:hAnsi="宋体" w:eastAsia="宋体"/>
          <w:sz w:val="24"/>
          <w:szCs w:val="24"/>
        </w:rPr>
      </w:pPr>
      <w:r>
        <w:t xml:space="preserve">人才培养应覆盖工程对象、数据方法和系统验证之间的联系。具备建筑工程知识的人员需要能够判断模型输出的适用范围，算法与软件人员则需理解施工过程、规范约束和现场异常。通过课程与项目实践的衔接，将证据追踪、接口协作和结果核验纳入训练，可以为设计、制造、施工和运维之间的协同提供人员基础。发展建议由此回到本研究的分析主线：以真实工程任务解释关键技术，以可核实证据支持技术组合，再根据验证结果调整实施路径。</w:t>
      </w:r>
    </w:p>
    <w:p xmlns:w="http://schemas.openxmlformats.org/wordprocessingml/2006/main">
      <w:pPr>
        <w:pStyle w:val="3"/>
        <w:numPr>
          <w:numId w:val="0"/>
        </w:numPr>
      </w:pPr>
      <w:r>
        <w:t xml:space="preserve">5.7 本章小结</w:t>
      </w:r>
    </w:p>
    <w:p xmlns:w="http://schemas.openxmlformats.org/wordprocessingml/2006/main">
      <w:pPr>
        <w:spacing w:line="480" w:lineRule="auto"/>
        <w:ind w:firstLine="480" w:firstLineChars="200"/>
        <w:rPr>
          <w:rFonts w:ascii="宋体" w:hAnsi="宋体" w:eastAsia="宋体"/>
          <w:sz w:val="24"/>
          <w:szCs w:val="24"/>
        </w:rPr>
      </w:pPr>
      <w:r>
        <w:t xml:space="preserve">本章承接第四章的关键技术识别与演化证据包，将九类主题作为发展研判对象，保留六类潜在关键技术的候选身份，通过对象、证据和命题之间的对应关系连接历史分析与未来预测。证据输入区分主题事实、节点指标、静态语义关系和条件性工程解释，未获得材料支持的阶段主题变化、单项生命周期与瓶颈观测继续保留缺失，由此明确了发展命题的事实基础和判断范围。</w:t>
      </w:r>
    </w:p>
    <w:p xmlns:w="http://schemas.openxmlformats.org/wordprocessingml/2006/main">
      <w:pPr>
        <w:spacing w:line="480" w:lineRule="auto"/>
        <w:ind w:firstLine="480" w:firstLineChars="200"/>
        <w:rPr>
          <w:rFonts w:ascii="宋体" w:hAnsi="宋体" w:eastAsia="宋体"/>
          <w:sz w:val="24"/>
          <w:szCs w:val="24"/>
        </w:rPr>
      </w:pPr>
      <w:r>
        <w:t xml:space="preserve">面向从观察到推断的研究过程，本章提出演化分析、发展命题生成、反向审查、工程评审与综合裁决相衔接的多智能体分工，并以LangGraph组织状态传递、证据检查、有限修正及终止规则。多智能体用于展开解释与审查，执行约束用于维持输入与输出边界；现有多阶段技术说明为部分流程提供基础，完整五角色机制及其效果仍需实际实现和对照评价支持。证据支持等级、模型一致性与未来事件概率在方法中分别处理，避免通过形式上的多次审查放大结论强度。</w:t>
      </w:r>
    </w:p>
    <w:p xmlns:w="http://schemas.openxmlformats.org/wordprocessingml/2006/main">
      <w:pPr>
        <w:spacing w:line="480" w:lineRule="auto"/>
        <w:ind w:firstLine="480" w:firstLineChars="200"/>
        <w:rPr>
          <w:rFonts w:ascii="宋体" w:hAnsi="宋体" w:eastAsia="宋体"/>
          <w:sz w:val="24"/>
          <w:szCs w:val="24"/>
        </w:rPr>
      </w:pPr>
      <w:r>
        <w:t xml:space="preserve">依据已有发展材料，本章对九类技术的潜在突破、十九项技术清单及其功能关联展开条件性分析，将2026—2040年的发展路径组织为数据集成、系统协同与全生命周期整合三个阶段，并通过常规工程和“三深一极”场景说明实现条件。相应建议围绕工程依赖、基础能力、数据标准、验证机制与人才协作提出。上述路径是具有来源和前提的发展判断，尚非已验证的多智能体预测结果；其适用范围及待验证环节，为下一章归纳研究结论、贡献和局限提供依据。</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