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9D9B2">
      <w:pPr>
        <w:pStyle w:val="2"/>
        <w:spacing w:before="23"/>
        <w:ind w:left="0" w:right="281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简易电路特性测试仪</w:t>
      </w:r>
    </w:p>
    <w:p w14:paraId="52BCE24C">
      <w:pPr>
        <w:pStyle w:val="5"/>
        <w:spacing w:before="292" w:line="292" w:lineRule="auto"/>
        <w:ind w:left="142" w:right="423"/>
        <w:jc w:val="both"/>
      </w:pPr>
      <w:r>
        <w:rPr>
          <w:b/>
          <w:bCs/>
          <w:spacing w:val="-2"/>
        </w:rPr>
        <w:t>摘要：</w:t>
      </w:r>
      <w:r>
        <w:rPr>
          <w:spacing w:val="-2"/>
        </w:rPr>
        <w:t>本设计实现的</w:t>
      </w:r>
      <w:r>
        <w:rPr>
          <w:rFonts w:hint="eastAsia"/>
          <w:spacing w:val="-2"/>
          <w:lang w:val="en-US" w:eastAsia="zh-CN"/>
        </w:rPr>
        <w:t>简易电路特性测试仪</w:t>
      </w:r>
      <w:r>
        <w:rPr>
          <w:spacing w:val="-2"/>
        </w:rPr>
        <w:t>，可以实现</w:t>
      </w:r>
      <w:r>
        <w:rPr>
          <w:rFonts w:hint="eastAsia"/>
          <w:spacing w:val="-2"/>
          <w:lang w:val="en-US" w:eastAsia="zh-CN"/>
        </w:rPr>
        <w:t>对给定三极管放大电路的输入电阻、输出电阻、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1KHz</w:t>
      </w:r>
      <w:r>
        <w:rPr>
          <w:rFonts w:hint="eastAsia"/>
          <w:spacing w:val="-2"/>
          <w:lang w:val="en-US" w:eastAsia="zh-CN"/>
        </w:rPr>
        <w:t>信号的增益的测量、频率特性曲线的绘制以及电路故障的自动检测</w:t>
      </w:r>
      <w:r>
        <w:rPr>
          <w:spacing w:val="-1"/>
        </w:rPr>
        <w:t>的功能。系统以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STM32F407ZGT6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7"/>
        </w:rPr>
        <w:t xml:space="preserve">为核心，由 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STM32</w:t>
      </w:r>
      <w:r>
        <w:rPr>
          <w:spacing w:val="-2"/>
        </w:rPr>
        <w:t>、</w:t>
      </w:r>
      <w:r>
        <w:rPr>
          <w:rFonts w:hint="eastAsia"/>
          <w:spacing w:val="-2"/>
          <w:lang w:val="en-US" w:eastAsia="zh-CN"/>
        </w:rPr>
        <w:t>同相放大器、</w:t>
      </w:r>
      <w:r>
        <w:rPr>
          <w:rFonts w:ascii="Times New Roman" w:eastAsia="Times New Roman"/>
          <w:spacing w:val="-2"/>
        </w:rPr>
        <w:t>D</w:t>
      </w:r>
      <w:r>
        <w:rPr>
          <w:rFonts w:hint="eastAsia" w:ascii="Times New Roman"/>
          <w:spacing w:val="-2"/>
          <w:lang w:val="en-US" w:eastAsia="zh-CN"/>
        </w:rPr>
        <w:t>DS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2"/>
        </w:rPr>
        <w:t>模块、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spacing w:val="-2"/>
          <w:lang w:val="en-US" w:eastAsia="zh-CN"/>
        </w:rPr>
        <w:t>模块、衰减</w:t>
      </w:r>
      <w:r>
        <w:rPr>
          <w:spacing w:val="-2"/>
        </w:rPr>
        <w:t>电路、</w:t>
      </w:r>
      <w:r>
        <w:rPr>
          <w:rFonts w:hint="eastAsia"/>
          <w:spacing w:val="-2"/>
          <w:lang w:val="en-US" w:eastAsia="zh-CN"/>
        </w:rPr>
        <w:t>检波器、滤波器</w:t>
      </w:r>
      <w:r>
        <w:rPr>
          <w:spacing w:val="-2"/>
        </w:rPr>
        <w:t>、串口屏</w:t>
      </w:r>
      <w:r>
        <w:rPr>
          <w:rFonts w:hint="eastAsia"/>
          <w:spacing w:val="-2"/>
          <w:lang w:val="en-US" w:eastAsia="zh-CN"/>
        </w:rPr>
        <w:t>等</w:t>
      </w:r>
      <w:r>
        <w:rPr>
          <w:spacing w:val="-2"/>
        </w:rPr>
        <w:t>组成。在串口屏</w:t>
      </w:r>
      <w:r>
        <w:rPr>
          <w:spacing w:val="-5"/>
        </w:rPr>
        <w:t>上</w:t>
      </w:r>
      <w:r>
        <w:rPr>
          <w:rFonts w:hint="eastAsia"/>
          <w:spacing w:val="-5"/>
          <w:lang w:val="en-US" w:eastAsia="zh-CN"/>
        </w:rPr>
        <w:t>可以实时显示测量的输入电阻、输出电阻、故障原因等参数，还融合了数字孪生思想，实时显示电路的真实故障状态</w:t>
      </w:r>
      <w:r>
        <w:rPr>
          <w:spacing w:val="-5"/>
        </w:rPr>
        <w:t>。装置可以</w:t>
      </w:r>
      <w:r>
        <w:rPr>
          <w:rFonts w:hint="eastAsia"/>
          <w:spacing w:val="-5"/>
          <w:lang w:val="en-US" w:eastAsia="zh-CN"/>
        </w:rPr>
        <w:t>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2s</w:t>
      </w:r>
      <w:r>
        <w:rPr>
          <w:rFonts w:hint="eastAsia"/>
          <w:spacing w:val="-5"/>
          <w:lang w:val="en-US" w:eastAsia="zh-CN"/>
        </w:rPr>
        <w:t>内实现输入输出电阻、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1KHz</w:t>
      </w:r>
      <w:r>
        <w:rPr>
          <w:rFonts w:hint="eastAsia"/>
          <w:spacing w:val="-5"/>
          <w:lang w:val="en-US" w:eastAsia="zh-CN"/>
        </w:rPr>
        <w:t>增益的测量以及故障原因的判断，频率特性曲线可以在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20s</w:t>
      </w:r>
      <w:r>
        <w:rPr>
          <w:rFonts w:hint="eastAsia"/>
          <w:spacing w:val="-5"/>
          <w:lang w:val="en-US" w:eastAsia="zh-CN"/>
        </w:rPr>
        <w:t>左右完成绘制</w:t>
      </w:r>
      <w:r>
        <w:rPr>
          <w:spacing w:val="-2"/>
        </w:rPr>
        <w:t>。</w:t>
      </w:r>
      <w:bookmarkStart w:id="35" w:name="_GoBack"/>
      <w:bookmarkEnd w:id="35"/>
    </w:p>
    <w:p w14:paraId="17625F39">
      <w:pPr>
        <w:pStyle w:val="5"/>
        <w:spacing w:before="103"/>
        <w:ind w:left="142"/>
        <w:jc w:val="both"/>
        <w:rPr>
          <w:rFonts w:hint="default" w:eastAsia="宋体"/>
          <w:lang w:val="en-US" w:eastAsia="zh-CN"/>
        </w:rPr>
      </w:pPr>
      <w:r>
        <w:rPr>
          <w:b/>
          <w:bCs/>
          <w:spacing w:val="-10"/>
          <w:sz w:val="23"/>
        </w:rPr>
        <w:t>关键词：</w:t>
      </w:r>
      <w:r>
        <w:rPr>
          <w:spacing w:val="-10"/>
          <w:sz w:val="23"/>
        </w:rPr>
        <w:t xml:space="preserve"> </w:t>
      </w:r>
      <w:r>
        <w:rPr>
          <w:rFonts w:hint="eastAsia"/>
          <w:spacing w:val="-10"/>
          <w:sz w:val="23"/>
          <w:lang w:val="en-US" w:eastAsia="zh-CN"/>
        </w:rPr>
        <w:t>电路特性</w:t>
      </w:r>
      <w:r>
        <w:rPr>
          <w:spacing w:val="-1"/>
        </w:rPr>
        <w:t>；</w:t>
      </w:r>
      <w:r>
        <w:rPr>
          <w:rFonts w:hint="eastAsia"/>
          <w:spacing w:val="-1"/>
          <w:lang w:val="en-US" w:eastAsia="zh-CN"/>
        </w:rPr>
        <w:t>故障判断</w:t>
      </w:r>
      <w:r>
        <w:rPr>
          <w:spacing w:val="-1"/>
        </w:rPr>
        <w:t>；</w:t>
      </w:r>
      <w:r>
        <w:rPr>
          <w:rFonts w:hint="eastAsia"/>
          <w:spacing w:val="-1"/>
          <w:lang w:val="en-US" w:eastAsia="zh-CN"/>
        </w:rPr>
        <w:t>数字孪生</w:t>
      </w:r>
    </w:p>
    <w:p w14:paraId="0C30C874">
      <w:pPr>
        <w:pStyle w:val="5"/>
        <w:spacing w:after="0"/>
        <w:jc w:val="both"/>
        <w:sectPr>
          <w:type w:val="continuous"/>
          <w:pgSz w:w="11910" w:h="16840"/>
          <w:pgMar w:top="1880" w:right="992" w:bottom="280" w:left="1275" w:header="720" w:footer="720" w:gutter="0"/>
          <w:cols w:space="720" w:num="1"/>
        </w:sectPr>
      </w:pPr>
    </w:p>
    <w:p w14:paraId="4162D56D">
      <w:pPr>
        <w:pStyle w:val="2"/>
      </w:pPr>
      <w:bookmarkStart w:id="0" w:name="一、 系统方案"/>
      <w:bookmarkEnd w:id="0"/>
      <w:r>
        <w:rPr>
          <w:spacing w:val="-22"/>
        </w:rPr>
        <w:t>— 、系统方案</w:t>
      </w:r>
    </w:p>
    <w:p w14:paraId="4A926B55">
      <w:pPr>
        <w:pStyle w:val="3"/>
        <w:numPr>
          <w:ilvl w:val="0"/>
          <w:numId w:val="1"/>
        </w:numPr>
        <w:tabs>
          <w:tab w:val="left" w:pos="691"/>
        </w:tabs>
        <w:spacing w:before="290" w:after="0" w:line="240" w:lineRule="auto"/>
        <w:ind w:left="691" w:right="0" w:hanging="549"/>
        <w:jc w:val="left"/>
      </w:pPr>
      <w:bookmarkStart w:id="1" w:name="1. 方案比较与选择"/>
      <w:bookmarkEnd w:id="1"/>
      <w:r>
        <w:rPr>
          <w:spacing w:val="-2"/>
        </w:rPr>
        <w:t>方案比较与选择</w:t>
      </w:r>
    </w:p>
    <w:p w14:paraId="5AC12E02">
      <w:pPr>
        <w:pStyle w:val="4"/>
        <w:numPr>
          <w:ilvl w:val="1"/>
          <w:numId w:val="1"/>
        </w:numPr>
        <w:tabs>
          <w:tab w:val="left" w:pos="1095"/>
        </w:tabs>
        <w:spacing w:before="206" w:after="0" w:line="240" w:lineRule="auto"/>
        <w:ind w:left="1095" w:right="0" w:hanging="674"/>
        <w:jc w:val="left"/>
      </w:pPr>
      <w:bookmarkStart w:id="2" w:name="1.1 直达信号与多径信号产生方案"/>
      <w:bookmarkEnd w:id="2"/>
      <w:r>
        <w:rPr>
          <w:rFonts w:hint="eastAsia"/>
          <w:spacing w:val="-5"/>
          <w:lang w:val="en-US" w:eastAsia="zh-CN"/>
        </w:rPr>
        <w:t>输入激励信号</w:t>
      </w:r>
      <w:r>
        <w:rPr>
          <w:spacing w:val="-5"/>
        </w:rPr>
        <w:t>产生方案</w:t>
      </w:r>
    </w:p>
    <w:p w14:paraId="512C8C92">
      <w:pPr>
        <w:pStyle w:val="5"/>
        <w:spacing w:before="163" w:line="292" w:lineRule="auto"/>
        <w:ind w:left="142" w:right="423" w:firstLine="480"/>
        <w:jc w:val="both"/>
      </w:pPr>
      <w:r>
        <w:rPr>
          <w:spacing w:val="-4"/>
        </w:rPr>
        <w:t>方案一：</w:t>
      </w:r>
      <w:r>
        <w:rPr>
          <w:rFonts w:hint="eastAsia"/>
          <w:spacing w:val="-4"/>
          <w:lang w:val="en-US" w:eastAsia="zh-CN"/>
        </w:rPr>
        <w:t>使用集成DDS模块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AD9910</w:t>
      </w:r>
      <w:r>
        <w:rPr>
          <w:rFonts w:hint="eastAsia"/>
          <w:spacing w:val="-4"/>
          <w:lang w:val="en-US" w:eastAsia="zh-CN"/>
        </w:rPr>
        <w:t>或者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AD9959</w:t>
      </w:r>
      <w:r>
        <w:rPr>
          <w:rFonts w:hint="eastAsia"/>
          <w:spacing w:val="-4"/>
          <w:lang w:val="en-US" w:eastAsia="zh-CN"/>
        </w:rPr>
        <w:t>产生1K正弦波以及扫频信号</w:t>
      </w:r>
      <w:r>
        <w:rPr>
          <w:spacing w:val="-2"/>
        </w:rPr>
        <w:t>。</w:t>
      </w:r>
    </w:p>
    <w:p w14:paraId="639BF1B3">
      <w:pPr>
        <w:pStyle w:val="5"/>
        <w:spacing w:line="292" w:lineRule="auto"/>
        <w:ind w:left="142" w:right="423" w:firstLine="480"/>
        <w:jc w:val="both"/>
      </w:pPr>
      <w:r>
        <w:rPr>
          <w:spacing w:val="-8"/>
        </w:rPr>
        <w:t>方案二：</w:t>
      </w:r>
      <w:r>
        <w:rPr>
          <w:rFonts w:hint="eastAsia"/>
          <w:spacing w:val="-8"/>
          <w:lang w:val="en-US" w:eastAsia="zh-CN"/>
        </w:rPr>
        <w:t>使用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DDS</w:t>
      </w:r>
      <w:r>
        <w:rPr>
          <w:rFonts w:hint="eastAsia"/>
          <w:spacing w:val="-8"/>
          <w:lang w:val="en-US" w:eastAsia="zh-CN"/>
        </w:rPr>
        <w:t>模块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AD9833</w:t>
      </w:r>
      <w:r>
        <w:rPr>
          <w:rFonts w:hint="eastAsia"/>
          <w:spacing w:val="-8"/>
          <w:lang w:val="en-US" w:eastAsia="zh-CN"/>
        </w:rPr>
        <w:t>产生1K正弦波以及扫频信号</w:t>
      </w:r>
      <w:r>
        <w:t>。</w:t>
      </w:r>
    </w:p>
    <w:p w14:paraId="18718559">
      <w:pPr>
        <w:pStyle w:val="5"/>
        <w:spacing w:line="292" w:lineRule="auto"/>
        <w:ind w:left="142" w:right="423" w:firstLine="480"/>
        <w:jc w:val="both"/>
        <w:rPr>
          <w:spacing w:val="-2"/>
        </w:rPr>
      </w:pPr>
      <w:r>
        <w:rPr>
          <w:spacing w:val="-18"/>
        </w:rPr>
        <w:t>方案选择：方案一</w:t>
      </w:r>
      <w:r>
        <w:rPr>
          <w:rFonts w:hint="eastAsia"/>
          <w:spacing w:val="-18"/>
          <w:lang w:val="en-US" w:eastAsia="zh-CN"/>
        </w:rPr>
        <w:t>的模块软件寄存器配置比较复杂，而且模块功耗较高，不适合轻量化设计</w:t>
      </w:r>
      <w:r>
        <w:rPr>
          <w:spacing w:val="-18"/>
        </w:rPr>
        <w:t>；方案二，</w:t>
      </w:r>
      <w:r>
        <w:rPr>
          <w:rFonts w:hint="eastAsia"/>
          <w:spacing w:val="-18"/>
          <w:lang w:val="en-US" w:eastAsia="zh-CN"/>
        </w:rPr>
        <w:t>使用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AD9833</w:t>
      </w:r>
      <w:r>
        <w:rPr>
          <w:rFonts w:hint="eastAsia"/>
          <w:spacing w:val="-18"/>
          <w:lang w:val="en-US" w:eastAsia="zh-CN"/>
        </w:rPr>
        <w:t>，寄存器配置简单，输出信号幅度稳定</w:t>
      </w:r>
      <w:r>
        <w:rPr>
          <w:spacing w:val="-2"/>
        </w:rPr>
        <w:t>，</w:t>
      </w:r>
      <w:r>
        <w:rPr>
          <w:rFonts w:hint="eastAsia"/>
          <w:spacing w:val="-2"/>
          <w:lang w:val="en-US" w:eastAsia="zh-CN"/>
        </w:rPr>
        <w:t>且模块较小巧，符合题目简易装置的要求，</w:t>
      </w:r>
      <w:r>
        <w:rPr>
          <w:spacing w:val="-2"/>
        </w:rPr>
        <w:t>使用方案二。</w:t>
      </w:r>
    </w:p>
    <w:p w14:paraId="472C9621">
      <w:pPr>
        <w:pStyle w:val="5"/>
        <w:spacing w:line="292" w:lineRule="auto"/>
        <w:ind w:right="423"/>
        <w:jc w:val="both"/>
        <w:rPr>
          <w:spacing w:val="-2"/>
        </w:rPr>
      </w:pPr>
    </w:p>
    <w:p w14:paraId="431AE9D7">
      <w:pPr>
        <w:pStyle w:val="4"/>
        <w:numPr>
          <w:ilvl w:val="1"/>
          <w:numId w:val="1"/>
        </w:numPr>
        <w:tabs>
          <w:tab w:val="left" w:pos="1095"/>
        </w:tabs>
        <w:spacing w:before="84" w:after="0" w:line="240" w:lineRule="auto"/>
        <w:ind w:left="1095" w:right="0" w:hanging="674"/>
        <w:jc w:val="left"/>
      </w:pPr>
      <w:r>
        <w:rPr>
          <w:rFonts w:hint="eastAsia"/>
          <w:spacing w:val="-5"/>
          <w:lang w:val="en-US" w:eastAsia="zh-CN"/>
        </w:rPr>
        <w:t>输入输出信号分析</w:t>
      </w:r>
      <w:r>
        <w:rPr>
          <w:spacing w:val="-5"/>
        </w:rPr>
        <w:t>方案</w:t>
      </w:r>
    </w:p>
    <w:p w14:paraId="5AA5F39B">
      <w:pPr>
        <w:pStyle w:val="5"/>
        <w:spacing w:before="162"/>
        <w:ind w:left="622"/>
        <w:rPr>
          <w:rFonts w:hint="default" w:eastAsia="宋体"/>
          <w:lang w:val="en-US" w:eastAsia="zh-CN"/>
        </w:rPr>
      </w:pPr>
      <w:r>
        <w:rPr>
          <w:spacing w:val="-1"/>
        </w:rPr>
        <w:t>方案一：</w:t>
      </w:r>
      <w:r>
        <w:rPr>
          <w:rFonts w:hint="eastAsia"/>
          <w:spacing w:val="-1"/>
          <w:lang w:val="en-US" w:eastAsia="zh-CN"/>
        </w:rPr>
        <w:t>采用ADC直接采集交流信号，做交流信号分析，算出峰峰值和平均值。</w:t>
      </w:r>
    </w:p>
    <w:p w14:paraId="29B08F8D">
      <w:pPr>
        <w:pStyle w:val="5"/>
        <w:spacing w:before="67" w:line="292" w:lineRule="auto"/>
        <w:ind w:left="142" w:right="423" w:firstLine="480"/>
        <w:rPr>
          <w:rFonts w:hint="default" w:eastAsia="宋体"/>
          <w:lang w:val="en-US" w:eastAsia="zh-CN"/>
        </w:rPr>
      </w:pPr>
      <w:r>
        <w:rPr>
          <w:spacing w:val="-2"/>
        </w:rPr>
        <w:t>方案二：</w:t>
      </w:r>
      <w:r>
        <w:rPr>
          <w:rFonts w:hint="eastAsia"/>
          <w:spacing w:val="-2"/>
          <w:lang w:val="en-US" w:eastAsia="zh-CN"/>
        </w:rPr>
        <w:t>用高通滤波器和低通滤波器将交流信号与直流信号分开，提升精度。</w:t>
      </w:r>
    </w:p>
    <w:p w14:paraId="1D7A0B99">
      <w:pPr>
        <w:pStyle w:val="5"/>
        <w:spacing w:line="292" w:lineRule="auto"/>
        <w:ind w:left="142" w:right="423" w:firstLine="480"/>
        <w:rPr>
          <w:spacing w:val="-2"/>
        </w:rPr>
      </w:pPr>
      <w:r>
        <w:rPr>
          <w:spacing w:val="-2"/>
        </w:rPr>
        <w:t>方案选择：方案一</w:t>
      </w:r>
      <w:r>
        <w:rPr>
          <w:rFonts w:hint="eastAsia"/>
          <w:spacing w:val="-2"/>
          <w:lang w:val="en-US" w:eastAsia="zh-CN"/>
        </w:rPr>
        <w:t>在信号较小且有噪声的情况下峰峰值测不准</w:t>
      </w:r>
      <w:r>
        <w:rPr>
          <w:spacing w:val="-2"/>
        </w:rPr>
        <w:t>，方案二</w:t>
      </w:r>
      <w:r>
        <w:rPr>
          <w:rFonts w:hint="eastAsia"/>
          <w:spacing w:val="-2"/>
          <w:lang w:val="en-US" w:eastAsia="zh-CN"/>
        </w:rPr>
        <w:t>提升了交流和直流分量的测量精度</w:t>
      </w:r>
      <w:r>
        <w:rPr>
          <w:spacing w:val="-2"/>
        </w:rPr>
        <w:t>。综合考虑</w:t>
      </w:r>
      <w:r>
        <w:rPr>
          <w:rFonts w:hint="eastAsia"/>
          <w:spacing w:val="-2"/>
          <w:lang w:val="en-US" w:eastAsia="zh-CN"/>
        </w:rPr>
        <w:t>软件方案</w:t>
      </w:r>
      <w:r>
        <w:rPr>
          <w:spacing w:val="-2"/>
        </w:rPr>
        <w:t>与</w:t>
      </w:r>
      <w:r>
        <w:rPr>
          <w:rFonts w:hint="eastAsia"/>
          <w:spacing w:val="-2"/>
          <w:lang w:val="en-US" w:eastAsia="zh-CN"/>
        </w:rPr>
        <w:t>精度方案</w:t>
      </w:r>
      <w:r>
        <w:rPr>
          <w:spacing w:val="-2"/>
        </w:rPr>
        <w:t>，使用方案二。</w:t>
      </w:r>
    </w:p>
    <w:p w14:paraId="0094705E">
      <w:pPr>
        <w:pStyle w:val="5"/>
        <w:spacing w:line="292" w:lineRule="auto"/>
        <w:ind w:left="142" w:right="423" w:firstLine="480"/>
        <w:rPr>
          <w:spacing w:val="-2"/>
        </w:rPr>
      </w:pPr>
    </w:p>
    <w:p w14:paraId="1F52C18F">
      <w:pPr>
        <w:pStyle w:val="4"/>
        <w:numPr>
          <w:ilvl w:val="1"/>
          <w:numId w:val="1"/>
        </w:numPr>
        <w:tabs>
          <w:tab w:val="left" w:pos="1095"/>
        </w:tabs>
        <w:spacing w:before="84" w:after="0" w:line="240" w:lineRule="auto"/>
        <w:ind w:left="1095" w:right="0" w:hanging="674"/>
        <w:jc w:val="left"/>
      </w:pPr>
      <w:bookmarkStart w:id="3" w:name="1.2 直达与多径信号的参数控制方案"/>
      <w:bookmarkEnd w:id="3"/>
      <w:r>
        <w:rPr>
          <w:rFonts w:hint="eastAsia"/>
          <w:spacing w:val="-5"/>
          <w:lang w:val="en-US" w:eastAsia="zh-CN"/>
        </w:rPr>
        <w:t>ADC采集电压</w:t>
      </w:r>
      <w:r>
        <w:rPr>
          <w:spacing w:val="-5"/>
        </w:rPr>
        <w:t>方案</w:t>
      </w:r>
    </w:p>
    <w:p w14:paraId="4C40895B">
      <w:pPr>
        <w:pStyle w:val="5"/>
        <w:spacing w:before="162"/>
        <w:ind w:left="622"/>
        <w:rPr>
          <w:rFonts w:hint="default" w:eastAsia="宋体"/>
          <w:lang w:val="en-US" w:eastAsia="zh-CN"/>
        </w:rPr>
      </w:pPr>
      <w:r>
        <w:rPr>
          <w:spacing w:val="-1"/>
        </w:rPr>
        <w:t>方案一：</w:t>
      </w:r>
      <w:r>
        <w:rPr>
          <w:rFonts w:hint="eastAsia"/>
          <w:spacing w:val="-1"/>
          <w:lang w:val="en-US" w:eastAsia="zh-CN"/>
        </w:rPr>
        <w:t>使用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STM32</w:t>
      </w:r>
      <w:r>
        <w:rPr>
          <w:rFonts w:hint="eastAsia"/>
          <w:spacing w:val="-1"/>
          <w:lang w:val="en-US" w:eastAsia="zh-CN"/>
        </w:rPr>
        <w:t>的板载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spacing w:val="-1"/>
          <w:lang w:val="en-US" w:eastAsia="zh-CN"/>
        </w:rPr>
        <w:t>采集直流电压，配置4个通道的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spacing w:val="-1"/>
          <w:lang w:val="en-US" w:eastAsia="zh-CN"/>
        </w:rPr>
        <w:t>。</w:t>
      </w:r>
    </w:p>
    <w:p w14:paraId="31251D36">
      <w:pPr>
        <w:pStyle w:val="5"/>
        <w:spacing w:before="67" w:line="292" w:lineRule="auto"/>
        <w:ind w:left="142" w:right="423" w:firstLine="480"/>
        <w:rPr>
          <w:rFonts w:hint="default" w:eastAsia="宋体"/>
          <w:lang w:val="en-US" w:eastAsia="zh-CN"/>
        </w:rPr>
      </w:pPr>
      <w:r>
        <w:rPr>
          <w:spacing w:val="-2"/>
        </w:rPr>
        <w:t>方案二：</w:t>
      </w:r>
      <w:r>
        <w:rPr>
          <w:rFonts w:hint="eastAsia"/>
          <w:spacing w:val="-2"/>
          <w:lang w:val="en-US" w:eastAsia="zh-CN"/>
        </w:rPr>
        <w:t>采用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AD7608</w:t>
      </w:r>
      <w:r>
        <w:rPr>
          <w:rFonts w:hint="eastAsia"/>
          <w:spacing w:val="-2"/>
          <w:lang w:val="en-US" w:eastAsia="zh-CN"/>
        </w:rPr>
        <w:t>模块，可以实现八通道同时采样，18位的精度，过采样抗混叠。</w:t>
      </w:r>
    </w:p>
    <w:p w14:paraId="23B08B96">
      <w:pPr>
        <w:pStyle w:val="5"/>
        <w:spacing w:line="292" w:lineRule="auto"/>
        <w:ind w:left="142" w:right="423" w:firstLine="480"/>
      </w:pPr>
      <w:r>
        <w:rPr>
          <w:spacing w:val="-2"/>
        </w:rPr>
        <w:t>方案选择：方案一</w:t>
      </w:r>
      <w:r>
        <w:rPr>
          <w:rFonts w:hint="eastAsia"/>
          <w:spacing w:val="-2"/>
          <w:lang w:val="en-US" w:eastAsia="zh-CN"/>
        </w:rPr>
        <w:t>板载ADC测量直流电压时有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10mV</w:t>
      </w:r>
      <w:r>
        <w:rPr>
          <w:rFonts w:hint="eastAsia"/>
          <w:spacing w:val="-2"/>
          <w:lang w:val="en-US" w:eastAsia="zh-CN"/>
        </w:rPr>
        <w:t>左右的波动，测不准电压</w:t>
      </w:r>
      <w:r>
        <w:rPr>
          <w:spacing w:val="-2"/>
        </w:rPr>
        <w:t>，稳定性较差</w:t>
      </w:r>
      <w:r>
        <w:rPr>
          <w:rFonts w:hint="eastAsia"/>
          <w:spacing w:val="-2"/>
          <w:lang w:eastAsia="zh-CN"/>
        </w:rPr>
        <w:t>，</w:t>
      </w:r>
      <w:r>
        <w:rPr>
          <w:spacing w:val="-2"/>
        </w:rPr>
        <w:t>方案二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AD7608</w:t>
      </w:r>
      <w:r>
        <w:rPr>
          <w:rFonts w:hint="eastAsia"/>
          <w:spacing w:val="-2"/>
          <w:lang w:val="en-US" w:eastAsia="zh-CN"/>
        </w:rPr>
        <w:t xml:space="preserve"> 18位的输出精度，实测电压波动不超过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1mV</w:t>
      </w:r>
      <w:r>
        <w:rPr>
          <w:spacing w:val="-2"/>
        </w:rPr>
        <w:t>。综合考虑实现方式与</w:t>
      </w:r>
      <w:r>
        <w:rPr>
          <w:rFonts w:hint="eastAsia"/>
          <w:spacing w:val="-2"/>
          <w:lang w:val="en-US" w:eastAsia="zh-CN"/>
        </w:rPr>
        <w:t>精度</w:t>
      </w:r>
      <w:r>
        <w:rPr>
          <w:spacing w:val="-2"/>
        </w:rPr>
        <w:t>，使用方案二。</w:t>
      </w:r>
    </w:p>
    <w:p w14:paraId="27F0DD6B">
      <w:pPr>
        <w:pStyle w:val="3"/>
        <w:numPr>
          <w:ilvl w:val="0"/>
          <w:numId w:val="1"/>
        </w:numPr>
        <w:tabs>
          <w:tab w:val="left" w:pos="691"/>
        </w:tabs>
        <w:spacing w:before="172" w:after="0" w:line="240" w:lineRule="auto"/>
        <w:ind w:left="691" w:right="0" w:hanging="549"/>
        <w:jc w:val="left"/>
      </w:pPr>
      <w:bookmarkStart w:id="4" w:name="2. 方案描述"/>
      <w:bookmarkEnd w:id="4"/>
      <w:r>
        <w:rPr>
          <w:spacing w:val="-3"/>
        </w:rPr>
        <w:t>方案描述</w:t>
      </w:r>
    </w:p>
    <w:p w14:paraId="451C7E04">
      <w:pPr>
        <w:pStyle w:val="5"/>
        <w:spacing w:before="155" w:line="292" w:lineRule="auto"/>
        <w:ind w:left="142" w:right="423" w:firstLine="480"/>
        <w:jc w:val="both"/>
        <w:rPr>
          <w:rFonts w:hint="eastAsia"/>
          <w:spacing w:val="-2"/>
          <w:lang w:val="en-US" w:eastAsia="zh-CN"/>
        </w:rPr>
      </w:pPr>
      <w:r>
        <w:t>系统框图如</w:t>
      </w:r>
      <w:r>
        <w:fldChar w:fldCharType="begin"/>
      </w:r>
      <w:r>
        <w:instrText xml:space="preserve"> HYPERLINK \l "_bookmark0" </w:instrText>
      </w:r>
      <w:r>
        <w:fldChar w:fldCharType="separate"/>
      </w:r>
      <w:r>
        <w:rPr>
          <w:spacing w:val="-13"/>
        </w:rPr>
        <w:t xml:space="preserve">图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</w:rPr>
        <w:fldChar w:fldCharType="end"/>
      </w:r>
      <w:r>
        <w:rPr>
          <w:spacing w:val="-4"/>
        </w:rPr>
        <w:t xml:space="preserve">所示。本系统以 </w:t>
      </w:r>
      <w:r>
        <w:rPr>
          <w:rFonts w:hint="eastAsia" w:ascii="Times New Roman"/>
          <w:lang w:val="en-US" w:eastAsia="zh-CN"/>
        </w:rPr>
        <w:t>STM32F407ZGT6</w:t>
      </w:r>
      <w:r>
        <w:rPr>
          <w:rFonts w:ascii="Times New Roman" w:eastAsia="Times New Roman"/>
        </w:rPr>
        <w:t xml:space="preserve"> </w:t>
      </w:r>
      <w:r>
        <w:t>为主控。</w:t>
      </w:r>
      <w:r>
        <w:rPr>
          <w:rFonts w:hint="eastAsia"/>
          <w:lang w:val="en-US" w:eastAsia="zh-CN"/>
        </w:rPr>
        <w:t>由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AD9833</w:t>
      </w:r>
      <w:r>
        <w:rPr>
          <w:rFonts w:hint="eastAsia"/>
          <w:lang w:val="en-US" w:eastAsia="zh-CN"/>
        </w:rPr>
        <w:t>给出激励信号</w:t>
      </w:r>
      <w:r>
        <w:t>，</w:t>
      </w:r>
      <w:r>
        <w:rPr>
          <w:rFonts w:hint="eastAsia"/>
          <w:lang w:val="en-US" w:eastAsia="zh-CN"/>
        </w:rPr>
        <w:t>通过待测电路后，输出信号和输出信号分别经过信号调理电路和检波电路后进入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AD7608</w:t>
      </w:r>
      <w:r>
        <w:rPr>
          <w:rFonts w:hint="eastAsia"/>
          <w:lang w:val="en-US" w:eastAsia="zh-CN"/>
        </w:rPr>
        <w:t>采集，单片机根据采集到的输入输出信号有效值计算出输入输出电阻、增益以及故障原因。各测量参数和故障判断结果实时在串口屏上显示</w:t>
      </w:r>
      <w:r>
        <w:rPr>
          <w:spacing w:val="-2"/>
        </w:rPr>
        <w:t>，</w:t>
      </w:r>
      <w:r>
        <w:rPr>
          <w:rFonts w:hint="eastAsia"/>
          <w:spacing w:val="-2"/>
          <w:lang w:val="en-US" w:eastAsia="zh-CN"/>
        </w:rPr>
        <w:t>串口屏发出扫频信号后，单片机控制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AD9833</w:t>
      </w:r>
      <w:r>
        <w:rPr>
          <w:rFonts w:hint="eastAsia"/>
          <w:spacing w:val="-2"/>
          <w:lang w:val="en-US" w:eastAsia="zh-CN"/>
        </w:rPr>
        <w:t>产生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1K-250KHz</w:t>
      </w:r>
      <w:r>
        <w:rPr>
          <w:rFonts w:hint="eastAsia"/>
          <w:spacing w:val="-2"/>
          <w:lang w:val="en-US" w:eastAsia="zh-CN"/>
        </w:rPr>
        <w:t>的扫频信号，同时实时计算增益值，并将结果发送到串口屏绘制曲线。</w:t>
      </w:r>
    </w:p>
    <w:p w14:paraId="473E872B">
      <w:pPr>
        <w:pStyle w:val="5"/>
        <w:spacing w:before="155" w:line="292" w:lineRule="auto"/>
        <w:ind w:left="142" w:right="423" w:firstLine="480"/>
        <w:jc w:val="both"/>
        <w:rPr>
          <w:rFonts w:hint="eastAsia"/>
          <w:spacing w:val="-2"/>
          <w:lang w:val="en-US" w:eastAsia="zh-CN"/>
        </w:rPr>
      </w:pPr>
    </w:p>
    <w:p w14:paraId="01AC4526">
      <w:pPr>
        <w:pStyle w:val="5"/>
        <w:spacing w:before="155" w:line="292" w:lineRule="auto"/>
        <w:ind w:left="142" w:right="423" w:firstLine="480"/>
        <w:jc w:val="both"/>
        <w:rPr>
          <w:rFonts w:hint="default"/>
          <w:spacing w:val="-2"/>
          <w:lang w:val="en-US" w:eastAsia="zh-CN"/>
        </w:rPr>
      </w:pPr>
    </w:p>
    <w:p w14:paraId="546D11C7">
      <w:pPr>
        <w:pStyle w:val="5"/>
        <w:rPr>
          <w:sz w:val="16"/>
        </w:rPr>
      </w:pPr>
    </w:p>
    <w:p w14:paraId="08CD6838">
      <w:pPr>
        <w:pStyle w:val="5"/>
        <w:rPr>
          <w:sz w:val="16"/>
        </w:rPr>
      </w:pPr>
    </w:p>
    <w:p w14:paraId="298991EC">
      <w:pPr>
        <w:pStyle w:val="5"/>
        <w:rPr>
          <w:sz w:val="16"/>
        </w:rPr>
      </w:pPr>
    </w:p>
    <w:p w14:paraId="7736041A">
      <w:pPr>
        <w:pStyle w:val="5"/>
        <w:spacing w:before="116"/>
        <w:rPr>
          <w:sz w:val="16"/>
        </w:rPr>
      </w:pPr>
    </w:p>
    <w:p w14:paraId="7C201653">
      <w:pPr>
        <w:pStyle w:val="5"/>
        <w:jc w:val="center"/>
        <w:rPr>
          <w:rFonts w:ascii="Times New Roman"/>
          <w:sz w:val="23"/>
        </w:rPr>
      </w:pPr>
      <w:bookmarkStart w:id="5" w:name="_bookmark0"/>
      <w:bookmarkEnd w:id="5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8780" cy="3813810"/>
            <wp:effectExtent l="0" t="0" r="0" b="0"/>
            <wp:docPr id="286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1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813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493176">
      <w:pPr>
        <w:pStyle w:val="5"/>
        <w:spacing w:before="94"/>
        <w:rPr>
          <w:rFonts w:ascii="Times New Roman"/>
          <w:sz w:val="23"/>
        </w:rPr>
      </w:pPr>
    </w:p>
    <w:p w14:paraId="3A85A3B6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sz w:val="23"/>
        </w:rPr>
        <w:t>图</w:t>
      </w:r>
      <w:r>
        <w:rPr>
          <w:spacing w:val="-51"/>
          <w:sz w:val="23"/>
        </w:rPr>
        <w:t xml:space="preserve"> </w:t>
      </w:r>
      <w:r>
        <w:rPr>
          <w:rFonts w:ascii="Times New Roman" w:eastAsia="Times New Roman"/>
          <w:b/>
          <w:spacing w:val="-10"/>
          <w:sz w:val="24"/>
        </w:rPr>
        <w:t>1</w:t>
      </w:r>
      <w:r>
        <w:rPr>
          <w:rFonts w:ascii="Times New Roman" w:eastAsia="Times New Roman"/>
          <w:b/>
          <w:sz w:val="24"/>
        </w:rPr>
        <w:tab/>
      </w:r>
      <w:r>
        <w:rPr>
          <w:sz w:val="23"/>
        </w:rPr>
        <w:t>系统框</w:t>
      </w:r>
      <w:r>
        <w:rPr>
          <w:spacing w:val="-10"/>
          <w:sz w:val="23"/>
        </w:rPr>
        <w:t>图</w:t>
      </w:r>
    </w:p>
    <w:p w14:paraId="4B427BA5">
      <w:pPr>
        <w:spacing w:after="0"/>
        <w:jc w:val="center"/>
        <w:rPr>
          <w:sz w:val="23"/>
        </w:rPr>
        <w:sectPr>
          <w:footerReference r:id="rId5" w:type="default"/>
          <w:pgSz w:w="11910" w:h="16840"/>
          <w:pgMar w:top="1880" w:right="992" w:bottom="1020" w:left="1275" w:header="0" w:footer="834" w:gutter="0"/>
          <w:pgNumType w:start="1"/>
          <w:cols w:space="720" w:num="1"/>
        </w:sectPr>
      </w:pPr>
    </w:p>
    <w:p w14:paraId="4F1F50FC">
      <w:pPr>
        <w:pStyle w:val="2"/>
        <w:spacing w:before="23"/>
      </w:pPr>
      <w:bookmarkStart w:id="6" w:name="二、 理论分析计算"/>
      <w:bookmarkEnd w:id="6"/>
      <w:r>
        <w:rPr>
          <w:spacing w:val="1"/>
        </w:rPr>
        <w:t>二、理论分析计算</w:t>
      </w:r>
    </w:p>
    <w:p w14:paraId="53E15A1F">
      <w:pPr>
        <w:pStyle w:val="3"/>
        <w:numPr>
          <w:ilvl w:val="0"/>
          <w:numId w:val="2"/>
        </w:numPr>
        <w:tabs>
          <w:tab w:val="left" w:pos="691"/>
        </w:tabs>
        <w:spacing w:before="290" w:after="0" w:line="240" w:lineRule="auto"/>
        <w:ind w:left="691" w:right="0" w:hanging="549"/>
        <w:jc w:val="left"/>
      </w:pPr>
      <w:bookmarkStart w:id="7" w:name="1. 直达与多径信号的产生方法"/>
      <w:bookmarkEnd w:id="7"/>
      <w:r>
        <w:rPr>
          <w:rFonts w:hint="eastAsia"/>
          <w:spacing w:val="-1"/>
          <w:lang w:val="en-US" w:eastAsia="zh-CN"/>
        </w:rPr>
        <w:t>待测参数的计算</w:t>
      </w:r>
      <w:r>
        <w:rPr>
          <w:spacing w:val="-1"/>
        </w:rPr>
        <w:t>方法</w:t>
      </w:r>
    </w:p>
    <w:p w14:paraId="1C6D239E">
      <w:pPr>
        <w:pStyle w:val="4"/>
        <w:numPr>
          <w:ilvl w:val="1"/>
          <w:numId w:val="2"/>
        </w:numPr>
        <w:tabs>
          <w:tab w:val="left" w:pos="1095"/>
        </w:tabs>
        <w:spacing w:before="207" w:after="0" w:line="240" w:lineRule="auto"/>
        <w:ind w:left="1095" w:right="0" w:hanging="674"/>
        <w:jc w:val="left"/>
      </w:pPr>
      <w:bookmarkStart w:id="8" w:name="1.1 直达信号的产生方法"/>
      <w:bookmarkEnd w:id="8"/>
      <w:r>
        <w:rPr>
          <w:rFonts w:hint="eastAsia"/>
          <w:spacing w:val="-5"/>
          <w:lang w:val="en-US" w:eastAsia="zh-CN"/>
        </w:rPr>
        <w:t>输入电阻的计算</w:t>
      </w:r>
      <w:r>
        <w:rPr>
          <w:spacing w:val="-5"/>
        </w:rPr>
        <w:t>方法</w:t>
      </w:r>
    </w:p>
    <w:p w14:paraId="0050CB78">
      <w:pPr>
        <w:pStyle w:val="5"/>
        <w:spacing w:before="49" w:line="292" w:lineRule="auto"/>
        <w:ind w:left="142" w:right="423" w:firstLine="480"/>
        <w:jc w:val="both"/>
        <w:rPr>
          <w:rFonts w:hint="eastAsia"/>
          <w:lang w:eastAsia="zh-CN"/>
        </w:rPr>
      </w:pPr>
      <w:r>
        <w:rPr>
          <w:rFonts w:hint="eastAsia"/>
          <w:spacing w:val="-15"/>
          <w:lang w:val="en-US" w:eastAsia="zh-CN"/>
        </w:rPr>
        <w:t>将放大器的输入端等效为一个接地的电阻，在输入通路上串联一个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2KΩ</w:t>
      </w:r>
      <w:r>
        <w:rPr>
          <w:rFonts w:hint="eastAsia"/>
          <w:spacing w:val="-15"/>
          <w:lang w:val="en-US" w:eastAsia="zh-CN"/>
        </w:rPr>
        <w:t>的采样电阻</w:t>
      </w:r>
      <m:oMath>
        <m:r>
          <m:rPr>
            <m:sty m:val="p"/>
          </m:rPr>
          <w:rPr>
            <w:rFonts w:hint="default" w:ascii="Cambria Math" w:hAnsi="Cambria Math" w:cs="宋体"/>
            <w:spacing w:val="-15"/>
            <w:sz w:val="24"/>
            <w:szCs w:val="24"/>
            <w:lang w:val="en-US" w:eastAsia="zh-CN" w:bidi="ar-SA"/>
          </w:rPr>
          <m:t>R0</m:t>
        </m:r>
      </m:oMath>
      <w:r>
        <w:rPr>
          <w:rFonts w:hint="eastAsia"/>
          <w:spacing w:val="-15"/>
          <w:lang w:val="en-US" w:eastAsia="zh-CN"/>
        </w:rPr>
        <w:t>（实际为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1986Ω</w:t>
      </w:r>
      <w:r>
        <w:rPr>
          <w:rFonts w:hint="eastAsia"/>
          <w:spacing w:val="-15"/>
          <w:lang w:val="en-US" w:eastAsia="zh-CN"/>
        </w:rPr>
        <w:t>），通过测量输入信号在采样电阻两端的电压</w:t>
      </w:r>
      <w:r>
        <w:rPr>
          <w:rFonts w:hint="eastAsia"/>
          <w:spacing w:val="-15"/>
          <w:position w:val="-6"/>
          <w:lang w:val="en-US" w:eastAsia="zh-CN"/>
        </w:rPr>
        <w:object>
          <v:shape id="_x0000_i1025" o:spt="75" type="#_x0000_t75" style="height:13.95pt;width:1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 w:hAnsi="Cambria Math" w:cs="宋体"/>
          <w:i w:val="0"/>
          <w:spacing w:val="-15"/>
          <w:sz w:val="24"/>
          <w:szCs w:val="24"/>
          <w:lang w:val="en-US" w:eastAsia="zh-CN" w:bidi="ar-SA"/>
        </w:rPr>
        <w:t>和</w:t>
      </w:r>
      <w:r>
        <w:rPr>
          <w:rFonts w:hint="eastAsia" w:hAnsi="Cambria Math" w:cs="宋体"/>
          <w:i w:val="0"/>
          <w:spacing w:val="-15"/>
          <w:position w:val="-6"/>
          <w:sz w:val="24"/>
          <w:szCs w:val="24"/>
          <w:lang w:val="en-US" w:eastAsia="zh-CN" w:bidi="ar-SA"/>
        </w:rPr>
        <w:object>
          <v:shape id="_x0000_i1026" o:spt="75" type="#_x0000_t75" style="height:13.95pt;width:1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 w:hAnsi="Cambria Math" w:cs="宋体"/>
          <w:i w:val="0"/>
          <w:spacing w:val="-15"/>
          <w:sz w:val="24"/>
          <w:szCs w:val="24"/>
          <w:lang w:val="en-US" w:eastAsia="zh-CN" w:bidi="ar-SA"/>
        </w:rPr>
        <w:t>，通过电阻分压公式，就可以得到输入阻抗的表达式为</w:t>
      </w:r>
      <w:r>
        <w:rPr>
          <w:position w:val="-10"/>
        </w:rPr>
        <w:object>
          <v:shape id="_x0000_i1027" o:spt="75" type="#_x0000_t75" style="height:17pt;width:9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2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418DEED3">
      <w:pPr>
        <w:pStyle w:val="5"/>
        <w:spacing w:before="49" w:line="292" w:lineRule="auto"/>
        <w:ind w:left="142" w:right="423" w:firstLine="48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为了避免三极管输出信号失真，输入信号的幅度应该尽可能小，实际测试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30mV</w:t>
      </w:r>
      <w:r>
        <w:rPr>
          <w:rFonts w:hint="eastAsia"/>
          <w:lang w:val="en-US" w:eastAsia="zh-CN"/>
        </w:rPr>
        <w:t>比较合适，那么在采样电阻两端的电压就会很小。我们采用OPA827构成的同相放大器实现对信号的40倍放大，由于实际测试两个放大器的放大倍数近似相同，所以在计算时40被约去，输入阻抗</w:t>
      </w:r>
      <w:r>
        <w:rPr>
          <w:rFonts w:hint="eastAsia"/>
          <w:position w:val="-10"/>
          <w:lang w:val="en-US" w:eastAsia="zh-CN"/>
        </w:rPr>
        <w:object>
          <v:shape id="_x0000_i1028" o:spt="75" type="#_x0000_t75" style="height:17pt;width:1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  <w:r>
        <w:rPr>
          <w:rFonts w:hint="eastAsia"/>
          <w:lang w:val="en-US" w:eastAsia="zh-CN"/>
        </w:rPr>
        <w:t>的计算式仍为</w:t>
      </w:r>
      <w:r>
        <w:rPr>
          <w:position w:val="-10"/>
        </w:rPr>
        <w:object>
          <v:shape id="_x0000_i1029" o:spt="75" type="#_x0000_t75" style="height:17pt;width:9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6">
            <o:LockedField>false</o:LockedField>
          </o:OLEObject>
        </w:object>
      </w:r>
      <w:r>
        <w:rPr>
          <w:rFonts w:hint="eastAsia"/>
          <w:lang w:eastAsia="zh-CN"/>
        </w:rPr>
        <w:t>。</w:t>
      </w:r>
    </w:p>
    <w:p w14:paraId="133E6D93">
      <w:pPr>
        <w:pStyle w:val="4"/>
        <w:numPr>
          <w:ilvl w:val="1"/>
          <w:numId w:val="2"/>
        </w:numPr>
        <w:tabs>
          <w:tab w:val="left" w:pos="1094"/>
        </w:tabs>
        <w:spacing w:before="131" w:after="0" w:line="240" w:lineRule="auto"/>
        <w:ind w:left="1094" w:right="0" w:hanging="673"/>
        <w:jc w:val="both"/>
      </w:pPr>
      <w:bookmarkStart w:id="9" w:name="1.2 多径信号的产生方法"/>
      <w:bookmarkEnd w:id="9"/>
      <w:r>
        <w:rPr>
          <w:rFonts w:hint="eastAsia"/>
          <w:spacing w:val="-5"/>
          <w:lang w:val="en-US" w:eastAsia="zh-CN"/>
        </w:rPr>
        <w:t>输出电阻的计算</w:t>
      </w:r>
      <w:r>
        <w:rPr>
          <w:spacing w:val="-5"/>
        </w:rPr>
        <w:t>方法</w:t>
      </w:r>
    </w:p>
    <w:p w14:paraId="64FC09B8">
      <w:pPr>
        <w:pStyle w:val="5"/>
        <w:spacing w:before="49" w:line="292" w:lineRule="auto"/>
        <w:ind w:left="142" w:right="423" w:firstLine="48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输出端通过继电器选通是否带载，在继电器默认状态下，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lang w:val="en-US" w:eastAsia="zh-CN"/>
        </w:rPr>
        <w:t>采集输出端空载的信号</w:t>
      </w:r>
      <w:r>
        <w:rPr>
          <w:rFonts w:hint="eastAsia"/>
          <w:position w:val="-10"/>
          <w:lang w:val="en-US" w:eastAsia="zh-CN"/>
        </w:rPr>
        <w:object>
          <v:shape id="_x0000_i1030" o:spt="75" type="#_x0000_t75" style="height:17pt;width:24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/>
          <w:lang w:val="en-US" w:eastAsia="zh-CN"/>
        </w:rPr>
        <w:t>，在继电器拉高的状态下，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lang w:val="en-US" w:eastAsia="zh-CN"/>
        </w:rPr>
        <w:t>采集输出端在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2KΩ</w:t>
      </w:r>
      <w:r>
        <w:rPr>
          <w:rFonts w:hint="eastAsia"/>
          <w:lang w:val="en-US" w:eastAsia="zh-CN"/>
        </w:rPr>
        <w:t>负载电阻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R1</m:t>
        </m:r>
      </m:oMath>
      <w:r>
        <w:rPr>
          <w:rFonts w:hint="eastAsia"/>
          <w:lang w:val="en-US" w:eastAsia="zh-CN"/>
        </w:rPr>
        <w:t>上的分压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7pt;width:2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。通过电阻分压公式，就可以得到理论输出电阻为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7pt;width:108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 w14:paraId="5A30BFF6">
      <w:pPr>
        <w:pStyle w:val="5"/>
        <w:spacing w:before="49" w:line="292" w:lineRule="auto"/>
        <w:ind w:left="142" w:right="423" w:firstLine="480"/>
        <w:jc w:val="both"/>
        <w:rPr>
          <w:rFonts w:hint="default" w:hAnsi="Cambria Math" w:cs="宋体"/>
          <w:i w:val="0"/>
          <w:spacing w:val="-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实际电路中，信号输出端有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6-7V</w:t>
      </w:r>
      <w:r>
        <w:rPr>
          <w:rFonts w:hint="eastAsia"/>
          <w:lang w:val="en-US" w:eastAsia="zh-CN"/>
        </w:rPr>
        <w:t>的直流偏置，电压跟随器跟随不了，所有我们在同相跟随器的输入端做了一个电阻分压衰减，衰减倍数约为5.381倍。衰减电路的输入阻抗为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10KΩ</w:t>
      </w:r>
      <w:r>
        <w:rPr>
          <w:rFonts w:hint="eastAsia"/>
          <w:lang w:val="en-US" w:eastAsia="zh-CN"/>
        </w:rPr>
        <w:t>，必须要考虑它的输入阻抗对于测量输出信号的影响，经过理论计算和仿真验证，根据上面公式测量出来的值要乘1.1，即输出电阻</w:t>
      </w:r>
      <w:r>
        <w:rPr>
          <w:rFonts w:hint="eastAsia"/>
          <w:position w:val="-12"/>
          <w:lang w:val="en-US" w:eastAsia="zh-CN"/>
        </w:rPr>
        <w:object>
          <v:shape id="_x0000_i1033" o:spt="75" type="#_x0000_t75" style="height:18pt;width:2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lang w:val="en-US" w:eastAsia="zh-CN"/>
        </w:rPr>
        <w:t>计算式为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7pt;width:129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 w14:paraId="16BA4C67">
      <w:pPr>
        <w:pStyle w:val="4"/>
        <w:numPr>
          <w:ilvl w:val="1"/>
          <w:numId w:val="2"/>
        </w:numPr>
        <w:tabs>
          <w:tab w:val="left" w:pos="1094"/>
        </w:tabs>
        <w:spacing w:before="131" w:after="0" w:line="240" w:lineRule="auto"/>
        <w:ind w:left="1094" w:right="0" w:hanging="673"/>
        <w:jc w:val="both"/>
      </w:pPr>
      <w:r>
        <w:rPr>
          <w:rFonts w:hint="eastAsia"/>
          <w:spacing w:val="-5"/>
          <w:lang w:val="en-US" w:eastAsia="zh-CN"/>
        </w:rPr>
        <w:t>增益的计算</w:t>
      </w:r>
      <w:r>
        <w:rPr>
          <w:spacing w:val="-5"/>
        </w:rPr>
        <w:t>方法</w:t>
      </w:r>
    </w:p>
    <w:p w14:paraId="605368F5">
      <w:pPr>
        <w:pStyle w:val="5"/>
        <w:spacing w:line="292" w:lineRule="auto"/>
        <w:ind w:left="142" w:right="423" w:firstLine="472" w:firstLineChars="200"/>
        <w:jc w:val="both"/>
        <w:rPr>
          <w:rFonts w:hint="default"/>
          <w:lang w:val="en-US"/>
        </w:rPr>
      </w:pPr>
      <w:r>
        <w:rPr>
          <w:rFonts w:hint="eastAsia"/>
          <w:spacing w:val="-2"/>
          <w:lang w:val="en-US" w:eastAsia="zh-CN"/>
        </w:rPr>
        <w:t>增益通过输出信号除以输入信号，再取对数即可。由于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AD9833</w:t>
      </w:r>
      <w:r>
        <w:rPr>
          <w:rFonts w:hint="eastAsia"/>
          <w:spacing w:val="-2"/>
          <w:lang w:val="en-US" w:eastAsia="zh-CN"/>
        </w:rPr>
        <w:t>在不同频率给出来的信号的峰峰值不一定稳定，所以输入信号我们采用采样电阻后端的真实测量值</w:t>
      </w:r>
      <w:r>
        <w:rPr>
          <w:rFonts w:hint="eastAsia"/>
          <w:spacing w:val="-2"/>
          <w:position w:val="-6"/>
          <w:lang w:val="en-US" w:eastAsia="zh-CN"/>
        </w:rPr>
        <w:object>
          <v:shape id="_x0000_i1035" o:spt="75" type="#_x0000_t75" style="height:13.95pt;width:17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hAnsi="Cambria Math" w:cs="宋体"/>
          <w:i w:val="0"/>
          <w:spacing w:val="-2"/>
          <w:sz w:val="24"/>
          <w:szCs w:val="24"/>
          <w:lang w:val="en-US" w:eastAsia="zh-CN" w:bidi="ar-SA"/>
        </w:rPr>
        <w:t>，输出信号采用空载输出真实测量值</w:t>
      </w:r>
      <w:r>
        <w:rPr>
          <w:rFonts w:hint="eastAsia" w:hAnsi="Cambria Math" w:cs="宋体"/>
          <w:i w:val="0"/>
          <w:spacing w:val="-2"/>
          <w:position w:val="-10"/>
          <w:sz w:val="24"/>
          <w:szCs w:val="24"/>
          <w:lang w:val="en-US" w:eastAsia="zh-CN" w:bidi="ar-SA"/>
        </w:rPr>
        <w:object>
          <v:shape id="_x0000_i1036" o:spt="75" type="#_x0000_t75" style="height:17pt;width:24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hAnsi="Cambria Math" w:cs="宋体"/>
          <w:i w:val="0"/>
          <w:spacing w:val="-2"/>
          <w:sz w:val="24"/>
          <w:szCs w:val="24"/>
          <w:lang w:val="en-US" w:eastAsia="zh-CN" w:bidi="ar-SA"/>
        </w:rPr>
        <w:t>,考虑放大器和衰减器的倍数后，电路增益Av的计算式为</w:t>
      </w:r>
      <w:r>
        <w:rPr>
          <w:rFonts w:hint="eastAsia" w:hAnsi="Cambria Math" w:cs="宋体"/>
          <w:i w:val="0"/>
          <w:spacing w:val="-2"/>
          <w:position w:val="-12"/>
          <w:sz w:val="24"/>
          <w:szCs w:val="24"/>
          <w:lang w:val="en-US" w:eastAsia="zh-CN" w:bidi="ar-SA"/>
        </w:rPr>
        <w:object>
          <v:shape id="_x0000_i1037" o:spt="75" type="#_x0000_t75" style="height:18pt;width:14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 w:hAnsi="Cambria Math" w:cs="宋体"/>
          <w:i w:val="0"/>
          <w:spacing w:val="-2"/>
          <w:sz w:val="24"/>
          <w:szCs w:val="24"/>
          <w:lang w:val="en-US" w:eastAsia="zh-CN" w:bidi="ar-SA"/>
        </w:rPr>
        <w:t>。</w:t>
      </w:r>
    </w:p>
    <w:p w14:paraId="65B2F66E">
      <w:pPr>
        <w:pStyle w:val="5"/>
        <w:spacing w:line="292" w:lineRule="auto"/>
        <w:ind w:left="142" w:right="423"/>
        <w:jc w:val="both"/>
        <w:rPr>
          <w:spacing w:val="-2"/>
        </w:rPr>
      </w:pPr>
    </w:p>
    <w:p w14:paraId="76DBE9ED">
      <w:pPr>
        <w:pStyle w:val="3"/>
        <w:numPr>
          <w:ilvl w:val="0"/>
          <w:numId w:val="2"/>
        </w:numPr>
        <w:tabs>
          <w:tab w:val="left" w:pos="691"/>
        </w:tabs>
        <w:spacing w:before="122" w:after="0" w:line="240" w:lineRule="auto"/>
        <w:ind w:left="691" w:right="0" w:hanging="549"/>
        <w:jc w:val="left"/>
      </w:pPr>
      <w:bookmarkStart w:id="10" w:name="2. 直达与多径信号的参数控制"/>
      <w:bookmarkEnd w:id="10"/>
      <w:r>
        <w:rPr>
          <w:rFonts w:hint="eastAsia"/>
          <w:lang w:val="en-US" w:eastAsia="zh-CN"/>
        </w:rPr>
        <w:t>故障方式识别方法</w:t>
      </w:r>
    </w:p>
    <w:p w14:paraId="1B22FB38">
      <w:pPr>
        <w:pStyle w:val="5"/>
        <w:spacing w:before="248"/>
        <w:ind w:firstLine="714" w:firstLineChars="300"/>
        <w:jc w:val="both"/>
        <w:rPr>
          <w:rFonts w:hint="eastAsia"/>
          <w:spacing w:val="-1"/>
          <w:lang w:val="en-US" w:eastAsia="zh-CN"/>
        </w:rPr>
      </w:pPr>
      <w:bookmarkStart w:id="11" w:name="2.1 直达信号参数"/>
      <w:bookmarkEnd w:id="11"/>
      <w:r>
        <w:rPr>
          <w:rFonts w:hint="eastAsia"/>
          <w:spacing w:val="-1"/>
          <w:lang w:val="en-US" w:eastAsia="zh-CN"/>
        </w:rPr>
        <w:t>通过仿真和实际电路调试，我们观察并总结了各种故障的特征和现象，并由此来判断故障类型，如图</w:t>
      </w:r>
      <w:r>
        <w:rPr>
          <w:rFonts w:hint="eastAsia"/>
          <w:spacing w:val="-13"/>
          <w:lang w:val="en-US" w:eastAsia="zh-CN"/>
        </w:rPr>
        <w:t>2</w:t>
      </w:r>
      <w:r>
        <w:rPr>
          <w:rFonts w:hint="eastAsia"/>
          <w:spacing w:val="-1"/>
          <w:lang w:val="en-US" w:eastAsia="zh-CN"/>
        </w:rPr>
        <w:t>。</w:t>
      </w:r>
    </w:p>
    <w:p w14:paraId="6C637DD0">
      <w:pPr>
        <w:pStyle w:val="5"/>
        <w:spacing w:before="248"/>
        <w:ind w:left="142"/>
        <w:jc w:val="center"/>
        <w:rPr>
          <w:rFonts w:hint="eastAsia"/>
          <w:spacing w:val="-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44265" cy="3111500"/>
            <wp:effectExtent l="0" t="0" r="0" b="0"/>
            <wp:docPr id="294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3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32CB6C">
      <w:pPr>
        <w:pStyle w:val="5"/>
        <w:spacing w:before="12"/>
      </w:pPr>
    </w:p>
    <w:p w14:paraId="3BDFDB32">
      <w:pPr>
        <w:tabs>
          <w:tab w:val="left" w:pos="656"/>
        </w:tabs>
        <w:spacing w:before="0"/>
        <w:ind w:left="0" w:right="281" w:firstLine="0"/>
        <w:jc w:val="center"/>
        <w:rPr>
          <w:rFonts w:hint="default" w:eastAsia="宋体"/>
          <w:sz w:val="23"/>
          <w:lang w:val="en-US" w:eastAsia="zh-CN"/>
        </w:rPr>
      </w:pPr>
      <w:bookmarkStart w:id="12" w:name="_bookmark3"/>
      <w:bookmarkEnd w:id="12"/>
      <w:r>
        <w:rPr>
          <w:sz w:val="23"/>
        </w:rPr>
        <w:t>图</w:t>
      </w:r>
      <w:r>
        <w:rPr>
          <w:spacing w:val="-51"/>
          <w:sz w:val="23"/>
        </w:rPr>
        <w:t xml:space="preserve"> </w:t>
      </w:r>
      <w:r>
        <w:rPr>
          <w:rFonts w:hint="eastAsia" w:ascii="Times New Roman" w:eastAsia="Times New Roman"/>
          <w:b/>
          <w:sz w:val="24"/>
          <w:lang w:val="en-US" w:eastAsia="zh-CN"/>
        </w:rPr>
        <w:t>2</w:t>
      </w:r>
      <w:r>
        <w:rPr>
          <w:rFonts w:ascii="Times New Roman" w:eastAsia="Times New Roman"/>
          <w:b/>
          <w:sz w:val="24"/>
        </w:rPr>
        <w:tab/>
      </w:r>
      <w:r>
        <w:rPr>
          <w:rFonts w:hint="eastAsia"/>
          <w:sz w:val="23"/>
          <w:lang w:val="en-US" w:eastAsia="zh-CN"/>
        </w:rPr>
        <w:t>故障识别逻辑</w:t>
      </w:r>
    </w:p>
    <w:p w14:paraId="68F70FC0">
      <w:pPr>
        <w:pStyle w:val="5"/>
        <w:spacing w:after="0" w:line="278" w:lineRule="auto"/>
        <w:jc w:val="both"/>
      </w:pPr>
    </w:p>
    <w:p w14:paraId="0F8425E2">
      <w:pPr>
        <w:pStyle w:val="5"/>
        <w:spacing w:after="0" w:line="278" w:lineRule="auto"/>
        <w:jc w:val="both"/>
        <w:sectPr>
          <w:pgSz w:w="11910" w:h="16840"/>
          <w:pgMar w:top="1880" w:right="992" w:bottom="1020" w:left="1275" w:header="0" w:footer="834" w:gutter="0"/>
          <w:cols w:space="720" w:num="1"/>
        </w:sectPr>
      </w:pPr>
    </w:p>
    <w:p w14:paraId="00A607EC">
      <w:pPr>
        <w:pStyle w:val="4"/>
        <w:numPr>
          <w:ilvl w:val="0"/>
          <w:numId w:val="0"/>
        </w:numPr>
        <w:tabs>
          <w:tab w:val="left" w:pos="1095"/>
        </w:tabs>
        <w:spacing w:before="45" w:after="0" w:line="240" w:lineRule="auto"/>
        <w:ind w:left="421" w:leftChars="0" w:right="0" w:rightChars="0"/>
        <w:jc w:val="left"/>
      </w:pPr>
      <w:bookmarkStart w:id="13" w:name="2.2 多径信号参数"/>
      <w:bookmarkEnd w:id="13"/>
    </w:p>
    <w:p w14:paraId="02CD04A5">
      <w:pPr>
        <w:pStyle w:val="2"/>
        <w:spacing w:before="68"/>
      </w:pPr>
      <w:bookmarkStart w:id="14" w:name="三、 电路与程序设计"/>
      <w:bookmarkEnd w:id="14"/>
      <w:r>
        <w:rPr>
          <w:spacing w:val="-1"/>
        </w:rPr>
        <w:t>三、电路与程序设计</w:t>
      </w:r>
    </w:p>
    <w:p w14:paraId="70D04208">
      <w:pPr>
        <w:pStyle w:val="3"/>
        <w:numPr>
          <w:ilvl w:val="0"/>
          <w:numId w:val="3"/>
        </w:numPr>
        <w:tabs>
          <w:tab w:val="left" w:pos="691"/>
        </w:tabs>
        <w:spacing w:before="290" w:after="0" w:line="240" w:lineRule="auto"/>
        <w:ind w:left="691" w:right="0" w:hanging="549"/>
        <w:jc w:val="left"/>
      </w:pPr>
      <w:bookmarkStart w:id="15" w:name="1. 电路设计"/>
      <w:bookmarkEnd w:id="15"/>
      <w:r>
        <w:rPr>
          <w:spacing w:val="-3"/>
        </w:rPr>
        <w:t>电路设计</w:t>
      </w:r>
    </w:p>
    <w:p w14:paraId="43441258">
      <w:pPr>
        <w:pStyle w:val="4"/>
        <w:numPr>
          <w:ilvl w:val="1"/>
          <w:numId w:val="3"/>
        </w:numPr>
        <w:tabs>
          <w:tab w:val="left" w:pos="1095"/>
        </w:tabs>
        <w:spacing w:before="207" w:after="0" w:line="240" w:lineRule="auto"/>
        <w:ind w:left="1095" w:right="0" w:hanging="674"/>
        <w:jc w:val="left"/>
      </w:pPr>
      <w:bookmarkStart w:id="16" w:name="1.1 DAC电路设计"/>
      <w:bookmarkEnd w:id="16"/>
      <w:r>
        <w:rPr>
          <w:rFonts w:ascii="Times New Roman" w:eastAsia="Times New Roman"/>
        </w:rPr>
        <w:t>D</w:t>
      </w:r>
      <w:r>
        <w:rPr>
          <w:rFonts w:hint="eastAsia" w:ascii="Times New Roman"/>
          <w:lang w:val="en-US" w:eastAsia="zh-CN"/>
        </w:rPr>
        <w:t>DS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3"/>
        </w:rPr>
        <w:t>电路设计</w:t>
      </w:r>
    </w:p>
    <w:p w14:paraId="38BBCC9C">
      <w:pPr>
        <w:pStyle w:val="5"/>
        <w:spacing w:before="162"/>
        <w:ind w:left="622"/>
      </w:pPr>
      <w:r>
        <w:rPr>
          <w:rFonts w:ascii="Times New Roman" w:eastAsia="Times New Roman"/>
        </w:rPr>
        <w:t>D</w:t>
      </w:r>
      <w:r>
        <w:rPr>
          <w:rFonts w:hint="eastAsia" w:ascii="Times New Roman"/>
          <w:lang w:val="en-US" w:eastAsia="zh-CN"/>
        </w:rPr>
        <w:t>DS</w:t>
      </w:r>
      <w:r>
        <w:t>核心电路如</w:t>
      </w:r>
      <w:r>
        <w:fldChar w:fldCharType="begin"/>
      </w:r>
      <w:r>
        <w:instrText xml:space="preserve"> HYPERLINK \l "_bookmark4" </w:instrText>
      </w:r>
      <w:r>
        <w:fldChar w:fldCharType="separate"/>
      </w:r>
      <w:r>
        <w:rPr>
          <w:spacing w:val="2"/>
        </w:rPr>
        <w:t>图</w:t>
      </w:r>
      <w:r>
        <w:rPr>
          <w:rFonts w:hint="eastAsia" w:ascii="Times New Roman"/>
          <w:lang w:val="en-US" w:eastAsia="zh-CN"/>
        </w:rPr>
        <w:t>3</w:t>
      </w:r>
      <w:r>
        <w:rPr>
          <w:rFonts w:ascii="Times New Roman" w:eastAsia="Times New Roman"/>
        </w:rPr>
        <w:fldChar w:fldCharType="end"/>
      </w:r>
      <w:r>
        <w:rPr>
          <w:spacing w:val="-18"/>
        </w:rPr>
        <w:t>所示。使用</w:t>
      </w:r>
      <w:r>
        <w:rPr>
          <w:rFonts w:hint="eastAsia" w:ascii="Times New Roman" w:eastAsia="Times New Roman"/>
          <w:lang w:val="en-US" w:eastAsia="zh-CN"/>
        </w:rPr>
        <w:t>AD9833</w:t>
      </w:r>
      <w:r>
        <w:rPr>
          <w:rFonts w:hint="eastAsia"/>
          <w:spacing w:val="-18"/>
          <w:lang w:val="en-US" w:eastAsia="zh-CN"/>
        </w:rPr>
        <w:t>芯片</w:t>
      </w:r>
      <w:r>
        <w:rPr>
          <w:spacing w:val="-15"/>
        </w:rPr>
        <w:t>，</w:t>
      </w:r>
      <w:r>
        <w:rPr>
          <w:rFonts w:hint="eastAsia"/>
          <w:spacing w:val="-15"/>
          <w:lang w:val="en-US" w:eastAsia="zh-CN"/>
        </w:rPr>
        <w:t>输出信号幅度稳定不失真</w:t>
      </w:r>
      <w:r>
        <w:rPr>
          <w:spacing w:val="-10"/>
        </w:rPr>
        <w:t>。</w:t>
      </w:r>
    </w:p>
    <w:p w14:paraId="28ADD855">
      <w:pPr>
        <w:pStyle w:val="5"/>
        <w:rPr>
          <w:sz w:val="11"/>
        </w:rPr>
      </w:pPr>
    </w:p>
    <w:p w14:paraId="1993B85D">
      <w:pPr>
        <w:tabs>
          <w:tab w:val="left" w:pos="5343"/>
        </w:tabs>
        <w:spacing w:before="1"/>
        <w:ind w:left="2920" w:right="0" w:firstLine="0"/>
        <w:jc w:val="left"/>
        <w:rPr>
          <w:rFonts w:ascii="Arial"/>
          <w:sz w:val="23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3627120</wp:posOffset>
                </wp:positionH>
                <wp:positionV relativeFrom="paragraph">
                  <wp:posOffset>542925</wp:posOffset>
                </wp:positionV>
                <wp:extent cx="266065" cy="130175"/>
                <wp:effectExtent l="0" t="0" r="0" b="0"/>
                <wp:wrapNone/>
                <wp:docPr id="146" name="Text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3B981E"/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26" o:spt="202" type="#_x0000_t202" style="position:absolute;left:0pt;margin-left:285.6pt;margin-top:42.75pt;height:10.25pt;width:20.95pt;mso-position-horizontal-relative:page;z-index:251659264;mso-width-relative:page;mso-height-relative:page;" filled="f" stroked="f" coordsize="21600,21600" o:gfxdata="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FKx7u1wAAAAoBAAAPAAAAAAAAAAEAIAAAACIAAABkcnMvZG93bnJldi54bWxQSwEC&#10;FAAUAAAACACHTuJAb5yXT7wBAAC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03B981E"/>
                  </w:txbxContent>
                </v:textbox>
              </v:shape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3667125</wp:posOffset>
                </wp:positionH>
                <wp:positionV relativeFrom="paragraph">
                  <wp:posOffset>735330</wp:posOffset>
                </wp:positionV>
                <wp:extent cx="266065" cy="256540"/>
                <wp:effectExtent l="0" t="0" r="0" b="0"/>
                <wp:wrapNone/>
                <wp:docPr id="147" name="Text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9A78C7">
                            <w:pPr>
                              <w:spacing w:before="19"/>
                              <w:ind w:right="18"/>
                              <w:jc w:val="both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26" o:spt="202" type="#_x0000_t202" style="position:absolute;left:0pt;margin-left:288.75pt;margin-top:57.9pt;height:20.2pt;width:20.95pt;mso-position-horizontal-relative:page;z-index:251660288;mso-width-relative:page;mso-height-relative:page;" filled="f" stroked="f" coordsize="21600,21600" o:gfxdata="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Xf/4NcAAAALAQAADwAAAAAAAAABACAAAAAiAAAAZHJzL2Rvd25yZXYueG1sUEsB&#10;AhQAFAAAAAgAh07iQA841Yy9AQAAhgMAAA4AAAAAAAAAAQAgAAAAJ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739A78C7">
                      <w:pPr>
                        <w:spacing w:before="19"/>
                        <w:ind w:right="18"/>
                        <w:jc w:val="both"/>
                        <w:rPr>
                          <w:rFonts w:ascii="Arial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3947795</wp:posOffset>
                </wp:positionH>
                <wp:positionV relativeFrom="paragraph">
                  <wp:posOffset>542925</wp:posOffset>
                </wp:positionV>
                <wp:extent cx="266065" cy="105410"/>
                <wp:effectExtent l="0" t="0" r="0" b="0"/>
                <wp:wrapNone/>
                <wp:docPr id="148" name="Text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CD9F36">
                            <w:pPr>
                              <w:spacing w:before="19" w:line="126" w:lineRule="exact"/>
                              <w:ind w:right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  <w:p w14:paraId="7F2EF52D">
                            <w:pPr>
                              <w:spacing w:before="0" w:line="126" w:lineRule="exact"/>
                              <w:ind w:right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  <w:p w14:paraId="47C00849"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" o:spid="_x0000_s1026" o:spt="202" type="#_x0000_t202" style="position:absolute;left:0pt;margin-left:310.85pt;margin-top:42.75pt;height:8.3pt;width:20.95pt;mso-position-horizontal-relative:page;z-index:251661312;mso-width-relative:page;mso-height-relative:page;" filled="f" stroked="f" coordsize="21600,21600" o:gfxdata="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EjFnX1wAAAAoBAAAPAAAAAAAAAAEAIAAAACIAAABkcnMvZG93bnJldi54bWxQSwEC&#10;FAAUAAAACACHTuJAd62oAbwBAAC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53CD9F36">
                      <w:pPr>
                        <w:spacing w:before="19" w:line="126" w:lineRule="exact"/>
                        <w:ind w:right="0"/>
                        <w:jc w:val="left"/>
                        <w:rPr>
                          <w:rFonts w:ascii="Arial"/>
                          <w:sz w:val="11"/>
                        </w:rPr>
                      </w:pPr>
                    </w:p>
                    <w:p w14:paraId="7F2EF52D">
                      <w:pPr>
                        <w:spacing w:before="0" w:line="126" w:lineRule="exact"/>
                        <w:ind w:right="0"/>
                        <w:jc w:val="left"/>
                        <w:rPr>
                          <w:rFonts w:ascii="Arial"/>
                          <w:sz w:val="11"/>
                        </w:rPr>
                      </w:pPr>
                    </w:p>
                    <w:p w14:paraId="47C00849">
                      <w:pPr>
                        <w:spacing w:before="0"/>
                        <w:ind w:left="20" w:right="0" w:firstLine="0"/>
                        <w:jc w:val="left"/>
                        <w:rPr>
                          <w:rFonts w:ascii="Arial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11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3987800</wp:posOffset>
                </wp:positionH>
                <wp:positionV relativeFrom="paragraph">
                  <wp:posOffset>735330</wp:posOffset>
                </wp:positionV>
                <wp:extent cx="266065" cy="292100"/>
                <wp:effectExtent l="0" t="0" r="0" b="0"/>
                <wp:wrapNone/>
                <wp:docPr id="149" name="Text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812C1D">
                            <w:pPr>
                              <w:spacing w:before="19"/>
                              <w:ind w:right="18"/>
                              <w:jc w:val="both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26" o:spt="202" type="#_x0000_t202" style="position:absolute;left:0pt;margin-left:314pt;margin-top:57.9pt;height:23pt;width:20.95pt;mso-position-horizontal-relative:page;z-index:251662336;mso-width-relative:page;mso-height-relative:page;" filled="f" stroked="f" coordsize="21600,21600" o:gfxdata="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2uhpa1wAAAAsBAAAPAAAAAAAAAAEAIAAAACIAAABkcnMvZG93bnJldi54bWxQSwEC&#10;FAAUAAAACACHTuJAgaNx87wBAAC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17812C1D">
                      <w:pPr>
                        <w:spacing w:before="19"/>
                        <w:ind w:right="18"/>
                        <w:jc w:val="both"/>
                        <w:rPr>
                          <w:rFonts w:ascii="Arial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7" w:name="_bookmark4"/>
      <w:bookmarkEnd w:id="17"/>
      <w:r>
        <w:rPr>
          <w:sz w:val="23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4333875</wp:posOffset>
                </wp:positionH>
                <wp:positionV relativeFrom="paragraph">
                  <wp:posOffset>152400</wp:posOffset>
                </wp:positionV>
                <wp:extent cx="118110" cy="332105"/>
                <wp:effectExtent l="0" t="0" r="0" b="0"/>
                <wp:wrapNone/>
                <wp:docPr id="153" name="Text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8110" cy="332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BE9E3">
                            <w:pPr>
                              <w:spacing w:before="19"/>
                              <w:ind w:right="18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026" o:spt="202" type="#_x0000_t202" style="position:absolute;left:0pt;flip:x;margin-left:341.25pt;margin-top:12pt;height:26.15pt;width:9.3pt;mso-position-horizontal-relative:page;z-index:251663360;mso-width-relative:page;mso-height-relative:page;" filled="f" stroked="f" coordsize="21600,21600" o:gfxdata="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pH5DS9gAAAAJAQAADwAAAAAAAAABACAAAAAiAAAAZHJzL2Rvd25yZXYu&#10;eG1sUEsBAhQAFAAAAAgAh07iQFcSr7jCAQAAk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E5BE9E3">
                      <w:pPr>
                        <w:spacing w:before="19"/>
                        <w:ind w:right="18"/>
                        <w:jc w:val="left"/>
                        <w:rPr>
                          <w:rFonts w:ascii="Arial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ED5482">
      <w:pPr>
        <w:pStyle w:val="5"/>
        <w:jc w:val="center"/>
        <w:rPr>
          <w:rFonts w:ascii="Arial"/>
          <w:sz w:val="23"/>
        </w:rPr>
      </w:pPr>
      <w:r>
        <w:drawing>
          <wp:inline distT="0" distB="0" distL="114300" distR="114300">
            <wp:extent cx="3954780" cy="2034540"/>
            <wp:effectExtent l="0" t="0" r="7620" b="7620"/>
            <wp:docPr id="28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28F5">
      <w:pPr>
        <w:pStyle w:val="5"/>
        <w:spacing w:before="213"/>
        <w:rPr>
          <w:rFonts w:ascii="Arial"/>
          <w:sz w:val="23"/>
        </w:rPr>
      </w:pPr>
    </w:p>
    <w:p w14:paraId="2D6DB709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3707130</wp:posOffset>
                </wp:positionH>
                <wp:positionV relativeFrom="paragraph">
                  <wp:posOffset>-764540</wp:posOffset>
                </wp:positionV>
                <wp:extent cx="745490" cy="115570"/>
                <wp:effectExtent l="0" t="0" r="0" b="0"/>
                <wp:wrapNone/>
                <wp:docPr id="150" name="Text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792120">
                            <w:pPr>
                              <w:spacing w:before="19" w:line="126" w:lineRule="exact"/>
                              <w:ind w:right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" o:spid="_x0000_s1026" o:spt="202" type="#_x0000_t202" style="position:absolute;left:0pt;margin-left:291.9pt;margin-top:-60.2pt;height:9.1pt;width:58.7pt;mso-position-horizontal-relative:page;z-index:251660288;mso-width-relative:page;mso-height-relative:page;" filled="f" stroked="f" coordsize="21600,21600" o:gfxdata="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qr7z3dkAAAANAQAADwAAAAAAAAABACAAAAAiAAAAZHJzL2Rvd25yZXYueG1sUEsB&#10;AhQAFAAAAAgAh07iQKG29Ca7AQAAh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7792120">
                      <w:pPr>
                        <w:spacing w:before="19" w:line="126" w:lineRule="exact"/>
                        <w:ind w:right="0"/>
                        <w:jc w:val="left"/>
                        <w:rPr>
                          <w:rFonts w:ascii="Arial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3747135</wp:posOffset>
                </wp:positionH>
                <wp:positionV relativeFrom="paragraph">
                  <wp:posOffset>-1080135</wp:posOffset>
                </wp:positionV>
                <wp:extent cx="346075" cy="252730"/>
                <wp:effectExtent l="0" t="0" r="0" b="0"/>
                <wp:wrapNone/>
                <wp:docPr id="151" name="Text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2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9337F2"/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026" o:spt="202" type="#_x0000_t202" style="position:absolute;left:0pt;margin-left:295.05pt;margin-top:-85.05pt;height:19.9pt;width:27.25pt;mso-position-horizontal-relative:page;z-index:251661312;mso-width-relative:page;mso-height-relative:page;" filled="f" stroked="f" coordsize="21600,21600" o:gfxdata="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NSE4fYAAAADQEAAA8AAAAAAAAAAQAgAAAAIgAAAGRycy9kb3ducmV2LnhtbFBL&#10;AQIUABQAAAAIAIdO4kD4ocv7vQEAAIY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89337F2"/>
                  </w:txbxContent>
                </v:textbox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4107815</wp:posOffset>
                </wp:positionH>
                <wp:positionV relativeFrom="paragraph">
                  <wp:posOffset>-780415</wp:posOffset>
                </wp:positionV>
                <wp:extent cx="193675" cy="137160"/>
                <wp:effectExtent l="0" t="0" r="0" b="0"/>
                <wp:wrapNone/>
                <wp:docPr id="152" name="Text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" cy="137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856D9">
                            <w:pPr>
                              <w:spacing w:before="19"/>
                              <w:ind w:right="0"/>
                              <w:jc w:val="left"/>
                              <w:rPr>
                                <w:rFonts w:ascii="Arial"/>
                                <w:sz w:val="11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026" o:spt="202" type="#_x0000_t202" style="position:absolute;left:0pt;margin-left:323.45pt;margin-top:-61.45pt;height:10.8pt;width:15.25pt;mso-position-horizontal-relative:page;z-index:251662336;mso-width-relative:page;mso-height-relative:page;" filled="f" stroked="f" coordsize="21600,21600" o:gfxdata="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cS2x42QAAAA0BAAAPAAAAAAAAAAEAIAAAACIAAABkcnMvZG93bnJldi54bWxQ&#10;SwECFAAUAAAACACHTuJAkI5tyr0BAACG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6C2856D9">
                      <w:pPr>
                        <w:spacing w:before="19"/>
                        <w:ind w:right="0"/>
                        <w:jc w:val="left"/>
                        <w:rPr>
                          <w:rFonts w:ascii="Arial"/>
                          <w:sz w:val="1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3"/>
        </w:rPr>
        <w:t>图</w:t>
      </w:r>
      <w:r>
        <w:rPr>
          <w:spacing w:val="-51"/>
          <w:sz w:val="23"/>
        </w:rPr>
        <w:t xml:space="preserve"> </w:t>
      </w:r>
      <w:r>
        <w:rPr>
          <w:rFonts w:hint="eastAsia" w:ascii="Times New Roman" w:eastAsia="Times New Roman"/>
          <w:b/>
          <w:sz w:val="24"/>
          <w:lang w:val="en-US" w:eastAsia="zh-CN"/>
        </w:rPr>
        <w:t>3</w:t>
      </w:r>
      <w:r>
        <w:rPr>
          <w:rFonts w:ascii="Times New Roman" w:eastAsia="Times New Roman"/>
          <w:b/>
          <w:sz w:val="24"/>
        </w:rPr>
        <w:tab/>
      </w:r>
      <w:r>
        <w:rPr>
          <w:rFonts w:ascii="Times New Roman" w:eastAsia="Times New Roman"/>
          <w:b/>
          <w:sz w:val="24"/>
        </w:rPr>
        <w:t>DAC</w:t>
      </w:r>
      <w:r>
        <w:rPr>
          <w:rFonts w:ascii="Times New Roman" w:eastAsia="Times New Roman"/>
          <w:b/>
          <w:spacing w:val="11"/>
          <w:sz w:val="24"/>
        </w:rPr>
        <w:t xml:space="preserve"> </w:t>
      </w:r>
      <w:r>
        <w:rPr>
          <w:sz w:val="23"/>
        </w:rPr>
        <w:t>核心电</w:t>
      </w:r>
      <w:r>
        <w:rPr>
          <w:spacing w:val="-10"/>
          <w:sz w:val="23"/>
        </w:rPr>
        <w:t>路</w:t>
      </w:r>
    </w:p>
    <w:p w14:paraId="23263CBE">
      <w:pPr>
        <w:spacing w:after="0"/>
        <w:jc w:val="center"/>
        <w:rPr>
          <w:sz w:val="23"/>
        </w:rPr>
        <w:sectPr>
          <w:type w:val="continuous"/>
          <w:pgSz w:w="11910" w:h="16840"/>
          <w:pgMar w:top="1880" w:right="992" w:bottom="280" w:left="1275" w:header="0" w:footer="834" w:gutter="0"/>
          <w:cols w:space="720" w:num="1"/>
        </w:sectPr>
      </w:pPr>
    </w:p>
    <w:p w14:paraId="23DA6352">
      <w:pPr>
        <w:pStyle w:val="5"/>
        <w:spacing w:before="45" w:line="292" w:lineRule="auto"/>
        <w:ind w:right="423" w:firstLine="480" w:firstLineChars="200"/>
        <w:jc w:val="both"/>
      </w:pPr>
      <w:r>
        <w:rPr>
          <w:rFonts w:ascii="Times New Roman" w:eastAsia="Times New Roman"/>
        </w:rPr>
        <w:t>D</w:t>
      </w:r>
      <w:r>
        <w:rPr>
          <w:rFonts w:hint="eastAsia" w:ascii="Times New Roman"/>
          <w:lang w:val="en-US" w:eastAsia="zh-CN"/>
        </w:rPr>
        <w:t>DS</w:t>
      </w:r>
      <w:r>
        <w:t>后端滤波电路如</w:t>
      </w:r>
      <w:r>
        <w:fldChar w:fldCharType="begin"/>
      </w:r>
      <w:r>
        <w:instrText xml:space="preserve"> HYPERLINK \l "_bookmark5" </w:instrText>
      </w:r>
      <w:r>
        <w:fldChar w:fldCharType="separate"/>
      </w:r>
      <w:r>
        <w:rPr>
          <w:spacing w:val="-14"/>
        </w:rPr>
        <w:t>图</w:t>
      </w:r>
      <w:r>
        <w:rPr>
          <w:rFonts w:hint="eastAsia" w:ascii="Times New Roman"/>
          <w:lang w:val="en-US" w:eastAsia="zh-CN"/>
        </w:rPr>
        <w:t>4</w:t>
      </w:r>
      <w:r>
        <w:rPr>
          <w:rFonts w:ascii="Times New Roman" w:eastAsia="Times New Roman"/>
        </w:rPr>
        <w:fldChar w:fldCharType="end"/>
      </w:r>
      <w:r>
        <w:rPr>
          <w:spacing w:val="-2"/>
        </w:rPr>
        <w:t>所示。</w:t>
      </w:r>
      <w:r>
        <w:rPr>
          <w:rFonts w:hint="eastAsia"/>
          <w:spacing w:val="-2"/>
          <w:lang w:val="en-US" w:eastAsia="zh-CN"/>
        </w:rPr>
        <w:t>使得信号在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MHz</w:t>
      </w:r>
      <w:r>
        <w:rPr>
          <w:rFonts w:hint="eastAsia"/>
          <w:spacing w:val="-2"/>
          <w:lang w:val="en-US" w:eastAsia="zh-CN"/>
        </w:rPr>
        <w:t>时仍然不失真且噪声较小</w:t>
      </w:r>
      <w:r>
        <w:rPr>
          <w:spacing w:val="-2"/>
        </w:rPr>
        <w:t>，衰减产生信号的谐波和镜像谐波的同时尽可能保持通带的平</w:t>
      </w:r>
      <w:bookmarkStart w:id="18" w:name="_bookmark5"/>
      <w:bookmarkEnd w:id="18"/>
      <w:r>
        <w:rPr>
          <w:spacing w:val="-6"/>
        </w:rPr>
        <w:t>坦。</w:t>
      </w:r>
    </w:p>
    <w:p w14:paraId="35FFB0EE">
      <w:pPr>
        <w:pStyle w:val="5"/>
        <w:spacing w:before="57"/>
        <w:rPr>
          <w:sz w:val="10"/>
        </w:rPr>
      </w:pPr>
    </w:p>
    <w:p w14:paraId="047B93C9">
      <w:pPr>
        <w:tabs>
          <w:tab w:val="left" w:pos="2738"/>
          <w:tab w:val="left" w:pos="6158"/>
          <w:tab w:val="left" w:pos="6912"/>
        </w:tabs>
        <w:spacing w:before="0" w:line="218" w:lineRule="auto"/>
        <w:ind w:left="2101" w:right="0" w:firstLine="0"/>
        <w:jc w:val="left"/>
        <w:rPr>
          <w:rFonts w:ascii="Arial"/>
          <w:sz w:val="10"/>
        </w:rPr>
      </w:pPr>
      <w:r>
        <w:rPr>
          <w:rFonts w:ascii="Arial"/>
          <w:sz w:val="10"/>
        </w:rPr>
        <w:tab/>
      </w:r>
      <w:r>
        <w:rPr>
          <w:rFonts w:ascii="Arial"/>
          <w:position w:val="-5"/>
          <w:sz w:val="10"/>
        </w:rPr>
        <w:tab/>
      </w:r>
    </w:p>
    <w:p w14:paraId="66936EA0">
      <w:pPr>
        <w:tabs>
          <w:tab w:val="left" w:pos="8013"/>
        </w:tabs>
        <w:spacing w:before="0"/>
        <w:ind w:left="1128" w:right="0" w:firstLine="0"/>
        <w:jc w:val="left"/>
        <w:rPr>
          <w:rFonts w:ascii="Arial"/>
          <w:sz w:val="10"/>
        </w:rPr>
      </w:pPr>
      <w:r>
        <w:rPr>
          <w:rFonts w:ascii="Arial"/>
          <w:sz w:val="10"/>
        </w:rPr>
        <w:tab/>
      </w:r>
    </w:p>
    <w:p w14:paraId="2E083D23">
      <w:pPr>
        <w:pStyle w:val="5"/>
        <w:rPr>
          <w:rFonts w:ascii="Arial"/>
          <w:sz w:val="10"/>
        </w:rPr>
      </w:pPr>
    </w:p>
    <w:p w14:paraId="534467A7">
      <w:pPr>
        <w:pStyle w:val="5"/>
        <w:jc w:val="center"/>
        <w:rPr>
          <w:rFonts w:ascii="Arial"/>
          <w:sz w:val="10"/>
        </w:rPr>
      </w:pPr>
      <w:r>
        <w:drawing>
          <wp:inline distT="0" distB="0" distL="114300" distR="114300">
            <wp:extent cx="4800600" cy="1798320"/>
            <wp:effectExtent l="0" t="0" r="0" b="0"/>
            <wp:docPr id="28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E056">
      <w:pPr>
        <w:pStyle w:val="5"/>
        <w:spacing w:before="103"/>
        <w:rPr>
          <w:rFonts w:ascii="Arial"/>
          <w:sz w:val="23"/>
        </w:rPr>
      </w:pPr>
    </w:p>
    <w:p w14:paraId="591B442C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sz w:val="23"/>
        </w:rPr>
        <w:t>图</w:t>
      </w:r>
      <w:r>
        <w:rPr>
          <w:spacing w:val="-51"/>
          <w:sz w:val="23"/>
        </w:rPr>
        <w:t xml:space="preserve"> </w:t>
      </w:r>
      <w:r>
        <w:rPr>
          <w:rFonts w:hint="eastAsia" w:ascii="Times New Roman"/>
          <w:b/>
          <w:sz w:val="24"/>
          <w:lang w:val="en-US" w:eastAsia="zh-CN"/>
        </w:rPr>
        <w:t>4</w:t>
      </w:r>
      <w:r>
        <w:rPr>
          <w:rFonts w:ascii="Times New Roman" w:eastAsia="Times New Roman"/>
          <w:b/>
          <w:sz w:val="24"/>
        </w:rPr>
        <w:tab/>
      </w:r>
      <w:r>
        <w:rPr>
          <w:rFonts w:hint="eastAsia" w:ascii="Times New Roman"/>
          <w:b/>
          <w:sz w:val="24"/>
          <w:lang w:val="en-US" w:eastAsia="zh-CN"/>
        </w:rPr>
        <w:t>DDS</w:t>
      </w:r>
      <w:r>
        <w:rPr>
          <w:rFonts w:ascii="Times New Roman" w:eastAsia="Times New Roman"/>
          <w:b/>
          <w:spacing w:val="21"/>
          <w:sz w:val="24"/>
        </w:rPr>
        <w:t xml:space="preserve"> </w:t>
      </w:r>
      <w:r>
        <w:rPr>
          <w:sz w:val="23"/>
        </w:rPr>
        <w:t>后端滤波电</w:t>
      </w:r>
      <w:r>
        <w:rPr>
          <w:spacing w:val="-10"/>
          <w:sz w:val="23"/>
        </w:rPr>
        <w:t>路</w:t>
      </w:r>
    </w:p>
    <w:p w14:paraId="4A16ADCF">
      <w:pPr>
        <w:pStyle w:val="5"/>
        <w:spacing w:before="180"/>
        <w:rPr>
          <w:sz w:val="23"/>
        </w:rPr>
      </w:pPr>
    </w:p>
    <w:p w14:paraId="002DF98E">
      <w:pPr>
        <w:pStyle w:val="4"/>
        <w:numPr>
          <w:ilvl w:val="1"/>
          <w:numId w:val="3"/>
        </w:numPr>
        <w:tabs>
          <w:tab w:val="left" w:pos="1094"/>
        </w:tabs>
        <w:spacing w:before="0" w:after="0" w:line="240" w:lineRule="auto"/>
        <w:ind w:left="1094" w:right="0" w:hanging="673"/>
        <w:jc w:val="both"/>
      </w:pPr>
      <w:bookmarkStart w:id="19" w:name="1.2 同相放大电路设计"/>
      <w:bookmarkEnd w:id="19"/>
      <w:r>
        <w:rPr>
          <w:spacing w:val="-5"/>
        </w:rPr>
        <w:t>同相放大电路设计</w:t>
      </w:r>
    </w:p>
    <w:p w14:paraId="6B3BFF17">
      <w:pPr>
        <w:pStyle w:val="5"/>
        <w:spacing w:before="163" w:line="292" w:lineRule="auto"/>
        <w:ind w:left="142" w:right="423" w:firstLine="480"/>
        <w:jc w:val="both"/>
      </w:pPr>
      <w:r>
        <w:rPr>
          <w:spacing w:val="-2"/>
        </w:rPr>
        <w:t>同相放大电路如</w:t>
      </w:r>
      <w:r>
        <w:fldChar w:fldCharType="begin"/>
      </w:r>
      <w:r>
        <w:instrText xml:space="preserve"> HYPERLINK \l "_bookmark6" </w:instrText>
      </w:r>
      <w:r>
        <w:fldChar w:fldCharType="separate"/>
      </w:r>
      <w:r>
        <w:rPr>
          <w:spacing w:val="-2"/>
        </w:rPr>
        <w:t>图</w:t>
      </w:r>
      <w:r>
        <w:rPr>
          <w:rFonts w:hint="eastAsia" w:ascii="Times New Roman" w:hAnsi="Times New Roman"/>
          <w:spacing w:val="-2"/>
          <w:lang w:val="en-US" w:eastAsia="zh-CN"/>
        </w:rPr>
        <w:t>5</w:t>
      </w:r>
      <w:r>
        <w:rPr>
          <w:rFonts w:ascii="Times New Roman" w:hAnsi="Times New Roman" w:eastAsia="Times New Roman"/>
          <w:spacing w:val="-2"/>
        </w:rPr>
        <w:fldChar w:fldCharType="end"/>
      </w:r>
      <w:r>
        <w:rPr>
          <w:spacing w:val="-4"/>
        </w:rPr>
        <w:t>所示。使用</w:t>
      </w:r>
      <w:r>
        <w:rPr>
          <w:rFonts w:hint="eastAsia"/>
          <w:spacing w:val="-4"/>
          <w:lang w:val="en-US" w:eastAsia="zh-CN"/>
        </w:rPr>
        <w:t>低噪声</w:t>
      </w:r>
      <w:r>
        <w:rPr>
          <w:spacing w:val="-4"/>
        </w:rPr>
        <w:t xml:space="preserve">运算放大器 </w:t>
      </w:r>
      <w:r>
        <w:rPr>
          <w:rFonts w:ascii="Times New Roman" w:hAnsi="Times New Roman" w:eastAsia="Times New Roman"/>
          <w:spacing w:val="-2"/>
        </w:rPr>
        <w:t>OPA</w:t>
      </w:r>
      <w:r>
        <w:rPr>
          <w:rFonts w:hint="eastAsia" w:ascii="Times New Roman" w:hAnsi="Times New Roman"/>
          <w:spacing w:val="-2"/>
          <w:lang w:val="en-US" w:eastAsia="zh-CN"/>
        </w:rPr>
        <w:t>827</w:t>
      </w:r>
      <w:r>
        <w:rPr>
          <w:spacing w:val="-8"/>
        </w:rPr>
        <w:t xml:space="preserve">，增益为 </w:t>
      </w:r>
      <w:r>
        <w:rPr>
          <w:rFonts w:ascii="Times New Roman" w:hAnsi="Times New Roman" w:eastAsia="Times New Roman"/>
          <w:spacing w:val="-2"/>
        </w:rPr>
        <w:t>+</w:t>
      </w:r>
      <w:r>
        <w:rPr>
          <w:rFonts w:hint="eastAsia" w:ascii="Times New Roman" w:hAnsi="Times New Roman"/>
          <w:spacing w:val="-2"/>
          <w:lang w:val="en-US" w:eastAsia="zh-CN"/>
        </w:rPr>
        <w:t>40</w:t>
      </w:r>
      <w:r>
        <w:rPr>
          <w:spacing w:val="-2"/>
        </w:rPr>
        <w:t>时</w:t>
      </w:r>
      <w:r>
        <w:rPr>
          <w:rFonts w:hint="eastAsia"/>
          <w:spacing w:val="-2"/>
          <w:lang w:val="en-US" w:eastAsia="zh-CN"/>
        </w:rPr>
        <w:t>输出信号在题目要求的频率范围内仍然稳定</w:t>
      </w:r>
      <w:r>
        <w:rPr>
          <w:spacing w:val="-5"/>
        </w:rPr>
        <w:t>，</w:t>
      </w:r>
      <w:r>
        <w:rPr>
          <w:rFonts w:hint="eastAsia"/>
          <w:spacing w:val="-5"/>
          <w:lang w:val="en-US" w:eastAsia="zh-CN"/>
        </w:rPr>
        <w:t>低失调电压</w:t>
      </w:r>
      <w:r>
        <w:t>和低输入电压噪声使得搭建的放大电路具有高精度</w:t>
      </w:r>
      <w:r>
        <w:rPr>
          <w:spacing w:val="-8"/>
        </w:rPr>
        <w:t>范围。根据</w:t>
      </w:r>
      <w:r>
        <w:rPr>
          <w:rFonts w:hint="eastAsia"/>
          <w:spacing w:val="-8"/>
          <w:lang w:val="en-US" w:eastAsia="zh-CN"/>
        </w:rPr>
        <w:t>输入信号的幅度</w:t>
      </w:r>
      <w:r>
        <w:rPr>
          <w:spacing w:val="-7"/>
        </w:rPr>
        <w:t xml:space="preserve">和实际测试，设置电路放大倍数为 </w:t>
      </w:r>
      <w:r>
        <w:rPr>
          <w:rFonts w:ascii="Times New Roman" w:hAnsi="Times New Roman" w:eastAsia="Times New Roman"/>
          <w:spacing w:val="-6"/>
        </w:rPr>
        <w:t>4</w:t>
      </w:r>
      <w:r>
        <w:rPr>
          <w:rFonts w:hint="eastAsia" w:ascii="Times New Roman" w:hAnsi="Times New Roman"/>
          <w:spacing w:val="-6"/>
          <w:lang w:val="en-US" w:eastAsia="zh-CN"/>
        </w:rPr>
        <w:t>0</w:t>
      </w:r>
      <w:r>
        <w:rPr>
          <w:spacing w:val="-6"/>
        </w:rPr>
        <w:t>，根</w:t>
      </w:r>
      <w:r>
        <w:rPr>
          <w:spacing w:val="-2"/>
        </w:rPr>
        <w:t>据芯片数据手册说明选取合适电阻值，实现对信号的放大。</w:t>
      </w:r>
    </w:p>
    <w:p w14:paraId="455B60DC">
      <w:pPr>
        <w:pStyle w:val="5"/>
        <w:rPr>
          <w:sz w:val="12"/>
        </w:rPr>
      </w:pPr>
    </w:p>
    <w:p w14:paraId="3C38FD54">
      <w:pPr>
        <w:pStyle w:val="5"/>
        <w:rPr>
          <w:sz w:val="12"/>
        </w:rPr>
      </w:pPr>
    </w:p>
    <w:p w14:paraId="2668F932">
      <w:pPr>
        <w:pStyle w:val="5"/>
        <w:spacing w:before="143"/>
        <w:jc w:val="center"/>
        <w:rPr>
          <w:sz w:val="12"/>
        </w:rPr>
      </w:pPr>
      <w:r>
        <w:drawing>
          <wp:inline distT="0" distB="0" distL="114300" distR="114300">
            <wp:extent cx="4599305" cy="2021205"/>
            <wp:effectExtent l="0" t="0" r="3175" b="5715"/>
            <wp:docPr id="28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6614">
      <w:pPr>
        <w:spacing w:before="1"/>
        <w:ind w:left="7270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-224155</wp:posOffset>
                </wp:positionV>
                <wp:extent cx="116205" cy="70485"/>
                <wp:effectExtent l="0" t="0" r="0" b="0"/>
                <wp:wrapNone/>
                <wp:docPr id="196" name="Text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240505">
                            <w:pPr>
                              <w:spacing w:before="22"/>
                              <w:ind w:right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" o:spid="_x0000_s1026" o:spt="202" type="#_x0000_t202" style="position:absolute;left:0pt;margin-left:300.6pt;margin-top:-17.65pt;height:5.55pt;width:9.15pt;mso-position-horizontal-relative:page;z-index:251665408;mso-width-relative:page;mso-height-relative:page;" filled="f" stroked="f" coordsize="21600,21600" o:gfxdata="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AyVC52AAAAAsBAAAPAAAAAAAAAAEAIAAAACIAAABkcnMvZG93bnJldi54bWxQSwEC&#10;FAAUAAAACACHTuJAPva7XLsBAAC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30240505">
                      <w:pPr>
                        <w:spacing w:before="22"/>
                        <w:ind w:right="0"/>
                        <w:jc w:val="left"/>
                        <w:rPr>
                          <w:rFonts w:ascii="Arial"/>
                          <w:sz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20" w:name="_bookmark6"/>
      <w:bookmarkEnd w:id="20"/>
    </w:p>
    <w:p w14:paraId="3D7D2EBA">
      <w:pPr>
        <w:spacing w:before="4"/>
        <w:ind w:left="1796" w:right="0" w:firstLine="0"/>
        <w:jc w:val="left"/>
        <w:rPr>
          <w:rFonts w:ascii="Arial"/>
          <w:sz w:val="23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3817620</wp:posOffset>
                </wp:positionH>
                <wp:positionV relativeFrom="paragraph">
                  <wp:posOffset>202565</wp:posOffset>
                </wp:positionV>
                <wp:extent cx="116205" cy="70485"/>
                <wp:effectExtent l="0" t="0" r="0" b="0"/>
                <wp:wrapNone/>
                <wp:docPr id="197" name="Text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E69464">
                            <w:pPr>
                              <w:spacing w:before="22"/>
                              <w:ind w:right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" o:spid="_x0000_s1026" o:spt="202" type="#_x0000_t202" style="position:absolute;left:0pt;margin-left:300.6pt;margin-top:15.95pt;height:5.55pt;width:9.15pt;mso-position-horizontal-relative:page;z-index:251664384;mso-width-relative:page;mso-height-relative:page;" filled="f" stroked="f" coordsize="21600,21600" o:gfxdata="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44gOvXAAAACQEAAA8AAAAAAAAAAQAgAAAAIgAAAGRycy9kb3ducmV2LnhtbFBLAQIU&#10;ABQAAAAIAIdO4kA3+qebuwEAAIU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0E69464">
                      <w:pPr>
                        <w:spacing w:before="22"/>
                        <w:ind w:right="0"/>
                        <w:jc w:val="left"/>
                        <w:rPr>
                          <w:rFonts w:ascii="Arial"/>
                          <w:sz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52869D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sz w:val="23"/>
        </w:rPr>
        <w:t>图</w:t>
      </w:r>
      <w:r>
        <w:rPr>
          <w:spacing w:val="-51"/>
          <w:sz w:val="23"/>
        </w:rPr>
        <w:t xml:space="preserve"> </w:t>
      </w:r>
      <w:r>
        <w:rPr>
          <w:rFonts w:hint="eastAsia" w:ascii="Times New Roman"/>
          <w:b/>
          <w:sz w:val="24"/>
          <w:lang w:val="en-US" w:eastAsia="zh-CN"/>
        </w:rPr>
        <w:t>5</w:t>
      </w:r>
      <w:r>
        <w:rPr>
          <w:rFonts w:ascii="Times New Roman" w:eastAsia="Times New Roman"/>
          <w:b/>
          <w:sz w:val="24"/>
        </w:rPr>
        <w:tab/>
      </w:r>
      <w:r>
        <w:rPr>
          <w:sz w:val="23"/>
        </w:rPr>
        <w:t>同相放大电</w:t>
      </w:r>
      <w:r>
        <w:rPr>
          <w:spacing w:val="-10"/>
          <w:sz w:val="23"/>
        </w:rPr>
        <w:t>路</w:t>
      </w:r>
    </w:p>
    <w:p w14:paraId="3C9DB173">
      <w:pPr>
        <w:pStyle w:val="5"/>
        <w:spacing w:before="180"/>
        <w:rPr>
          <w:sz w:val="23"/>
        </w:rPr>
      </w:pPr>
    </w:p>
    <w:p w14:paraId="667076B7">
      <w:pPr>
        <w:pStyle w:val="4"/>
        <w:numPr>
          <w:ilvl w:val="1"/>
          <w:numId w:val="3"/>
        </w:numPr>
        <w:tabs>
          <w:tab w:val="left" w:pos="1095"/>
        </w:tabs>
        <w:spacing w:before="1" w:after="0" w:line="240" w:lineRule="auto"/>
        <w:ind w:left="1095" w:right="0" w:hanging="674"/>
        <w:jc w:val="left"/>
      </w:pPr>
      <w:bookmarkStart w:id="21" w:name="1.3 加法器电路设计"/>
      <w:bookmarkEnd w:id="21"/>
      <w:r>
        <w:rPr>
          <w:rFonts w:hint="eastAsia"/>
          <w:spacing w:val="-5"/>
          <w:lang w:val="en-US" w:eastAsia="zh-CN"/>
        </w:rPr>
        <w:t>衰减器</w:t>
      </w:r>
      <w:r>
        <w:rPr>
          <w:spacing w:val="-5"/>
        </w:rPr>
        <w:t>电路设计</w:t>
      </w:r>
    </w:p>
    <w:p w14:paraId="66EBD4A9">
      <w:pPr>
        <w:pStyle w:val="5"/>
        <w:spacing w:before="163" w:line="292" w:lineRule="auto"/>
        <w:ind w:left="142" w:right="397" w:firstLine="480"/>
      </w:pPr>
      <w:r>
        <w:rPr>
          <w:rFonts w:hint="eastAsia"/>
          <w:lang w:val="en-US" w:eastAsia="zh-CN"/>
        </w:rPr>
        <w:t>衰减器</w:t>
      </w:r>
      <w:r>
        <w:t>电路如</w:t>
      </w:r>
      <w:r>
        <w:rPr>
          <w:rFonts w:hint="eastAsia"/>
          <w:lang w:val="en-US" w:eastAsia="zh-CN"/>
        </w:rPr>
        <w:t>6</w:t>
      </w:r>
      <w:r>
        <w:rPr>
          <w:spacing w:val="-3"/>
        </w:rPr>
        <w:t>所示。使用</w:t>
      </w:r>
      <w:r>
        <w:rPr>
          <w:rFonts w:hint="eastAsia"/>
          <w:spacing w:val="-3"/>
          <w:lang w:val="en-US" w:eastAsia="zh-CN"/>
        </w:rPr>
        <w:t>低噪声</w:t>
      </w:r>
      <w:r>
        <w:rPr>
          <w:spacing w:val="-3"/>
        </w:rPr>
        <w:t xml:space="preserve">运算放大器 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OPA827</w:t>
      </w:r>
      <w:r>
        <w:rPr>
          <w:spacing w:val="-9"/>
        </w:rPr>
        <w:t>，</w:t>
      </w:r>
      <w:r>
        <w:rPr>
          <w:rFonts w:hint="eastAsia"/>
          <w:spacing w:val="-9"/>
          <w:lang w:val="en-US" w:eastAsia="zh-CN"/>
        </w:rPr>
        <w:t>输入端采用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20KΩ</w:t>
      </w:r>
      <w:r>
        <w:rPr>
          <w:rFonts w:hint="eastAsia"/>
          <w:spacing w:val="-9"/>
          <w:lang w:val="en-US" w:eastAsia="zh-CN"/>
        </w:rPr>
        <w:t>和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5KΩ</w:t>
      </w:r>
      <w:r>
        <w:rPr>
          <w:rFonts w:hint="eastAsia"/>
          <w:spacing w:val="-9"/>
          <w:lang w:val="en-US" w:eastAsia="zh-CN"/>
        </w:rPr>
        <w:t>电阻分压衰减，同相输入端的高阻抗使得衰减器的衰减倍数不受后级电路的影响</w:t>
      </w:r>
      <w:r>
        <w:rPr>
          <w:spacing w:val="-3"/>
        </w:rPr>
        <w:t>。</w:t>
      </w:r>
    </w:p>
    <w:p w14:paraId="172DB22E">
      <w:pPr>
        <w:pStyle w:val="5"/>
        <w:spacing w:after="0" w:line="292" w:lineRule="auto"/>
        <w:sectPr>
          <w:pgSz w:w="11910" w:h="16840"/>
          <w:pgMar w:top="1920" w:right="992" w:bottom="1020" w:left="1275" w:header="0" w:footer="834" w:gutter="0"/>
          <w:cols w:space="720" w:num="1"/>
        </w:sectPr>
      </w:pPr>
    </w:p>
    <w:p w14:paraId="0C4683A7">
      <w:pPr>
        <w:spacing w:before="79"/>
        <w:ind w:left="2446" w:right="953" w:firstLine="0"/>
        <w:jc w:val="center"/>
        <w:rPr>
          <w:rFonts w:ascii="Arial"/>
          <w:sz w:val="23"/>
        </w:rPr>
      </w:pPr>
      <w:bookmarkStart w:id="22" w:name="_bookmark7"/>
      <w:bookmarkEnd w:id="22"/>
      <w:r>
        <w:drawing>
          <wp:inline distT="0" distB="0" distL="114300" distR="114300">
            <wp:extent cx="3844925" cy="1094105"/>
            <wp:effectExtent l="0" t="0" r="10795" b="3175"/>
            <wp:docPr id="29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/>
          <w:sz w:val="9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4284345</wp:posOffset>
                </wp:positionH>
                <wp:positionV relativeFrom="paragraph">
                  <wp:posOffset>-68580</wp:posOffset>
                </wp:positionV>
                <wp:extent cx="92710" cy="59055"/>
                <wp:effectExtent l="0" t="0" r="0" b="0"/>
                <wp:wrapNone/>
                <wp:docPr id="234" name="Text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" cy="5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CF414"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4" o:spid="_x0000_s1026" o:spt="202" type="#_x0000_t202" style="position:absolute;left:0pt;margin-left:337.35pt;margin-top:-5.4pt;height:4.65pt;width:7.3pt;mso-position-horizontal-relative:page;z-index:251666432;mso-width-relative:page;mso-height-relative:page;" filled="f" stroked="f" coordsize="21600,21600" o:gfxdata="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/r6zbXAAAACgEAAA8AAAAAAAAAAQAgAAAAIgAAAGRycy9kb3ducmV2LnhtbFBLAQIU&#10;ABQAAAAIAIdO4kBH3o0ruwEAAIQ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00FCF414">
                      <w:pPr>
                        <w:spacing w:before="21"/>
                        <w:ind w:left="20" w:right="0" w:firstLine="0"/>
                        <w:jc w:val="left"/>
                        <w:rPr>
                          <w:rFonts w:ascii="Arial"/>
                          <w:sz w:val="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9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4829810</wp:posOffset>
                </wp:positionH>
                <wp:positionV relativeFrom="paragraph">
                  <wp:posOffset>-269240</wp:posOffset>
                </wp:positionV>
                <wp:extent cx="92710" cy="152400"/>
                <wp:effectExtent l="0" t="0" r="0" b="0"/>
                <wp:wrapNone/>
                <wp:docPr id="235" name="Text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D7BC5C">
                            <w:pPr>
                              <w:spacing w:before="21"/>
                              <w:ind w:right="0"/>
                              <w:jc w:val="left"/>
                              <w:rPr>
                                <w:rFonts w:ascii="Arial"/>
                                <w:sz w:val="9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5" o:spid="_x0000_s1026" o:spt="202" type="#_x0000_t202" style="position:absolute;left:0pt;margin-left:380.3pt;margin-top:-21.2pt;height:12pt;width:7.3pt;mso-position-horizontal-relative:page;z-index:251666432;mso-width-relative:page;mso-height-relative:page;" filled="f" stroked="f" coordsize="21600,21600" o:gfxdata="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EDcyp2AAAAAsBAAAPAAAAAAAAAAEAIAAAACIAAABkcnMvZG93bnJldi54bWxQSwEC&#10;FAAUAAAACACHTuJAKrKpjrsBAAC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49D7BC5C">
                      <w:pPr>
                        <w:spacing w:before="21"/>
                        <w:ind w:right="0"/>
                        <w:jc w:val="left"/>
                        <w:rPr>
                          <w:rFonts w:ascii="Arial"/>
                          <w:sz w:val="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E8063D">
      <w:pPr>
        <w:pStyle w:val="5"/>
        <w:spacing w:before="55"/>
        <w:rPr>
          <w:rFonts w:ascii="Arial"/>
          <w:sz w:val="23"/>
        </w:rPr>
      </w:pPr>
    </w:p>
    <w:p w14:paraId="6B7D1AD2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sz w:val="23"/>
        </w:rPr>
        <w:t>图</w:t>
      </w:r>
      <w:r>
        <w:rPr>
          <w:spacing w:val="-52"/>
          <w:sz w:val="23"/>
        </w:rPr>
        <w:t xml:space="preserve"> </w:t>
      </w:r>
      <w:r>
        <w:rPr>
          <w:rFonts w:hint="eastAsia" w:ascii="Times New Roman"/>
          <w:b/>
          <w:sz w:val="24"/>
          <w:lang w:val="en-US" w:eastAsia="zh-CN"/>
        </w:rPr>
        <w:t>6</w:t>
      </w:r>
      <w:r>
        <w:rPr>
          <w:rFonts w:ascii="Times New Roman" w:eastAsia="Times New Roman"/>
          <w:b/>
          <w:sz w:val="24"/>
        </w:rPr>
        <w:tab/>
      </w:r>
      <w:r>
        <w:rPr>
          <w:rFonts w:hint="eastAsia"/>
          <w:sz w:val="23"/>
          <w:lang w:val="en-US" w:eastAsia="zh-CN"/>
        </w:rPr>
        <w:t>衰减器</w:t>
      </w:r>
      <w:r>
        <w:rPr>
          <w:sz w:val="23"/>
        </w:rPr>
        <w:t>电</w:t>
      </w:r>
      <w:r>
        <w:rPr>
          <w:spacing w:val="-10"/>
          <w:sz w:val="23"/>
        </w:rPr>
        <w:t>路</w:t>
      </w:r>
    </w:p>
    <w:p w14:paraId="70A59E4C">
      <w:pPr>
        <w:pStyle w:val="5"/>
        <w:spacing w:before="50"/>
        <w:rPr>
          <w:sz w:val="23"/>
        </w:rPr>
      </w:pPr>
    </w:p>
    <w:p w14:paraId="0E04E3B2">
      <w:pPr>
        <w:pStyle w:val="3"/>
        <w:numPr>
          <w:ilvl w:val="0"/>
          <w:numId w:val="3"/>
        </w:numPr>
        <w:tabs>
          <w:tab w:val="left" w:pos="691"/>
        </w:tabs>
        <w:spacing w:before="0" w:after="0" w:line="240" w:lineRule="auto"/>
        <w:ind w:left="691" w:right="0" w:hanging="549"/>
        <w:jc w:val="left"/>
      </w:pPr>
      <w:bookmarkStart w:id="23" w:name="2. 程序设计"/>
      <w:bookmarkEnd w:id="23"/>
      <w:r>
        <w:rPr>
          <w:spacing w:val="-3"/>
        </w:rPr>
        <w:t>程序设计</w:t>
      </w:r>
    </w:p>
    <w:p w14:paraId="5950715B">
      <w:pPr>
        <w:pStyle w:val="5"/>
        <w:spacing w:before="155" w:line="292" w:lineRule="auto"/>
        <w:ind w:left="142" w:right="423" w:firstLine="480"/>
        <w:rPr>
          <w:rFonts w:hint="default"/>
          <w:lang w:val="en-US"/>
        </w:rPr>
      </w:pPr>
      <w:r>
        <w:t>程序流程图如</w:t>
      </w:r>
      <w:r>
        <w:rPr>
          <w:rFonts w:hint="eastAsia"/>
          <w:lang w:val="en-US" w:eastAsia="zh-CN"/>
        </w:rPr>
        <w:t>7</w:t>
      </w:r>
      <w:r>
        <w:t>所示。程序初始化后，</w:t>
      </w:r>
      <w:r>
        <w:rPr>
          <w:rFonts w:hint="eastAsia"/>
          <w:lang w:val="en-US" w:eastAsia="zh-CN"/>
        </w:rPr>
        <w:t>系统开始测量基础参数并检测故障</w:t>
      </w:r>
      <w:r>
        <w:t>，</w:t>
      </w:r>
      <w:r>
        <w:rPr>
          <w:rFonts w:hint="eastAsia"/>
          <w:lang w:val="en-US" w:eastAsia="zh-CN"/>
        </w:rPr>
        <w:t>将结果发送给串口屏，同时等待串口屏的扫频信号，在扫频信号给出后，系统开始测量频率特性并将曲线绘制在串口屏上，完成会之后继续回到测量流程。</w:t>
      </w:r>
    </w:p>
    <w:p w14:paraId="0EEF1179">
      <w:pPr>
        <w:pStyle w:val="5"/>
        <w:spacing w:before="11"/>
        <w:jc w:val="center"/>
        <w:rPr>
          <w:sz w:val="6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58010" cy="2945765"/>
            <wp:effectExtent l="0" t="0" r="0" b="0"/>
            <wp:docPr id="290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19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2945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0D216F">
      <w:pPr>
        <w:pStyle w:val="5"/>
        <w:spacing w:before="64"/>
        <w:rPr>
          <w:sz w:val="23"/>
        </w:rPr>
      </w:pPr>
    </w:p>
    <w:p w14:paraId="2D3A2E54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b w:val="0"/>
          <w:bCs w:val="0"/>
          <w:sz w:val="23"/>
        </w:rPr>
        <w:t>图</w:t>
      </w:r>
      <w:r>
        <w:rPr>
          <w:rFonts w:hint="eastAsia" w:ascii="Times New Roman"/>
          <w:b/>
          <w:sz w:val="24"/>
          <w:lang w:val="en-US" w:eastAsia="zh-CN"/>
        </w:rPr>
        <w:t xml:space="preserve"> 7</w:t>
      </w:r>
      <w:r>
        <w:rPr>
          <w:rFonts w:ascii="Times New Roman" w:eastAsia="Times New Roman"/>
          <w:b/>
          <w:sz w:val="24"/>
        </w:rPr>
        <w:tab/>
      </w:r>
      <w:r>
        <w:rPr>
          <w:sz w:val="23"/>
        </w:rPr>
        <w:t>程序流程</w:t>
      </w:r>
      <w:r>
        <w:rPr>
          <w:spacing w:val="-10"/>
          <w:sz w:val="23"/>
        </w:rPr>
        <w:t>图</w:t>
      </w:r>
    </w:p>
    <w:p w14:paraId="28CB216C">
      <w:pPr>
        <w:spacing w:after="0"/>
        <w:jc w:val="center"/>
        <w:rPr>
          <w:sz w:val="23"/>
        </w:rPr>
        <w:sectPr>
          <w:pgSz w:w="11910" w:h="16840"/>
          <w:pgMar w:top="1880" w:right="992" w:bottom="1020" w:left="1275" w:header="0" w:footer="834" w:gutter="0"/>
          <w:cols w:space="720" w:num="1"/>
        </w:sectPr>
      </w:pPr>
    </w:p>
    <w:p w14:paraId="24CD9A99">
      <w:pPr>
        <w:pStyle w:val="2"/>
      </w:pPr>
      <w:bookmarkStart w:id="24" w:name="四、 测试方案与测试结果"/>
      <w:bookmarkEnd w:id="24"/>
      <w:r>
        <w:rPr>
          <w:spacing w:val="-1"/>
        </w:rPr>
        <w:t>四、测试方案与测试结果</w:t>
      </w:r>
    </w:p>
    <w:p w14:paraId="70CBE959">
      <w:pPr>
        <w:pStyle w:val="3"/>
        <w:numPr>
          <w:ilvl w:val="0"/>
          <w:numId w:val="4"/>
        </w:numPr>
        <w:tabs>
          <w:tab w:val="left" w:pos="691"/>
        </w:tabs>
        <w:spacing w:before="290" w:after="0" w:line="240" w:lineRule="auto"/>
        <w:ind w:left="691" w:right="0" w:hanging="549"/>
        <w:jc w:val="left"/>
      </w:pPr>
      <w:bookmarkStart w:id="25" w:name="1. 测试环境"/>
      <w:bookmarkEnd w:id="25"/>
      <w:r>
        <w:rPr>
          <w:spacing w:val="-3"/>
        </w:rPr>
        <w:t>测试环境</w:t>
      </w:r>
    </w:p>
    <w:p w14:paraId="10EA824C">
      <w:pPr>
        <w:pStyle w:val="5"/>
        <w:tabs>
          <w:tab w:val="left" w:pos="1941"/>
          <w:tab w:val="left" w:pos="3661"/>
        </w:tabs>
        <w:spacing w:before="196" w:line="403" w:lineRule="auto"/>
        <w:ind w:left="742" w:right="3140"/>
      </w:pPr>
      <w:r>
        <w:t>示波器：</w:t>
      </w:r>
      <w:r>
        <w:rPr>
          <w:spacing w:val="40"/>
        </w:rPr>
        <w:t xml:space="preserve"> </w:t>
      </w:r>
      <w:r>
        <w:rPr>
          <w:rFonts w:ascii="Times New Roman" w:eastAsia="Times New Roman"/>
        </w:rPr>
        <w:t>SIGLENT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SDS2504X</w:t>
      </w:r>
      <w:r>
        <w:rPr>
          <w:rFonts w:ascii="Times New Roman" w:eastAsia="Times New Roman"/>
          <w:spacing w:val="-15"/>
        </w:rPr>
        <w:t xml:space="preserve"> </w:t>
      </w:r>
      <w:r>
        <w:t>型数字示波器；</w:t>
      </w:r>
      <w:r>
        <w:rPr>
          <w:spacing w:val="-4"/>
        </w:rPr>
        <w:t>电源：</w:t>
      </w:r>
      <w:r>
        <w:tab/>
      </w:r>
      <w:r>
        <w:rPr>
          <w:rFonts w:ascii="Times New Roman" w:eastAsia="Times New Roman"/>
          <w:spacing w:val="-2"/>
        </w:rPr>
        <w:t>RIGOL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 xml:space="preserve">DP832 </w:t>
      </w:r>
      <w:r>
        <w:t>型稳压源；</w:t>
      </w:r>
    </w:p>
    <w:p w14:paraId="3D5A0734">
      <w:pPr>
        <w:pStyle w:val="3"/>
        <w:numPr>
          <w:ilvl w:val="0"/>
          <w:numId w:val="4"/>
        </w:numPr>
        <w:tabs>
          <w:tab w:val="left" w:pos="691"/>
        </w:tabs>
        <w:spacing w:before="49" w:after="0" w:line="240" w:lineRule="auto"/>
        <w:ind w:left="691" w:right="0" w:hanging="549"/>
        <w:jc w:val="left"/>
      </w:pPr>
      <w:bookmarkStart w:id="26" w:name="2. 测试方案"/>
      <w:bookmarkEnd w:id="26"/>
      <w:r>
        <w:rPr>
          <w:spacing w:val="-3"/>
        </w:rPr>
        <w:t>测试方案</w:t>
      </w:r>
    </w:p>
    <w:p w14:paraId="2DCC75F9">
      <w:pPr>
        <w:pStyle w:val="4"/>
        <w:numPr>
          <w:ilvl w:val="1"/>
          <w:numId w:val="4"/>
        </w:numPr>
        <w:tabs>
          <w:tab w:val="left" w:pos="1095"/>
        </w:tabs>
        <w:spacing w:before="134" w:after="0" w:line="240" w:lineRule="auto"/>
        <w:ind w:left="1095" w:right="0" w:hanging="674"/>
        <w:jc w:val="left"/>
      </w:pPr>
      <w:bookmarkStart w:id="27" w:name="2.1 直达传输信号产生测试方案"/>
      <w:bookmarkEnd w:id="27"/>
      <w:r>
        <w:rPr>
          <w:rFonts w:hint="eastAsia"/>
          <w:spacing w:val="-5"/>
          <w:lang w:val="en-US" w:eastAsia="zh-CN"/>
        </w:rPr>
        <w:t>输入电阻测量</w:t>
      </w:r>
      <w:r>
        <w:rPr>
          <w:spacing w:val="-5"/>
        </w:rPr>
        <w:t>方案</w:t>
      </w:r>
    </w:p>
    <w:p w14:paraId="70810AC3">
      <w:pPr>
        <w:pStyle w:val="5"/>
        <w:spacing w:before="43" w:line="292" w:lineRule="auto"/>
        <w:ind w:left="142" w:right="295" w:firstLine="480"/>
      </w:pP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spacing w:val="-5"/>
          <w:lang w:val="en-US" w:eastAsia="zh-CN"/>
        </w:rPr>
        <w:t>读取采样电阻两端的电压值，通过采样电阻的阻值（已知）和它的分压，用电阻分压公式即可得到输入电阻，为了保证精度，我们的采样电阻均采用的真实值</w:t>
      </w:r>
      <w:r>
        <w:rPr>
          <w:rFonts w:hint="eastAsia" w:ascii="Times New Roman" w:hAnsi="Times New Roman" w:eastAsia="Times New Roman"/>
          <w:spacing w:val="-2"/>
          <w:lang w:val="en-US" w:eastAsia="zh-CN"/>
        </w:rPr>
        <w:t>1986Ω</w:t>
      </w:r>
      <w:r>
        <w:rPr>
          <w:rFonts w:hint="eastAsia"/>
          <w:spacing w:val="-5"/>
          <w:lang w:val="en-US" w:eastAsia="zh-CN"/>
        </w:rPr>
        <w:t>。</w:t>
      </w:r>
    </w:p>
    <w:p w14:paraId="61D4A40A">
      <w:pPr>
        <w:pStyle w:val="4"/>
        <w:numPr>
          <w:ilvl w:val="1"/>
          <w:numId w:val="4"/>
        </w:numPr>
        <w:tabs>
          <w:tab w:val="left" w:pos="1095"/>
        </w:tabs>
        <w:spacing w:before="11" w:after="0" w:line="240" w:lineRule="auto"/>
        <w:ind w:left="1095" w:right="0" w:hanging="674"/>
        <w:jc w:val="left"/>
      </w:pPr>
      <w:r>
        <w:rPr>
          <w:rFonts w:hint="eastAsia"/>
          <w:spacing w:val="-5"/>
          <w:lang w:val="en-US" w:eastAsia="zh-CN"/>
        </w:rPr>
        <w:t>输出电阻测量</w:t>
      </w:r>
      <w:r>
        <w:rPr>
          <w:spacing w:val="-5"/>
        </w:rPr>
        <w:t>方案</w:t>
      </w:r>
    </w:p>
    <w:p w14:paraId="1796ACBF">
      <w:pPr>
        <w:pStyle w:val="5"/>
        <w:spacing w:before="43" w:line="292" w:lineRule="auto"/>
        <w:ind w:left="142" w:right="423" w:firstLine="480"/>
        <w:jc w:val="both"/>
      </w:pP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spacing w:val="-4"/>
          <w:lang w:val="en-US" w:eastAsia="zh-CN"/>
        </w:rPr>
        <w:t>读取继电器拉低和拉高的电压值，就可以得到输出端空载和带载的输出信号的幅度，通过电阻分压公式即可得到输出电阻，考虑到ADC前段衰减器的输入阻抗，通过理论计算和仿真验证引入系数，可以实现输入电阻的准确测量。</w:t>
      </w:r>
    </w:p>
    <w:p w14:paraId="200079A0">
      <w:pPr>
        <w:pStyle w:val="4"/>
        <w:numPr>
          <w:ilvl w:val="1"/>
          <w:numId w:val="4"/>
        </w:numPr>
        <w:tabs>
          <w:tab w:val="left" w:pos="1095"/>
        </w:tabs>
        <w:spacing w:before="9" w:after="0" w:line="240" w:lineRule="auto"/>
        <w:ind w:left="1095" w:right="0" w:hanging="674"/>
        <w:jc w:val="left"/>
      </w:pPr>
      <w:r>
        <w:rPr>
          <w:rFonts w:hint="eastAsia"/>
          <w:spacing w:val="-5"/>
          <w:lang w:val="en-US" w:eastAsia="zh-CN"/>
        </w:rPr>
        <w:t>增益测量</w:t>
      </w:r>
      <w:r>
        <w:rPr>
          <w:spacing w:val="-5"/>
        </w:rPr>
        <w:t>方案</w:t>
      </w:r>
    </w:p>
    <w:p w14:paraId="186F9764">
      <w:pPr>
        <w:pStyle w:val="5"/>
        <w:spacing w:before="43" w:line="292" w:lineRule="auto"/>
        <w:ind w:left="142" w:right="423" w:firstLine="480"/>
        <w:jc w:val="both"/>
        <w:rPr>
          <w:spacing w:val="-2"/>
        </w:rPr>
      </w:pPr>
      <w:r>
        <w:rPr>
          <w:rFonts w:hint="eastAsia" w:ascii="Times New Roman" w:hAnsi="Times New Roman" w:eastAsia="Times New Roman"/>
          <w:spacing w:val="-2"/>
          <w:lang w:val="en-US" w:eastAsia="zh-CN"/>
        </w:rPr>
        <w:t>ADC</w:t>
      </w:r>
      <w:r>
        <w:rPr>
          <w:rFonts w:hint="eastAsia"/>
          <w:spacing w:val="-7"/>
          <w:lang w:val="en-US" w:eastAsia="zh-CN"/>
        </w:rPr>
        <w:t>读取采样电阻后的电压（放大器真实输入电压）和空载输出电压，通过输出比输入再去对数即可得到增益。</w:t>
      </w:r>
    </w:p>
    <w:p w14:paraId="6FB9BA2A">
      <w:pPr>
        <w:pStyle w:val="4"/>
        <w:numPr>
          <w:ilvl w:val="1"/>
          <w:numId w:val="4"/>
        </w:numPr>
        <w:tabs>
          <w:tab w:val="left" w:pos="1095"/>
        </w:tabs>
        <w:spacing w:before="9" w:after="0" w:line="240" w:lineRule="auto"/>
        <w:ind w:left="1095" w:right="0" w:hanging="674"/>
        <w:jc w:val="left"/>
      </w:pPr>
      <w:r>
        <w:rPr>
          <w:rFonts w:hint="eastAsia"/>
          <w:spacing w:val="-5"/>
          <w:lang w:val="en-US" w:eastAsia="zh-CN"/>
        </w:rPr>
        <w:t>故障类型判断</w:t>
      </w:r>
      <w:r>
        <w:rPr>
          <w:spacing w:val="-5"/>
        </w:rPr>
        <w:t>方案</w:t>
      </w:r>
    </w:p>
    <w:p w14:paraId="367B2E6E">
      <w:pPr>
        <w:pStyle w:val="5"/>
        <w:spacing w:before="43" w:line="292" w:lineRule="auto"/>
        <w:ind w:left="142" w:right="423" w:firstLine="480"/>
        <w:jc w:val="both"/>
        <w:rPr>
          <w:spacing w:val="-2"/>
        </w:rPr>
      </w:pPr>
      <w:r>
        <w:rPr>
          <w:rFonts w:hint="eastAsia"/>
          <w:spacing w:val="-7"/>
          <w:lang w:val="en-US" w:eastAsia="zh-CN"/>
        </w:rPr>
        <w:t>通过仿真和实际电路检验，得到各部分故障时各个参数的变化，根据各个故障的特征实现对于故障类型的自动判断。</w:t>
      </w:r>
    </w:p>
    <w:p w14:paraId="6BD187CA">
      <w:pPr>
        <w:pStyle w:val="3"/>
        <w:numPr>
          <w:ilvl w:val="0"/>
          <w:numId w:val="4"/>
        </w:numPr>
        <w:tabs>
          <w:tab w:val="left" w:pos="691"/>
        </w:tabs>
        <w:spacing w:before="122" w:after="0" w:line="240" w:lineRule="auto"/>
        <w:ind w:left="691" w:right="0" w:hanging="549"/>
        <w:jc w:val="left"/>
      </w:pPr>
      <w:bookmarkStart w:id="28" w:name="3. 测试结果"/>
      <w:bookmarkEnd w:id="28"/>
      <w:r>
        <w:rPr>
          <w:spacing w:val="-3"/>
        </w:rPr>
        <w:t>测试结果</w:t>
      </w:r>
    </w:p>
    <w:p w14:paraId="3E9B0411">
      <w:pPr>
        <w:pStyle w:val="4"/>
        <w:numPr>
          <w:ilvl w:val="1"/>
          <w:numId w:val="4"/>
        </w:numPr>
        <w:tabs>
          <w:tab w:val="left" w:pos="1095"/>
        </w:tabs>
        <w:spacing w:before="206" w:after="0" w:line="240" w:lineRule="auto"/>
        <w:ind w:left="1095" w:right="0" w:hanging="674"/>
        <w:jc w:val="left"/>
      </w:pPr>
      <w:bookmarkStart w:id="29" w:name="3.1 直达传输信号产生测试结果"/>
      <w:bookmarkEnd w:id="29"/>
      <w:r>
        <w:rPr>
          <w:rFonts w:hint="eastAsia"/>
          <w:spacing w:val="-5"/>
          <w:lang w:val="en-US" w:eastAsia="zh-CN"/>
        </w:rPr>
        <w:t>基础参数测量</w:t>
      </w:r>
      <w:r>
        <w:rPr>
          <w:spacing w:val="-5"/>
        </w:rPr>
        <w:t>结果</w:t>
      </w:r>
      <w:r>
        <w:rPr>
          <w:rFonts w:hint="eastAsia"/>
          <w:spacing w:val="-5"/>
          <w:lang w:eastAsia="zh-CN"/>
        </w:rPr>
        <w:t>（</w:t>
      </w:r>
      <w:r>
        <w:rPr>
          <w:rFonts w:hint="eastAsia"/>
          <w:spacing w:val="-5"/>
          <w:lang w:val="en-US" w:eastAsia="zh-CN"/>
        </w:rPr>
        <w:t>4次测量结果</w:t>
      </w:r>
      <w:r>
        <w:rPr>
          <w:rFonts w:hint="eastAsia"/>
          <w:spacing w:val="-5"/>
          <w:lang w:eastAsia="zh-CN"/>
        </w:rPr>
        <w:t>）</w:t>
      </w:r>
    </w:p>
    <w:p w14:paraId="1991C767">
      <w:pPr>
        <w:pStyle w:val="5"/>
        <w:spacing w:before="31"/>
        <w:rPr>
          <w:sz w:val="28"/>
        </w:rPr>
      </w:pPr>
    </w:p>
    <w:p w14:paraId="7BD138D7">
      <w:pPr>
        <w:tabs>
          <w:tab w:val="left" w:pos="656"/>
        </w:tabs>
        <w:spacing w:before="0"/>
        <w:ind w:left="0" w:right="281" w:firstLine="0"/>
        <w:jc w:val="center"/>
        <w:rPr>
          <w:rFonts w:ascii="Times New Roman" w:eastAsia="Times New Roman"/>
          <w:b/>
          <w:sz w:val="24"/>
        </w:rPr>
      </w:pPr>
      <w:r>
        <w:rPr>
          <w:sz w:val="23"/>
        </w:rPr>
        <w:t>表</w:t>
      </w:r>
      <w:r>
        <w:rPr>
          <w:spacing w:val="-51"/>
          <w:sz w:val="23"/>
        </w:rPr>
        <w:t xml:space="preserve"> </w:t>
      </w:r>
      <w:r>
        <w:rPr>
          <w:rFonts w:ascii="Times New Roman" w:eastAsia="Times New Roman"/>
          <w:b/>
          <w:spacing w:val="-10"/>
          <w:sz w:val="24"/>
        </w:rPr>
        <w:t>1</w:t>
      </w:r>
      <w:r>
        <w:rPr>
          <w:rFonts w:ascii="Times New Roman" w:eastAsia="Times New Roman"/>
          <w:b/>
          <w:sz w:val="24"/>
        </w:rPr>
        <w:tab/>
      </w:r>
      <w:r>
        <w:rPr>
          <w:rFonts w:hint="eastAsia" w:ascii="宋体" w:hAnsi="宋体" w:eastAsia="宋体" w:cs="宋体"/>
          <w:spacing w:val="-7"/>
          <w:sz w:val="24"/>
          <w:szCs w:val="24"/>
          <w:lang w:val="en-US" w:eastAsia="zh-CN" w:bidi="ar-SA"/>
        </w:rPr>
        <w:t>基础参数测量</w:t>
      </w:r>
      <w:r>
        <w:rPr>
          <w:spacing w:val="-30"/>
          <w:sz w:val="23"/>
        </w:rPr>
        <w:t xml:space="preserve"> </w:t>
      </w:r>
      <w:r>
        <w:rPr>
          <w:rFonts w:ascii="Times New Roman" w:eastAsia="Times New Roman"/>
          <w:b/>
          <w:sz w:val="24"/>
        </w:rPr>
        <w:t>(</w:t>
      </w:r>
      <w:r>
        <w:rPr>
          <w:rFonts w:hint="eastAsia" w:ascii="Times New Roman"/>
          <w:b/>
          <w:sz w:val="24"/>
          <w:lang w:val="en-US" w:eastAsia="zh-CN"/>
        </w:rPr>
        <w:t>1KHz</w:t>
      </w:r>
      <w:r>
        <w:rPr>
          <w:rFonts w:hint="eastAsia"/>
          <w:sz w:val="23"/>
          <w:lang w:val="en-US" w:eastAsia="zh-CN"/>
        </w:rPr>
        <w:t>输入</w:t>
      </w:r>
      <w:r>
        <w:rPr>
          <w:sz w:val="23"/>
        </w:rPr>
        <w:t>信号</w:t>
      </w:r>
      <w:r>
        <w:rPr>
          <w:rFonts w:ascii="Times New Roman" w:eastAsia="Times New Roman"/>
          <w:b/>
          <w:spacing w:val="-10"/>
          <w:sz w:val="24"/>
        </w:rPr>
        <w:t>)</w:t>
      </w:r>
    </w:p>
    <w:p w14:paraId="6C5E2BC6">
      <w:pPr>
        <w:pStyle w:val="5"/>
        <w:spacing w:before="29"/>
        <w:rPr>
          <w:rFonts w:ascii="Times New Roman"/>
          <w:b/>
          <w:sz w:val="20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6"/>
        <w:gridCol w:w="2613"/>
        <w:gridCol w:w="1790"/>
        <w:gridCol w:w="2438"/>
      </w:tblGrid>
      <w:tr w14:paraId="23567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6" w:hRule="atLeast"/>
          <w:jc w:val="center"/>
        </w:trPr>
        <w:tc>
          <w:tcPr>
            <w:tcW w:w="2216" w:type="dxa"/>
            <w:tcBorders>
              <w:top w:val="single" w:color="000000" w:sz="12" w:space="0"/>
              <w:bottom w:val="single" w:color="000000" w:sz="4" w:space="0"/>
            </w:tcBorders>
          </w:tcPr>
          <w:p w14:paraId="4D4A4E0E">
            <w:pPr>
              <w:pStyle w:val="10"/>
              <w:spacing w:before="3" w:line="420" w:lineRule="exact"/>
              <w:ind w:left="-1" w:right="94" w:firstLine="580" w:firstLineChars="319"/>
              <w:jc w:val="left"/>
              <w:rPr>
                <w:rFonts w:hint="eastAsia" w:ascii="宋体" w:eastAsia="宋体"/>
                <w:spacing w:val="-4"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pacing w:val="-4"/>
                <w:sz w:val="19"/>
                <w:lang w:val="en-US" w:eastAsia="zh-CN"/>
              </w:rPr>
              <w:t>输入电阻</w:t>
            </w:r>
          </w:p>
          <w:p w14:paraId="53842A4C">
            <w:pPr>
              <w:pStyle w:val="10"/>
              <w:spacing w:before="3" w:line="420" w:lineRule="exact"/>
              <w:ind w:left="-1" w:right="94" w:firstLine="763" w:firstLineChars="419"/>
              <w:jc w:val="left"/>
              <w:rPr>
                <w:rFonts w:hint="eastAsia" w:eastAsia="宋体"/>
                <w:b/>
                <w:sz w:val="19"/>
                <w:lang w:val="en-US" w:eastAsia="zh-CN"/>
              </w:rPr>
            </w:pPr>
            <w:r>
              <w:rPr>
                <w:b/>
                <w:spacing w:val="-4"/>
                <w:sz w:val="19"/>
              </w:rPr>
              <w:t>/</w:t>
            </w:r>
            <w:r>
              <w:rPr>
                <w:rFonts w:hint="eastAsia"/>
                <w:b/>
                <w:spacing w:val="-5"/>
                <w:sz w:val="19"/>
                <w:lang w:val="en-US" w:eastAsia="zh-CN"/>
              </w:rPr>
              <w:t>Ω</w:t>
            </w:r>
          </w:p>
        </w:tc>
        <w:tc>
          <w:tcPr>
            <w:tcW w:w="2613" w:type="dxa"/>
            <w:tcBorders>
              <w:top w:val="single" w:color="000000" w:sz="12" w:space="0"/>
              <w:bottom w:val="single" w:color="000000" w:sz="4" w:space="0"/>
            </w:tcBorders>
          </w:tcPr>
          <w:p w14:paraId="09941365">
            <w:pPr>
              <w:pStyle w:val="10"/>
              <w:spacing w:before="3" w:line="420" w:lineRule="exact"/>
              <w:ind w:left="97" w:right="94" w:firstLine="789" w:firstLineChars="434"/>
              <w:jc w:val="both"/>
              <w:rPr>
                <w:rFonts w:hint="eastAsia" w:ascii="宋体" w:eastAsia="宋体"/>
                <w:spacing w:val="-4"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pacing w:val="-4"/>
                <w:sz w:val="19"/>
                <w:lang w:val="en-US" w:eastAsia="zh-CN"/>
              </w:rPr>
              <w:t>输出电阻</w:t>
            </w:r>
          </w:p>
          <w:p w14:paraId="7311818D">
            <w:pPr>
              <w:pStyle w:val="10"/>
              <w:spacing w:before="3" w:line="420" w:lineRule="exact"/>
              <w:ind w:left="97" w:right="94" w:firstLine="972" w:firstLineChars="534"/>
              <w:jc w:val="both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/</w:t>
            </w:r>
            <w:r>
              <w:rPr>
                <w:rFonts w:hint="eastAsia"/>
                <w:b/>
                <w:spacing w:val="-5"/>
                <w:sz w:val="19"/>
                <w:lang w:val="en-US" w:eastAsia="zh-CN"/>
              </w:rPr>
              <w:t>Ω</w:t>
            </w:r>
          </w:p>
        </w:tc>
        <w:tc>
          <w:tcPr>
            <w:tcW w:w="1790" w:type="dxa"/>
            <w:tcBorders>
              <w:top w:val="single" w:color="000000" w:sz="12" w:space="0"/>
              <w:bottom w:val="single" w:color="000000" w:sz="4" w:space="0"/>
            </w:tcBorders>
          </w:tcPr>
          <w:p w14:paraId="5EDCF941">
            <w:pPr>
              <w:pStyle w:val="10"/>
              <w:spacing w:before="3" w:line="420" w:lineRule="exact"/>
              <w:ind w:left="317" w:leftChars="144" w:right="93" w:firstLine="274" w:firstLineChars="154"/>
              <w:jc w:val="left"/>
              <w:rPr>
                <w:rFonts w:hint="eastAsia" w:ascii="宋体" w:eastAsia="宋体"/>
                <w:spacing w:val="-6"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pacing w:val="-6"/>
                <w:sz w:val="19"/>
                <w:lang w:val="en-US" w:eastAsia="zh-CN"/>
              </w:rPr>
              <w:t>1k增益</w:t>
            </w:r>
          </w:p>
          <w:p w14:paraId="726BE2FE">
            <w:pPr>
              <w:pStyle w:val="10"/>
              <w:spacing w:before="3" w:line="420" w:lineRule="exact"/>
              <w:ind w:left="317" w:leftChars="144" w:right="93" w:firstLine="274" w:firstLineChars="154"/>
              <w:jc w:val="left"/>
              <w:rPr>
                <w:rFonts w:hint="default" w:ascii="宋体" w:eastAsia="宋体"/>
                <w:sz w:val="19"/>
                <w:lang w:val="en-US"/>
              </w:rPr>
            </w:pPr>
            <w:r>
              <w:rPr>
                <w:rFonts w:hint="eastAsia" w:ascii="宋体" w:eastAsia="宋体"/>
                <w:spacing w:val="-6"/>
                <w:sz w:val="19"/>
                <w:lang w:val="en-US" w:eastAsia="zh-CN"/>
              </w:rPr>
              <w:t>/</w:t>
            </w:r>
            <w:r>
              <w:rPr>
                <w:rFonts w:hint="eastAsia"/>
                <w:b/>
                <w:spacing w:val="-5"/>
                <w:sz w:val="19"/>
                <w:lang w:val="en-US" w:eastAsia="zh-CN"/>
              </w:rPr>
              <w:t>dB</w:t>
            </w:r>
          </w:p>
        </w:tc>
        <w:tc>
          <w:tcPr>
            <w:tcW w:w="2438" w:type="dxa"/>
            <w:tcBorders>
              <w:top w:val="single" w:color="000000" w:sz="12" w:space="0"/>
              <w:bottom w:val="single" w:color="000000" w:sz="4" w:space="0"/>
            </w:tcBorders>
          </w:tcPr>
          <w:p w14:paraId="346A2CE6">
            <w:pPr>
              <w:pStyle w:val="10"/>
              <w:spacing w:before="3" w:line="420" w:lineRule="exact"/>
              <w:ind w:left="99" w:right="92" w:firstLine="580" w:firstLineChars="319"/>
              <w:jc w:val="left"/>
              <w:rPr>
                <w:rFonts w:hint="eastAsia" w:ascii="宋体" w:eastAsia="宋体"/>
                <w:spacing w:val="-4"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pacing w:val="-4"/>
                <w:sz w:val="19"/>
                <w:lang w:val="en-US" w:eastAsia="zh-CN"/>
              </w:rPr>
              <w:t>上限频率</w:t>
            </w:r>
          </w:p>
          <w:p w14:paraId="427565A4">
            <w:pPr>
              <w:pStyle w:val="10"/>
              <w:spacing w:before="3" w:line="420" w:lineRule="exact"/>
              <w:ind w:left="99" w:right="92" w:firstLine="763" w:firstLineChars="419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/</w:t>
            </w:r>
            <w:r>
              <w:rPr>
                <w:rFonts w:hint="eastAsia" w:eastAsia="宋体"/>
                <w:b/>
                <w:spacing w:val="-4"/>
                <w:sz w:val="19"/>
                <w:lang w:val="en-US" w:eastAsia="zh-CN"/>
              </w:rPr>
              <w:t>k</w:t>
            </w:r>
            <w:r>
              <w:rPr>
                <w:b/>
                <w:spacing w:val="-4"/>
                <w:sz w:val="19"/>
              </w:rPr>
              <w:t>Hz</w:t>
            </w:r>
          </w:p>
        </w:tc>
      </w:tr>
      <w:tr w14:paraId="21834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  <w:jc w:val="center"/>
        </w:trPr>
        <w:tc>
          <w:tcPr>
            <w:tcW w:w="2216" w:type="dxa"/>
            <w:tcBorders>
              <w:top w:val="single" w:color="000000" w:sz="4" w:space="0"/>
            </w:tcBorders>
          </w:tcPr>
          <w:p w14:paraId="613CDC48">
            <w:pPr>
              <w:pStyle w:val="10"/>
              <w:spacing w:before="164"/>
              <w:ind w:right="9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2825.8</w:t>
            </w:r>
          </w:p>
        </w:tc>
        <w:tc>
          <w:tcPr>
            <w:tcW w:w="2613" w:type="dxa"/>
            <w:tcBorders>
              <w:top w:val="single" w:color="000000" w:sz="4" w:space="0"/>
            </w:tcBorders>
          </w:tcPr>
          <w:p w14:paraId="59AEAE15">
            <w:pPr>
              <w:pStyle w:val="10"/>
              <w:spacing w:before="164"/>
              <w:ind w:left="1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2071.4</w:t>
            </w:r>
          </w:p>
        </w:tc>
        <w:tc>
          <w:tcPr>
            <w:tcW w:w="1790" w:type="dxa"/>
            <w:tcBorders>
              <w:top w:val="single" w:color="000000" w:sz="4" w:space="0"/>
            </w:tcBorders>
          </w:tcPr>
          <w:p w14:paraId="03FA0C12">
            <w:pPr>
              <w:pStyle w:val="10"/>
              <w:spacing w:before="164"/>
              <w:ind w:left="11" w:right="9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43.1</w:t>
            </w:r>
          </w:p>
        </w:tc>
        <w:tc>
          <w:tcPr>
            <w:tcW w:w="2438" w:type="dxa"/>
            <w:tcBorders>
              <w:top w:val="single" w:color="000000" w:sz="4" w:space="0"/>
            </w:tcBorders>
          </w:tcPr>
          <w:p w14:paraId="4C01ED45">
            <w:pPr>
              <w:pStyle w:val="10"/>
              <w:spacing w:before="164"/>
              <w:ind w:left="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150.0</w:t>
            </w:r>
          </w:p>
        </w:tc>
      </w:tr>
      <w:tr w14:paraId="2F5F9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jc w:val="center"/>
        </w:trPr>
        <w:tc>
          <w:tcPr>
            <w:tcW w:w="2216" w:type="dxa"/>
          </w:tcPr>
          <w:p w14:paraId="5E95A005">
            <w:pPr>
              <w:pStyle w:val="10"/>
              <w:spacing w:before="98"/>
              <w:ind w:right="9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2802.9</w:t>
            </w:r>
          </w:p>
        </w:tc>
        <w:tc>
          <w:tcPr>
            <w:tcW w:w="2613" w:type="dxa"/>
          </w:tcPr>
          <w:p w14:paraId="53E57675">
            <w:pPr>
              <w:pStyle w:val="10"/>
              <w:spacing w:before="98"/>
              <w:ind w:left="1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2075.2</w:t>
            </w:r>
          </w:p>
        </w:tc>
        <w:tc>
          <w:tcPr>
            <w:tcW w:w="1790" w:type="dxa"/>
          </w:tcPr>
          <w:p w14:paraId="4CE69483">
            <w:pPr>
              <w:pStyle w:val="10"/>
              <w:spacing w:before="98"/>
              <w:ind w:left="11" w:right="9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43.1</w:t>
            </w:r>
          </w:p>
        </w:tc>
        <w:tc>
          <w:tcPr>
            <w:tcW w:w="2438" w:type="dxa"/>
          </w:tcPr>
          <w:p w14:paraId="694524E1">
            <w:pPr>
              <w:pStyle w:val="10"/>
              <w:spacing w:before="98"/>
              <w:ind w:left="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150.0</w:t>
            </w:r>
          </w:p>
        </w:tc>
      </w:tr>
      <w:tr w14:paraId="3E186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jc w:val="center"/>
        </w:trPr>
        <w:tc>
          <w:tcPr>
            <w:tcW w:w="2216" w:type="dxa"/>
          </w:tcPr>
          <w:p w14:paraId="5AC4A8DD">
            <w:pPr>
              <w:pStyle w:val="10"/>
              <w:spacing w:before="98"/>
              <w:ind w:right="9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2807.9</w:t>
            </w:r>
          </w:p>
        </w:tc>
        <w:tc>
          <w:tcPr>
            <w:tcW w:w="2613" w:type="dxa"/>
          </w:tcPr>
          <w:p w14:paraId="26705EFC">
            <w:pPr>
              <w:pStyle w:val="10"/>
              <w:spacing w:before="98"/>
              <w:ind w:left="1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2079.5</w:t>
            </w:r>
          </w:p>
        </w:tc>
        <w:tc>
          <w:tcPr>
            <w:tcW w:w="1790" w:type="dxa"/>
          </w:tcPr>
          <w:p w14:paraId="1988E94F">
            <w:pPr>
              <w:pStyle w:val="10"/>
              <w:spacing w:before="98"/>
              <w:ind w:left="11" w:right="9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43.1</w:t>
            </w:r>
          </w:p>
        </w:tc>
        <w:tc>
          <w:tcPr>
            <w:tcW w:w="2438" w:type="dxa"/>
          </w:tcPr>
          <w:p w14:paraId="05A9E751">
            <w:pPr>
              <w:pStyle w:val="10"/>
              <w:spacing w:before="98"/>
              <w:ind w:left="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150.0</w:t>
            </w:r>
          </w:p>
        </w:tc>
      </w:tr>
      <w:tr w14:paraId="7F85C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  <w:jc w:val="center"/>
        </w:trPr>
        <w:tc>
          <w:tcPr>
            <w:tcW w:w="2216" w:type="dxa"/>
            <w:tcBorders>
              <w:bottom w:val="single" w:color="000000" w:sz="12" w:space="0"/>
            </w:tcBorders>
          </w:tcPr>
          <w:p w14:paraId="35D713E9">
            <w:pPr>
              <w:pStyle w:val="10"/>
              <w:spacing w:before="98"/>
              <w:ind w:right="9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2810.2</w:t>
            </w:r>
          </w:p>
        </w:tc>
        <w:tc>
          <w:tcPr>
            <w:tcW w:w="2613" w:type="dxa"/>
            <w:tcBorders>
              <w:bottom w:val="single" w:color="000000" w:sz="12" w:space="0"/>
            </w:tcBorders>
          </w:tcPr>
          <w:p w14:paraId="034DD013">
            <w:pPr>
              <w:pStyle w:val="10"/>
              <w:spacing w:before="98"/>
              <w:ind w:left="1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2077.6</w:t>
            </w:r>
          </w:p>
        </w:tc>
        <w:tc>
          <w:tcPr>
            <w:tcW w:w="1790" w:type="dxa"/>
            <w:tcBorders>
              <w:bottom w:val="single" w:color="000000" w:sz="12" w:space="0"/>
            </w:tcBorders>
          </w:tcPr>
          <w:p w14:paraId="7252CA99">
            <w:pPr>
              <w:pStyle w:val="10"/>
              <w:spacing w:before="98"/>
              <w:ind w:left="11" w:right="9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43.2</w:t>
            </w:r>
          </w:p>
        </w:tc>
        <w:tc>
          <w:tcPr>
            <w:tcW w:w="2438" w:type="dxa"/>
            <w:tcBorders>
              <w:bottom w:val="single" w:color="000000" w:sz="12" w:space="0"/>
            </w:tcBorders>
          </w:tcPr>
          <w:p w14:paraId="36D30AD8">
            <w:pPr>
              <w:pStyle w:val="10"/>
              <w:spacing w:before="98"/>
              <w:ind w:left="4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150.0</w:t>
            </w:r>
          </w:p>
        </w:tc>
      </w:tr>
    </w:tbl>
    <w:p w14:paraId="30493BA2">
      <w:pPr>
        <w:pStyle w:val="10"/>
        <w:spacing w:after="0"/>
        <w:rPr>
          <w:rFonts w:ascii="宋体" w:eastAsia="宋体"/>
          <w:sz w:val="19"/>
        </w:rPr>
        <w:sectPr>
          <w:pgSz w:w="11910" w:h="16840"/>
          <w:pgMar w:top="1880" w:right="992" w:bottom="1020" w:left="1275" w:header="0" w:footer="834" w:gutter="0"/>
          <w:cols w:space="720" w:num="1"/>
        </w:sectPr>
      </w:pPr>
    </w:p>
    <w:p w14:paraId="68253967">
      <w:pPr>
        <w:pStyle w:val="5"/>
        <w:spacing w:before="183"/>
        <w:rPr>
          <w:rFonts w:ascii="Times New Roman"/>
          <w:b/>
          <w:sz w:val="23"/>
        </w:rPr>
      </w:pPr>
    </w:p>
    <w:p w14:paraId="156D2187">
      <w:pPr>
        <w:pStyle w:val="4"/>
        <w:numPr>
          <w:ilvl w:val="1"/>
          <w:numId w:val="4"/>
        </w:numPr>
        <w:tabs>
          <w:tab w:val="left" w:pos="1095"/>
        </w:tabs>
        <w:spacing w:before="1" w:after="0" w:line="240" w:lineRule="auto"/>
        <w:ind w:left="1095" w:right="0" w:hanging="674"/>
        <w:jc w:val="left"/>
      </w:pPr>
      <w:bookmarkStart w:id="30" w:name="3.2 多径传输信号产生测试结果"/>
      <w:bookmarkEnd w:id="30"/>
      <w:r>
        <w:rPr>
          <w:rFonts w:hint="eastAsia"/>
          <w:spacing w:val="-5"/>
          <w:lang w:val="en-US" w:eastAsia="zh-CN"/>
        </w:rPr>
        <w:t>故障类型判断</w:t>
      </w:r>
      <w:r>
        <w:rPr>
          <w:spacing w:val="-5"/>
        </w:rPr>
        <w:t>结果</w:t>
      </w:r>
    </w:p>
    <w:p w14:paraId="460B6864">
      <w:pPr>
        <w:pStyle w:val="5"/>
        <w:spacing w:before="30"/>
        <w:rPr>
          <w:sz w:val="28"/>
        </w:rPr>
      </w:pPr>
    </w:p>
    <w:p w14:paraId="69DC6F8F">
      <w:pPr>
        <w:tabs>
          <w:tab w:val="left" w:pos="656"/>
        </w:tabs>
        <w:spacing w:before="0"/>
        <w:ind w:left="0" w:right="281" w:firstLine="0"/>
        <w:jc w:val="center"/>
        <w:rPr>
          <w:sz w:val="23"/>
        </w:rPr>
      </w:pPr>
      <w:r>
        <w:rPr>
          <w:sz w:val="23"/>
        </w:rPr>
        <w:t>表</w:t>
      </w:r>
      <w:r>
        <w:rPr>
          <w:spacing w:val="-51"/>
          <w:sz w:val="23"/>
        </w:rPr>
        <w:t xml:space="preserve"> </w:t>
      </w:r>
      <w:r>
        <w:rPr>
          <w:rFonts w:ascii="Times New Roman" w:eastAsia="Times New Roman"/>
          <w:b/>
          <w:spacing w:val="-10"/>
          <w:sz w:val="24"/>
        </w:rPr>
        <w:t>3</w:t>
      </w:r>
      <w:r>
        <w:rPr>
          <w:rFonts w:ascii="Times New Roman" w:eastAsia="Times New Roman"/>
          <w:b/>
          <w:sz w:val="24"/>
        </w:rPr>
        <w:tab/>
      </w:r>
      <w:r>
        <w:rPr>
          <w:rFonts w:hint="eastAsia"/>
          <w:sz w:val="23"/>
          <w:lang w:val="en-US" w:eastAsia="zh-CN"/>
        </w:rPr>
        <w:t>故障类型判断</w:t>
      </w:r>
      <w:r>
        <w:rPr>
          <w:sz w:val="23"/>
        </w:rPr>
        <w:t>测试</w:t>
      </w:r>
      <w:r>
        <w:rPr>
          <w:spacing w:val="-10"/>
          <w:sz w:val="23"/>
        </w:rPr>
        <w:t>表</w:t>
      </w:r>
    </w:p>
    <w:p w14:paraId="43272C80">
      <w:pPr>
        <w:pStyle w:val="5"/>
        <w:spacing w:before="3"/>
        <w:rPr>
          <w:sz w:val="20"/>
        </w:rPr>
      </w:pPr>
    </w:p>
    <w:tbl>
      <w:tblPr>
        <w:tblStyle w:val="6"/>
        <w:tblW w:w="96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3502"/>
        <w:gridCol w:w="3217"/>
      </w:tblGrid>
      <w:tr w14:paraId="7F0FE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  <w:jc w:val="center"/>
        </w:trPr>
        <w:tc>
          <w:tcPr>
            <w:tcW w:w="2900" w:type="dxa"/>
            <w:tcBorders>
              <w:top w:val="single" w:color="000000" w:sz="12" w:space="0"/>
              <w:bottom w:val="single" w:color="000000" w:sz="4" w:space="0"/>
            </w:tcBorders>
          </w:tcPr>
          <w:p w14:paraId="36B8F131">
            <w:pPr>
              <w:pStyle w:val="10"/>
              <w:spacing w:before="4" w:line="422" w:lineRule="exact"/>
              <w:ind w:right="96" w:firstLine="950" w:firstLineChars="500"/>
              <w:jc w:val="both"/>
              <w:rPr>
                <w:rFonts w:hint="default" w:ascii="宋体" w:eastAsia="宋体"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z w:val="19"/>
                <w:lang w:val="en-US" w:eastAsia="zh-CN"/>
              </w:rPr>
              <w:t>故障类型</w:t>
            </w:r>
          </w:p>
        </w:tc>
        <w:tc>
          <w:tcPr>
            <w:tcW w:w="3502" w:type="dxa"/>
            <w:tcBorders>
              <w:top w:val="single" w:color="000000" w:sz="12" w:space="0"/>
              <w:bottom w:val="single" w:color="000000" w:sz="4" w:space="0"/>
            </w:tcBorders>
          </w:tcPr>
          <w:p w14:paraId="33BA2EBD">
            <w:pPr>
              <w:pStyle w:val="10"/>
              <w:spacing w:before="4" w:line="422" w:lineRule="exact"/>
              <w:ind w:left="97" w:right="96" w:firstLine="43"/>
              <w:jc w:val="center"/>
              <w:rPr>
                <w:rFonts w:hint="default" w:eastAsia="宋体"/>
                <w:b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pacing w:val="-6"/>
                <w:w w:val="105"/>
                <w:sz w:val="19"/>
                <w:lang w:val="en-US" w:eastAsia="zh-CN"/>
              </w:rPr>
              <w:t>故障判断</w:t>
            </w:r>
          </w:p>
        </w:tc>
        <w:tc>
          <w:tcPr>
            <w:tcW w:w="3217" w:type="dxa"/>
            <w:tcBorders>
              <w:top w:val="single" w:color="000000" w:sz="12" w:space="0"/>
              <w:bottom w:val="single" w:color="000000" w:sz="4" w:space="0"/>
            </w:tcBorders>
          </w:tcPr>
          <w:p w14:paraId="4FA407CA">
            <w:pPr>
              <w:pStyle w:val="10"/>
              <w:spacing w:before="4" w:line="422" w:lineRule="exact"/>
              <w:ind w:left="145" w:right="97" w:hanging="50"/>
              <w:jc w:val="center"/>
              <w:rPr>
                <w:rFonts w:hint="default" w:eastAsia="宋体"/>
                <w:b/>
                <w:sz w:val="19"/>
                <w:lang w:val="en-US" w:eastAsia="zh-CN"/>
              </w:rPr>
            </w:pPr>
            <w:r>
              <w:rPr>
                <w:rFonts w:hint="eastAsia" w:ascii="宋体" w:eastAsia="宋体"/>
                <w:spacing w:val="-6"/>
                <w:w w:val="105"/>
                <w:sz w:val="19"/>
                <w:lang w:val="en-US" w:eastAsia="zh-CN"/>
              </w:rPr>
              <w:t>时间/s</w:t>
            </w:r>
          </w:p>
        </w:tc>
      </w:tr>
      <w:tr w14:paraId="4D2AC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2900" w:type="dxa"/>
            <w:tcBorders>
              <w:top w:val="single" w:color="000000" w:sz="4" w:space="0"/>
            </w:tcBorders>
          </w:tcPr>
          <w:p w14:paraId="0CE59FE9">
            <w:pPr>
              <w:pStyle w:val="10"/>
              <w:spacing w:before="166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R1开路</w:t>
            </w:r>
          </w:p>
        </w:tc>
        <w:tc>
          <w:tcPr>
            <w:tcW w:w="3502" w:type="dxa"/>
            <w:tcBorders>
              <w:top w:val="single" w:color="000000" w:sz="4" w:space="0"/>
            </w:tcBorders>
          </w:tcPr>
          <w:p w14:paraId="60482AAD">
            <w:pPr>
              <w:pStyle w:val="10"/>
              <w:spacing w:before="166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R1开路</w:t>
            </w:r>
          </w:p>
        </w:tc>
        <w:tc>
          <w:tcPr>
            <w:tcW w:w="3217" w:type="dxa"/>
            <w:tcBorders>
              <w:top w:val="single" w:color="000000" w:sz="4" w:space="0"/>
            </w:tcBorders>
          </w:tcPr>
          <w:p w14:paraId="38481DC5">
            <w:pPr>
              <w:pStyle w:val="10"/>
              <w:spacing w:before="166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0.91</w:t>
            </w:r>
          </w:p>
        </w:tc>
      </w:tr>
      <w:tr w14:paraId="25E4D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0CA17A59">
            <w:pPr>
              <w:pStyle w:val="10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R1短路</w:t>
            </w:r>
          </w:p>
        </w:tc>
        <w:tc>
          <w:tcPr>
            <w:tcW w:w="3502" w:type="dxa"/>
          </w:tcPr>
          <w:p w14:paraId="681D6D99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R1短路</w:t>
            </w:r>
          </w:p>
        </w:tc>
        <w:tc>
          <w:tcPr>
            <w:tcW w:w="3217" w:type="dxa"/>
          </w:tcPr>
          <w:p w14:paraId="2E735941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0.61</w:t>
            </w:r>
          </w:p>
        </w:tc>
      </w:tr>
      <w:tr w14:paraId="1C9FD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2631E364">
            <w:pPr>
              <w:pStyle w:val="10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R2开路</w:t>
            </w:r>
          </w:p>
        </w:tc>
        <w:tc>
          <w:tcPr>
            <w:tcW w:w="3502" w:type="dxa"/>
          </w:tcPr>
          <w:p w14:paraId="01EB8BE4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R2开路</w:t>
            </w:r>
          </w:p>
        </w:tc>
        <w:tc>
          <w:tcPr>
            <w:tcW w:w="3217" w:type="dxa"/>
          </w:tcPr>
          <w:p w14:paraId="044441F4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0.56</w:t>
            </w:r>
          </w:p>
        </w:tc>
      </w:tr>
      <w:tr w14:paraId="11DDD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4847D8D9">
            <w:pPr>
              <w:pStyle w:val="10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R2短路</w:t>
            </w:r>
          </w:p>
        </w:tc>
        <w:tc>
          <w:tcPr>
            <w:tcW w:w="3502" w:type="dxa"/>
          </w:tcPr>
          <w:p w14:paraId="65E6F22D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R2短路</w:t>
            </w:r>
          </w:p>
        </w:tc>
        <w:tc>
          <w:tcPr>
            <w:tcW w:w="3217" w:type="dxa"/>
          </w:tcPr>
          <w:p w14:paraId="67AE1A96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1.51</w:t>
            </w:r>
          </w:p>
        </w:tc>
      </w:tr>
      <w:tr w14:paraId="4BDCA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7DBC5099">
            <w:pPr>
              <w:pStyle w:val="10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R3开路</w:t>
            </w:r>
          </w:p>
        </w:tc>
        <w:tc>
          <w:tcPr>
            <w:tcW w:w="3502" w:type="dxa"/>
          </w:tcPr>
          <w:p w14:paraId="7DDEC726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R3开路</w:t>
            </w:r>
          </w:p>
        </w:tc>
        <w:tc>
          <w:tcPr>
            <w:tcW w:w="3217" w:type="dxa"/>
          </w:tcPr>
          <w:p w14:paraId="36A18E17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0.63</w:t>
            </w:r>
          </w:p>
        </w:tc>
      </w:tr>
      <w:tr w14:paraId="1E4B9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338DBEF9">
            <w:pPr>
              <w:pStyle w:val="10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R3短路</w:t>
            </w:r>
          </w:p>
        </w:tc>
        <w:tc>
          <w:tcPr>
            <w:tcW w:w="3502" w:type="dxa"/>
          </w:tcPr>
          <w:p w14:paraId="5B4CB481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R3短路</w:t>
            </w:r>
          </w:p>
        </w:tc>
        <w:tc>
          <w:tcPr>
            <w:tcW w:w="3217" w:type="dxa"/>
          </w:tcPr>
          <w:p w14:paraId="643EDD15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0.55</w:t>
            </w:r>
          </w:p>
        </w:tc>
      </w:tr>
      <w:tr w14:paraId="71051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1B33F163">
            <w:pPr>
              <w:pStyle w:val="10"/>
              <w:ind w:left="1"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R4开路</w:t>
            </w:r>
          </w:p>
        </w:tc>
        <w:tc>
          <w:tcPr>
            <w:tcW w:w="3502" w:type="dxa"/>
          </w:tcPr>
          <w:p w14:paraId="60B3A0A7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R4开路</w:t>
            </w:r>
          </w:p>
        </w:tc>
        <w:tc>
          <w:tcPr>
            <w:tcW w:w="3217" w:type="dxa"/>
          </w:tcPr>
          <w:p w14:paraId="2C0C5A68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0.71</w:t>
            </w:r>
          </w:p>
        </w:tc>
      </w:tr>
      <w:tr w14:paraId="320D1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2C3303C9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R4短路</w:t>
            </w:r>
          </w:p>
        </w:tc>
        <w:tc>
          <w:tcPr>
            <w:tcW w:w="3502" w:type="dxa"/>
          </w:tcPr>
          <w:p w14:paraId="2846B718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R4短路</w:t>
            </w:r>
          </w:p>
        </w:tc>
        <w:tc>
          <w:tcPr>
            <w:tcW w:w="3217" w:type="dxa"/>
          </w:tcPr>
          <w:p w14:paraId="2AB37F90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1.01</w:t>
            </w:r>
          </w:p>
        </w:tc>
      </w:tr>
      <w:tr w14:paraId="56632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23F5676F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C1开路</w:t>
            </w:r>
          </w:p>
        </w:tc>
        <w:tc>
          <w:tcPr>
            <w:tcW w:w="3502" w:type="dxa"/>
          </w:tcPr>
          <w:p w14:paraId="4C22FEF3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C1开路</w:t>
            </w:r>
          </w:p>
        </w:tc>
        <w:tc>
          <w:tcPr>
            <w:tcW w:w="3217" w:type="dxa"/>
          </w:tcPr>
          <w:p w14:paraId="300BD9F7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0.59</w:t>
            </w:r>
          </w:p>
        </w:tc>
      </w:tr>
      <w:tr w14:paraId="74428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0CCE874B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C1增大</w:t>
            </w:r>
          </w:p>
        </w:tc>
        <w:tc>
          <w:tcPr>
            <w:tcW w:w="3502" w:type="dxa"/>
          </w:tcPr>
          <w:p w14:paraId="33460F60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C1增大</w:t>
            </w:r>
          </w:p>
        </w:tc>
        <w:tc>
          <w:tcPr>
            <w:tcW w:w="3217" w:type="dxa"/>
          </w:tcPr>
          <w:p w14:paraId="765AEB36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1.91</w:t>
            </w:r>
          </w:p>
        </w:tc>
      </w:tr>
      <w:tr w14:paraId="7576B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04A08353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C2开路</w:t>
            </w:r>
          </w:p>
        </w:tc>
        <w:tc>
          <w:tcPr>
            <w:tcW w:w="3502" w:type="dxa"/>
          </w:tcPr>
          <w:p w14:paraId="095F82DE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C2开路</w:t>
            </w:r>
          </w:p>
        </w:tc>
        <w:tc>
          <w:tcPr>
            <w:tcW w:w="3217" w:type="dxa"/>
          </w:tcPr>
          <w:p w14:paraId="56D3E926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1.01</w:t>
            </w:r>
          </w:p>
        </w:tc>
      </w:tr>
      <w:tr w14:paraId="3565C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3656D5FF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C2增大</w:t>
            </w:r>
          </w:p>
        </w:tc>
        <w:tc>
          <w:tcPr>
            <w:tcW w:w="3502" w:type="dxa"/>
          </w:tcPr>
          <w:p w14:paraId="3F06BA32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C2增大</w:t>
            </w:r>
          </w:p>
        </w:tc>
        <w:tc>
          <w:tcPr>
            <w:tcW w:w="3217" w:type="dxa"/>
          </w:tcPr>
          <w:p w14:paraId="2B716C9B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1.23</w:t>
            </w:r>
          </w:p>
        </w:tc>
      </w:tr>
      <w:tr w14:paraId="18332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2900" w:type="dxa"/>
          </w:tcPr>
          <w:p w14:paraId="35EA3902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C3开路</w:t>
            </w:r>
          </w:p>
        </w:tc>
        <w:tc>
          <w:tcPr>
            <w:tcW w:w="3502" w:type="dxa"/>
          </w:tcPr>
          <w:p w14:paraId="343492EF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C3开路</w:t>
            </w:r>
          </w:p>
        </w:tc>
        <w:tc>
          <w:tcPr>
            <w:tcW w:w="3217" w:type="dxa"/>
          </w:tcPr>
          <w:p w14:paraId="1708E304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0.69</w:t>
            </w:r>
          </w:p>
        </w:tc>
      </w:tr>
      <w:tr w14:paraId="32F57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2900" w:type="dxa"/>
            <w:tcBorders>
              <w:bottom w:val="single" w:color="000000" w:sz="12" w:space="0"/>
            </w:tcBorders>
          </w:tcPr>
          <w:p w14:paraId="7064952F">
            <w:pPr>
              <w:pStyle w:val="10"/>
              <w:ind w:right="9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C3增大</w:t>
            </w:r>
          </w:p>
        </w:tc>
        <w:tc>
          <w:tcPr>
            <w:tcW w:w="3502" w:type="dxa"/>
            <w:tcBorders>
              <w:bottom w:val="single" w:color="000000" w:sz="12" w:space="0"/>
            </w:tcBorders>
          </w:tcPr>
          <w:p w14:paraId="1E63BF83">
            <w:pPr>
              <w:pStyle w:val="10"/>
              <w:ind w:right="1"/>
              <w:rPr>
                <w:sz w:val="19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C3增大</w:t>
            </w:r>
          </w:p>
        </w:tc>
        <w:tc>
          <w:tcPr>
            <w:tcW w:w="3217" w:type="dxa"/>
            <w:tcBorders>
              <w:bottom w:val="single" w:color="000000" w:sz="12" w:space="0"/>
            </w:tcBorders>
          </w:tcPr>
          <w:p w14:paraId="40A3CC39">
            <w:pPr>
              <w:pStyle w:val="10"/>
              <w:ind w:left="5" w:right="5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eastAsia" w:eastAsia="宋体"/>
                <w:sz w:val="19"/>
                <w:lang w:val="en-US" w:eastAsia="zh-CN"/>
              </w:rPr>
              <w:t>0.86</w:t>
            </w:r>
          </w:p>
        </w:tc>
      </w:tr>
    </w:tbl>
    <w:p w14:paraId="50FFF4B1">
      <w:pPr>
        <w:pStyle w:val="10"/>
        <w:spacing w:after="0"/>
        <w:rPr>
          <w:rFonts w:ascii="宋体" w:eastAsia="宋体"/>
          <w:sz w:val="19"/>
        </w:rPr>
        <w:sectPr>
          <w:pgSz w:w="11910" w:h="16840"/>
          <w:pgMar w:top="1920" w:right="992" w:bottom="1020" w:left="1275" w:header="0" w:footer="834" w:gutter="0"/>
          <w:cols w:space="720" w:num="1"/>
        </w:sectPr>
      </w:pPr>
    </w:p>
    <w:p w14:paraId="06782505">
      <w:pPr>
        <w:pStyle w:val="5"/>
        <w:spacing w:before="148"/>
        <w:rPr>
          <w:sz w:val="23"/>
        </w:rPr>
      </w:pPr>
      <w:bookmarkStart w:id="31" w:name="3.3 合路信号产生测试结果"/>
      <w:bookmarkEnd w:id="31"/>
    </w:p>
    <w:p w14:paraId="1BAB3AE4">
      <w:pPr>
        <w:pStyle w:val="3"/>
        <w:numPr>
          <w:ilvl w:val="0"/>
          <w:numId w:val="4"/>
        </w:numPr>
        <w:tabs>
          <w:tab w:val="left" w:pos="691"/>
        </w:tabs>
        <w:spacing w:before="0" w:after="0" w:line="240" w:lineRule="auto"/>
        <w:ind w:left="691" w:right="0" w:hanging="549"/>
        <w:jc w:val="left"/>
      </w:pPr>
      <w:bookmarkStart w:id="32" w:name="4. 测试结果分析"/>
      <w:bookmarkEnd w:id="32"/>
      <w:r>
        <w:rPr>
          <w:spacing w:val="-2"/>
        </w:rPr>
        <w:t>测试结果分析</w:t>
      </w:r>
    </w:p>
    <w:p w14:paraId="1A4A8EF2">
      <w:pPr>
        <w:pStyle w:val="5"/>
        <w:spacing w:before="155" w:line="292" w:lineRule="auto"/>
        <w:ind w:left="142" w:right="249" w:firstLine="480"/>
      </w:pPr>
      <w:r>
        <w:rPr>
          <w:spacing w:val="-2"/>
        </w:rPr>
        <w:t>由测试结果可得，</w:t>
      </w:r>
      <w:r>
        <w:rPr>
          <w:rFonts w:hint="eastAsia"/>
          <w:spacing w:val="-2"/>
          <w:lang w:val="en-US" w:eastAsia="zh-CN"/>
        </w:rPr>
        <w:t>我们的基础参数测量均接近理论值，幅频特性曲线光滑且符合实际</w:t>
      </w:r>
      <w:r>
        <w:rPr>
          <w:vertAlign w:val="baseline"/>
        </w:rPr>
        <w:t>，</w:t>
      </w:r>
      <w:r>
        <w:rPr>
          <w:rFonts w:hint="eastAsia"/>
          <w:vertAlign w:val="baseline"/>
          <w:lang w:val="en-US" w:eastAsia="zh-CN"/>
        </w:rPr>
        <w:t>各种故障的判断时间均小于2s，系统对于故障的响应较快，而且串口屏可以实现数字孪生，实时显示电路状态，</w:t>
      </w:r>
      <w:r>
        <w:rPr>
          <w:vertAlign w:val="baseline"/>
        </w:rPr>
        <w:t>满足题目要求。误差主要来源于</w:t>
      </w:r>
      <w:r>
        <w:rPr>
          <w:rFonts w:hint="eastAsia"/>
          <w:vertAlign w:val="baseline"/>
          <w:lang w:val="en-US" w:eastAsia="zh-CN"/>
        </w:rPr>
        <w:t>噪声影响</w:t>
      </w:r>
      <w:r>
        <w:rPr>
          <w:spacing w:val="-2"/>
          <w:vertAlign w:val="baseline"/>
        </w:rPr>
        <w:t>和硬件性能等。</w:t>
      </w:r>
    </w:p>
    <w:p w14:paraId="4FC8F3C7">
      <w:pPr>
        <w:pStyle w:val="5"/>
        <w:spacing w:before="2"/>
      </w:pPr>
    </w:p>
    <w:p w14:paraId="2E79191A">
      <w:pPr>
        <w:pStyle w:val="2"/>
        <w:spacing w:before="0"/>
      </w:pPr>
      <w:bookmarkStart w:id="33" w:name="_bookmark10"/>
      <w:bookmarkEnd w:id="33"/>
      <w:bookmarkStart w:id="34" w:name="五、 参考文献"/>
      <w:bookmarkEnd w:id="34"/>
      <w:r>
        <w:rPr>
          <w:spacing w:val="4"/>
        </w:rPr>
        <w:t>五、参考文献</w:t>
      </w:r>
    </w:p>
    <w:p w14:paraId="04DE6DE3">
      <w:pPr>
        <w:pStyle w:val="9"/>
        <w:numPr>
          <w:ilvl w:val="0"/>
          <w:numId w:val="5"/>
        </w:numPr>
        <w:tabs>
          <w:tab w:val="left" w:pos="540"/>
        </w:tabs>
        <w:spacing w:before="266" w:after="0" w:line="240" w:lineRule="auto"/>
        <w:ind w:left="540" w:right="0" w:hanging="398"/>
        <w:jc w:val="left"/>
        <w:rPr>
          <w:rFonts w:ascii="Times New Roman" w:eastAsia="Times New Roman"/>
          <w:sz w:val="24"/>
        </w:rPr>
      </w:pPr>
      <w:r>
        <w:rPr>
          <w:rFonts w:hint="eastAsia"/>
          <w:sz w:val="24"/>
        </w:rPr>
        <w:t>林钰哲,张成涵宇.简易电路特性测试仪[J].电子制作,2023,31(15):81-85.DOI:10.16589/j.cnki.cn11-3571/tn.2023.15.003.</w:t>
      </w:r>
      <w:r>
        <w:rPr>
          <w:sz w:val="24"/>
        </w:rPr>
        <w:t>瑞普特</w:t>
      </w:r>
      <w:r>
        <w:rPr>
          <w:rFonts w:ascii="Times New Roman" w:eastAsia="Times New Roman"/>
          <w:sz w:val="24"/>
        </w:rPr>
        <w:t xml:space="preserve">, </w:t>
      </w:r>
      <w:r>
        <w:rPr>
          <w:sz w:val="24"/>
        </w:rPr>
        <w:t>蔡涛</w:t>
      </w:r>
      <w:r>
        <w:rPr>
          <w:rFonts w:ascii="Times New Roman" w:eastAsia="Times New Roman"/>
          <w:sz w:val="24"/>
        </w:rPr>
        <w:t xml:space="preserve">. </w:t>
      </w:r>
      <w:r>
        <w:rPr>
          <w:spacing w:val="-6"/>
          <w:sz w:val="24"/>
        </w:rPr>
        <w:t xml:space="preserve">无线通信原理与应用 </w:t>
      </w:r>
      <w:r>
        <w:rPr>
          <w:rFonts w:ascii="Times New Roman" w:eastAsia="Times New Roman"/>
          <w:sz w:val="24"/>
        </w:rPr>
        <w:t xml:space="preserve">[M]. </w:t>
      </w:r>
      <w:r>
        <w:rPr>
          <w:sz w:val="24"/>
        </w:rPr>
        <w:t>电子工业出版社</w:t>
      </w:r>
      <w:r>
        <w:rPr>
          <w:rFonts w:ascii="Times New Roman" w:eastAsia="Times New Roman"/>
          <w:spacing w:val="-2"/>
          <w:sz w:val="24"/>
        </w:rPr>
        <w:t>,1999.</w:t>
      </w:r>
    </w:p>
    <w:p w14:paraId="331B52F1">
      <w:pPr>
        <w:pStyle w:val="9"/>
        <w:numPr>
          <w:ilvl w:val="0"/>
          <w:numId w:val="5"/>
        </w:numPr>
        <w:tabs>
          <w:tab w:val="left" w:pos="540"/>
        </w:tabs>
        <w:spacing w:before="266" w:after="0" w:line="240" w:lineRule="auto"/>
        <w:ind w:left="540" w:right="0" w:hanging="398"/>
        <w:jc w:val="left"/>
        <w:rPr>
          <w:rFonts w:ascii="Times New Roman" w:eastAsia="Times New Roman"/>
          <w:sz w:val="24"/>
        </w:rPr>
      </w:pPr>
      <w:r>
        <w:rPr>
          <w:rFonts w:hint="eastAsia"/>
          <w:sz w:val="24"/>
        </w:rPr>
        <w:t>李申,陈康宁,汪帅,等.基于STM32单片机的简易电路特性测试仪[J].电子制作,2021,(11):59-60+91.DOI:10.16589/j.cnki.cn11-3571/tn.2021.11.020.</w:t>
      </w:r>
      <w:r>
        <w:rPr>
          <w:sz w:val="24"/>
        </w:rPr>
        <w:t>王贞炎</w:t>
      </w:r>
      <w:r>
        <w:rPr>
          <w:rFonts w:ascii="Times New Roman" w:eastAsia="Times New Roman"/>
          <w:sz w:val="24"/>
        </w:rPr>
        <w:t>.FPGA</w:t>
      </w:r>
      <w:r>
        <w:rPr>
          <w:rFonts w:ascii="Times New Roman" w:eastAsia="Times New Roman"/>
          <w:spacing w:val="-2"/>
          <w:sz w:val="24"/>
        </w:rPr>
        <w:t xml:space="preserve"> </w:t>
      </w:r>
      <w:r>
        <w:rPr>
          <w:spacing w:val="-8"/>
          <w:sz w:val="24"/>
        </w:rPr>
        <w:t xml:space="preserve">应用开发和仿真 </w:t>
      </w:r>
      <w:r>
        <w:rPr>
          <w:rFonts w:ascii="Times New Roman" w:eastAsia="Times New Roman"/>
          <w:sz w:val="24"/>
        </w:rPr>
        <w:t>[M].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北京</w:t>
      </w:r>
      <w:r>
        <w:rPr>
          <w:rFonts w:ascii="Times New Roman" w:eastAsia="Times New Roman"/>
          <w:spacing w:val="-1"/>
          <w:sz w:val="24"/>
        </w:rPr>
        <w:t xml:space="preserve">: </w:t>
      </w:r>
      <w:r>
        <w:rPr>
          <w:sz w:val="24"/>
        </w:rPr>
        <w:t>机械工业出版社</w:t>
      </w:r>
      <w:r>
        <w:rPr>
          <w:rFonts w:ascii="Times New Roman" w:eastAsia="Times New Roman"/>
          <w:spacing w:val="-2"/>
          <w:sz w:val="24"/>
        </w:rPr>
        <w:t>.2017.</w:t>
      </w:r>
    </w:p>
    <w:p w14:paraId="38CCCDC5">
      <w:pPr>
        <w:pStyle w:val="9"/>
        <w:numPr>
          <w:ilvl w:val="0"/>
          <w:numId w:val="5"/>
        </w:numPr>
        <w:tabs>
          <w:tab w:val="left" w:pos="539"/>
          <w:tab w:val="left" w:pos="541"/>
        </w:tabs>
        <w:spacing w:before="266" w:after="0" w:line="292" w:lineRule="auto"/>
        <w:ind w:left="541" w:right="423" w:hanging="400"/>
        <w:jc w:val="left"/>
        <w:rPr>
          <w:rFonts w:ascii="Times New Roman" w:eastAsia="Times New Roman"/>
          <w:sz w:val="24"/>
        </w:rPr>
      </w:pPr>
      <w:r>
        <w:rPr>
          <w:rFonts w:hint="eastAsia"/>
          <w:sz w:val="24"/>
        </w:rPr>
        <w:t>杨俊秀,赵文来,孔艳岩.三极管共射放大实验电路频率特性的测试与分析[J].大学物理实验,2024,37(04):12-17.DOI:10.14139/j.cnki.cn22-1228.2024.04.003.</w:t>
      </w:r>
    </w:p>
    <w:p w14:paraId="75D8F7F6">
      <w:pPr>
        <w:pStyle w:val="9"/>
        <w:numPr>
          <w:ilvl w:val="0"/>
          <w:numId w:val="5"/>
        </w:numPr>
        <w:tabs>
          <w:tab w:val="left" w:pos="539"/>
          <w:tab w:val="left" w:pos="541"/>
        </w:tabs>
        <w:spacing w:before="266" w:after="0" w:line="292" w:lineRule="auto"/>
        <w:ind w:left="541" w:right="423" w:hanging="400"/>
        <w:jc w:val="left"/>
        <w:rPr>
          <w:rFonts w:ascii="Times New Roman" w:eastAsia="Times New Roman"/>
          <w:sz w:val="24"/>
        </w:rPr>
      </w:pPr>
      <w:r>
        <w:rPr>
          <w:rFonts w:hint="eastAsia" w:ascii="Times New Roman" w:eastAsia="Times New Roman"/>
          <w:sz w:val="24"/>
        </w:rPr>
        <w:t>陈炜骏,王海平,洪峰,等.基于数字孪生的变换器故障诊断[J/OL].电光与控制,1-5[2025-07-02].http://kns.cnki.net/kcms/detail/41.1227.TN.20250627.1303.002.html.</w:t>
      </w:r>
    </w:p>
    <w:sectPr>
      <w:pgSz w:w="11910" w:h="16840"/>
      <w:pgMar w:top="1880" w:right="992" w:bottom="1020" w:left="1275" w:header="0" w:footer="83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9B4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6189345</wp:posOffset>
              </wp:positionH>
              <wp:positionV relativeFrom="page">
                <wp:posOffset>10022840</wp:posOffset>
              </wp:positionV>
              <wp:extent cx="483235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323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DB3DF">
                          <w:pPr>
                            <w:pStyle w:val="5"/>
                            <w:spacing w:line="301" w:lineRule="exact"/>
                            <w:ind w:left="20"/>
                          </w:pPr>
                          <w:r>
                            <w:rPr>
                              <w:spacing w:val="-30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1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7.35pt;margin-top:789.2pt;height:15.3pt;width:38.05pt;mso-position-horizontal-relative:page;mso-position-vertical-relative:page;z-index:-251649024;mso-width-relative:page;mso-height-relative:page;" filled="f" stroked="f" coordsize="21600,21600" o:gfxdata="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ZH442wAAAA4BAAAPAAAAAAAAAAEAIAAAACIAAABkcnMvZG93bnJldi54bWxQSwECFAAUAAAA&#10;CACHTuJAuqpdZ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FDB3DF">
                    <w:pPr>
                      <w:pStyle w:val="5"/>
                      <w:spacing w:line="301" w:lineRule="exact"/>
                      <w:ind w:left="20"/>
                    </w:pPr>
                    <w:r>
                      <w:rPr>
                        <w:spacing w:val="-30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1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[%1]"/>
      <w:lvlJc w:val="left"/>
      <w:pPr>
        <w:ind w:left="541" w:hanging="4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49" w:hanging="40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59" w:hanging="40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69" w:hanging="40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179" w:hanging="40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089" w:hanging="40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999" w:hanging="40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909" w:hanging="40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818" w:hanging="400"/>
      </w:pPr>
      <w:rPr>
        <w:rFonts w:hint="default"/>
        <w:lang w:val="en-US" w:eastAsia="zh-CN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91" w:hanging="5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1"/>
        <w:szCs w:val="3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095" w:hanging="6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99"/>
        <w:sz w:val="28"/>
        <w:szCs w:val="2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48" w:hanging="67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97" w:hanging="67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46" w:hanging="67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94" w:hanging="67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843" w:hanging="67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92" w:hanging="67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41" w:hanging="675"/>
      </w:pPr>
      <w:rPr>
        <w:rFonts w:hint="default"/>
        <w:lang w:val="en-US" w:eastAsia="zh-CN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91" w:hanging="5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1"/>
        <w:szCs w:val="3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095" w:hanging="6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99"/>
        <w:sz w:val="28"/>
        <w:szCs w:val="2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48" w:hanging="67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97" w:hanging="67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46" w:hanging="67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94" w:hanging="67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843" w:hanging="67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92" w:hanging="67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41" w:hanging="675"/>
      </w:pPr>
      <w:rPr>
        <w:rFonts w:hint="default"/>
        <w:lang w:val="en-US" w:eastAsia="zh-CN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91" w:hanging="5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1"/>
        <w:szCs w:val="3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095" w:hanging="6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99"/>
        <w:sz w:val="28"/>
        <w:szCs w:val="2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48" w:hanging="67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97" w:hanging="67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46" w:hanging="67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94" w:hanging="67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843" w:hanging="67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92" w:hanging="67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41" w:hanging="675"/>
      </w:pPr>
      <w:rPr>
        <w:rFonts w:hint="default"/>
        <w:lang w:val="en-US" w:eastAsia="zh-CN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91" w:hanging="5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1"/>
        <w:szCs w:val="3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095" w:hanging="6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99"/>
        <w:sz w:val="28"/>
        <w:szCs w:val="28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48" w:hanging="6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97" w:hanging="6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46" w:hanging="6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94" w:hanging="6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843" w:hanging="6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92" w:hanging="6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41" w:hanging="674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6FA704F"/>
    <w:rsid w:val="076646E5"/>
    <w:rsid w:val="0B5331D2"/>
    <w:rsid w:val="0C450D6C"/>
    <w:rsid w:val="0D95362E"/>
    <w:rsid w:val="0DE6032D"/>
    <w:rsid w:val="0F8E1513"/>
    <w:rsid w:val="1BFB1448"/>
    <w:rsid w:val="1E3B1FCF"/>
    <w:rsid w:val="1FA12A57"/>
    <w:rsid w:val="25184E18"/>
    <w:rsid w:val="27FC27CF"/>
    <w:rsid w:val="29986528"/>
    <w:rsid w:val="2A1262DA"/>
    <w:rsid w:val="2A657CDB"/>
    <w:rsid w:val="2B342280"/>
    <w:rsid w:val="2B940F71"/>
    <w:rsid w:val="2CBE44F7"/>
    <w:rsid w:val="2E204D3E"/>
    <w:rsid w:val="2FB41BE1"/>
    <w:rsid w:val="311F752F"/>
    <w:rsid w:val="31EC5663"/>
    <w:rsid w:val="325356E2"/>
    <w:rsid w:val="48B545A9"/>
    <w:rsid w:val="49F96717"/>
    <w:rsid w:val="5A7A1FB9"/>
    <w:rsid w:val="5AAB580B"/>
    <w:rsid w:val="5AB741B0"/>
    <w:rsid w:val="5B101B12"/>
    <w:rsid w:val="69C266CE"/>
    <w:rsid w:val="6BFA214F"/>
    <w:rsid w:val="6CEB5F3B"/>
    <w:rsid w:val="6DE50BDD"/>
    <w:rsid w:val="748E4BAE"/>
    <w:rsid w:val="76BA0E58"/>
    <w:rsid w:val="771C566F"/>
    <w:rsid w:val="7B7672ED"/>
    <w:rsid w:val="7F5F16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22"/>
      <w:ind w:left="142"/>
      <w:outlineLvl w:val="1"/>
    </w:pPr>
    <w:rPr>
      <w:rFonts w:ascii="宋体" w:hAnsi="宋体" w:eastAsia="宋体" w:cs="宋体"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290"/>
      <w:ind w:left="691" w:hanging="549"/>
      <w:outlineLvl w:val="2"/>
    </w:pPr>
    <w:rPr>
      <w:rFonts w:ascii="宋体" w:hAnsi="宋体" w:eastAsia="宋体" w:cs="宋体"/>
      <w:sz w:val="31"/>
      <w:szCs w:val="31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1"/>
      <w:ind w:left="1095" w:hanging="674"/>
      <w:outlineLvl w:val="3"/>
    </w:pPr>
    <w:rPr>
      <w:rFonts w:ascii="宋体" w:hAnsi="宋体" w:eastAsia="宋体" w:cs="宋体"/>
      <w:sz w:val="28"/>
      <w:szCs w:val="28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66"/>
      <w:ind w:left="1095" w:hanging="674"/>
    </w:pPr>
    <w:rPr>
      <w:rFonts w:ascii="宋体" w:hAnsi="宋体" w:eastAsia="宋体" w:cs="宋体"/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before="100"/>
      <w:jc w:val="center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19.png"/><Relationship Id="rId37" Type="http://schemas.openxmlformats.org/officeDocument/2006/relationships/image" Target="media/image18.png"/><Relationship Id="rId36" Type="http://schemas.openxmlformats.org/officeDocument/2006/relationships/image" Target="media/image17.png"/><Relationship Id="rId35" Type="http://schemas.openxmlformats.org/officeDocument/2006/relationships/image" Target="media/image16.png"/><Relationship Id="rId34" Type="http://schemas.openxmlformats.org/officeDocument/2006/relationships/image" Target="media/image15.png"/><Relationship Id="rId33" Type="http://schemas.openxmlformats.org/officeDocument/2006/relationships/image" Target="media/image14.png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footnotes" Target="footnotes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oleObject" Target="embeddings/oleObject5.bin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" Type="http://schemas.openxmlformats.org/officeDocument/2006/relationships/image" Target="media/image4.wmf"/><Relationship Id="rId12" Type="http://schemas.openxmlformats.org/officeDocument/2006/relationships/oleObject" Target="embeddings/oleObject3.bin"/><Relationship Id="rId11" Type="http://schemas.openxmlformats.org/officeDocument/2006/relationships/image" Target="media/image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2855</Words>
  <Characters>3546</Characters>
  <TotalTime>17</TotalTime>
  <ScaleCrop>false</ScaleCrop>
  <LinksUpToDate>false</LinksUpToDate>
  <CharactersWithSpaces>3598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2025-07-02T07:21:00Z</dcterms:created>
  <dc:creator>18158</dc:creator>
  <cp:lastModifiedBy>gorgeous</cp:lastModifiedBy>
  <dcterms:modified xsi:type="dcterms:W3CDTF">2026-06-23T12:22:49Z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eyJoZGlkIjoiZjUxN2EzM2U2NzZmNmFkNmZlZGM2ZGU1MDM4ZjliMTUiLCJ1c2VySWQiOiIxNTIyODI3Njk2In0=</vt:lpwstr>
  </property>
  <property fmtid="{D5CDD505-2E9C-101B-9397-08002B2CF9AE}" pid="7" name="KSOProductBuildVer">
    <vt:lpwstr>2052-12.1.0.23542</vt:lpwstr>
  </property>
  <property fmtid="{D5CDD505-2E9C-101B-9397-08002B2CF9AE}" pid="8" name="ICV">
    <vt:lpwstr>13B3CB82660A4C70A645FA39EA2E3112_13</vt:lpwstr>
  </property>
</Properties>
</file>