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谢敬淳新简历文案资料库</w:t>
      </w:r>
    </w:p>
    <w:p>
      <w:pPr>
        <w:spacing w:after="280"/>
      </w:pPr>
      <w:r>
        <w:rPr>
          <w:rFonts w:ascii="Microsoft YaHei" w:hAnsi="Microsoft YaHei" w:eastAsia="Microsoft YaHei"/>
          <w:color w:val="5F636B"/>
          <w:sz w:val="24"/>
        </w:rPr>
        <w:t>面向 AI 商业视觉设计师与 AI 艺术指导岗位的内容底稿</w:t>
      </w:r>
    </w:p>
    <w:p>
      <w:pPr>
        <w:keepLines w:val="0"/>
      </w:pPr>
      <w:r>
        <w:rPr>
          <w:rFonts w:ascii="Microsoft YaHei" w:hAnsi="Microsoft YaHei" w:eastAsia="Microsoft YaHei"/>
        </w:rPr>
        <w:t>这份文档把原简历中的履历事实，与作品集已经展示出的商业视觉能力分开整理。使用时可按岗位需要选取，不建议把所有内容同时塞进一页简历。核心方向是：保留可核验的工作经历，强化产品视觉控制、卖点表达、系列一致性和多触点交付能力。</w:t>
      </w:r>
    </w:p>
    <w:p>
      <w:pPr>
        <w:pStyle w:val="Heading1"/>
      </w:pPr>
      <w:r>
        <w:t>使用原则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事实信息可直接使用：姓名、联系方式、教育背景、任职公司、职位、时间和原简历中的职责。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作品集内容应作为能力证据使用，不写成真实客户上线业绩，也不虚构销售额、转化率或团队管理权限。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个人简介只选一个版本；核心优势建议选四项；代表项目建议选二至三个。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一页简历优先保留与目标岗位直接相关的信息，删除无关证书、期望薪资和空泛自我评价。</w:t>
      </w:r>
    </w:p>
    <w:p>
      <w:pPr>
        <w:pStyle w:val="Heading1"/>
      </w:pPr>
      <w:r>
        <w:t>内容索引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721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463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内容用途</w:t>
            </w:r>
          </w:p>
        </w:tc>
      </w:tr>
      <w:tr>
        <w:tc>
          <w:tcPr>
            <w:tcW w:type="dxa" w:w="272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基础信息与求职定位</w:t>
            </w:r>
          </w:p>
        </w:tc>
        <w:tc>
          <w:tcPr>
            <w:tcW w:type="dxa" w:w="646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简历页首、招聘平台抬头</w:t>
            </w:r>
          </w:p>
        </w:tc>
      </w:tr>
      <w:tr>
        <w:tc>
          <w:tcPr>
            <w:tcW w:type="dxa" w:w="2721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个人简介候选文案</w:t>
            </w:r>
          </w:p>
        </w:tc>
        <w:tc>
          <w:tcPr>
            <w:tcW w:type="dxa" w:w="6463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一页简历、招聘平台、作品集首页</w:t>
            </w:r>
          </w:p>
        </w:tc>
      </w:tr>
      <w:tr>
        <w:tc>
          <w:tcPr>
            <w:tcW w:type="dxa" w:w="272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核心优势与专业能力</w:t>
            </w:r>
          </w:p>
        </w:tc>
        <w:tc>
          <w:tcPr>
            <w:tcW w:type="dxa" w:w="646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能力摘要、关键词筛选、面试自述</w:t>
            </w:r>
          </w:p>
        </w:tc>
      </w:tr>
      <w:tr>
        <w:tc>
          <w:tcPr>
            <w:tcW w:type="dxa" w:w="2721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工作履历</w:t>
            </w:r>
          </w:p>
        </w:tc>
        <w:tc>
          <w:tcPr>
            <w:tcW w:type="dxa" w:w="6463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正式简历经历模块</w:t>
            </w:r>
          </w:p>
        </w:tc>
      </w:tr>
      <w:tr>
        <w:tc>
          <w:tcPr>
            <w:tcW w:type="dxa" w:w="272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代表项目证据</w:t>
            </w:r>
          </w:p>
        </w:tc>
        <w:tc>
          <w:tcPr>
            <w:tcW w:type="dxa" w:w="646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项目经历、作品集链接旁的说明</w:t>
            </w:r>
          </w:p>
        </w:tc>
      </w:tr>
      <w:tr>
        <w:tc>
          <w:tcPr>
            <w:tcW w:type="dxa" w:w="2721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量化信息与工具</w:t>
            </w:r>
          </w:p>
        </w:tc>
        <w:tc>
          <w:tcPr>
            <w:tcW w:type="dxa" w:w="6463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作品集规模、教育、软件技能</w:t>
            </w:r>
          </w:p>
        </w:tc>
      </w:tr>
      <w:tr>
        <w:tc>
          <w:tcPr>
            <w:tcW w:type="dxa" w:w="272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一页简历取舍建议</w:t>
            </w:r>
          </w:p>
        </w:tc>
        <w:tc>
          <w:tcPr>
            <w:tcW w:type="dxa" w:w="646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最终排版前的内容压缩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一  基础信息与求职定位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31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082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建议写法</w:t>
            </w:r>
          </w:p>
        </w:tc>
        <w:tc>
          <w:tcPr>
            <w:tcW w:type="dxa" w:w="3572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姓名</w:t>
            </w:r>
          </w:p>
        </w:tc>
        <w:tc>
          <w:tcPr>
            <w:tcW w:type="dxa" w:w="408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谢敬淳</w:t>
            </w:r>
          </w:p>
        </w:tc>
        <w:tc>
          <w:tcPr>
            <w:tcW w:type="dxa" w:w="35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确认信息</w:t>
            </w:r>
          </w:p>
        </w:tc>
      </w:tr>
      <w:tr>
        <w:tc>
          <w:tcPr>
            <w:tcW w:type="dxa" w:w="1531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目标岗位</w:t>
            </w:r>
          </w:p>
        </w:tc>
        <w:tc>
          <w:tcPr>
            <w:tcW w:type="dxa" w:w="4082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AI 商业视觉设计师  /  AI 艺术指导</w:t>
            </w:r>
          </w:p>
        </w:tc>
        <w:tc>
          <w:tcPr>
            <w:tcW w:type="dxa" w:w="3572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主次可按职位描述调整</w:t>
            </w:r>
          </w:p>
        </w:tc>
      </w:tr>
      <w:tr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经验概括</w:t>
            </w:r>
          </w:p>
        </w:tc>
        <w:tc>
          <w:tcPr>
            <w:tcW w:type="dxa" w:w="408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4 年以上品牌、电商与商业视觉相关经验</w:t>
            </w:r>
          </w:p>
        </w:tc>
        <w:tc>
          <w:tcPr>
            <w:tcW w:type="dxa" w:w="35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由 2021 年起的连续履历支持，避免写成精确年限争议</w:t>
            </w:r>
          </w:p>
        </w:tc>
      </w:tr>
      <w:tr>
        <w:tc>
          <w:tcPr>
            <w:tcW w:type="dxa" w:w="1531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意向城市</w:t>
            </w:r>
          </w:p>
        </w:tc>
        <w:tc>
          <w:tcPr>
            <w:tcW w:type="dxa" w:w="4082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福州</w:t>
            </w:r>
          </w:p>
        </w:tc>
        <w:tc>
          <w:tcPr>
            <w:tcW w:type="dxa" w:w="3572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原简历信息</w:t>
            </w:r>
          </w:p>
        </w:tc>
      </w:tr>
      <w:tr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邮箱</w:t>
            </w:r>
          </w:p>
        </w:tc>
        <w:tc>
          <w:tcPr>
            <w:tcW w:type="dxa" w:w="408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1498224542@qq.com</w:t>
            </w:r>
          </w:p>
        </w:tc>
        <w:tc>
          <w:tcPr>
            <w:tcW w:type="dxa" w:w="35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原简历信息</w:t>
            </w:r>
          </w:p>
        </w:tc>
      </w:tr>
      <w:tr>
        <w:tc>
          <w:tcPr>
            <w:tcW w:type="dxa" w:w="1531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作品集标签</w:t>
            </w:r>
          </w:p>
        </w:tc>
        <w:tc>
          <w:tcPr>
            <w:tcW w:type="dxa" w:w="4082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产品视觉系统  /  电商内容  /  品牌传播  /  AI 视觉控制</w:t>
            </w:r>
          </w:p>
        </w:tc>
        <w:tc>
          <w:tcPr>
            <w:tcW w:type="dxa" w:w="3572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来自作品集已展示内容</w:t>
            </w:r>
          </w:p>
        </w:tc>
      </w:tr>
    </w:tbl>
    <w:p>
      <w:pPr>
        <w:spacing w:after="20"/>
      </w:pPr>
    </w:p>
    <w:p>
      <w:pPr>
        <w:pStyle w:val="Heading2"/>
      </w:pPr>
      <w:r>
        <w:t>求职定位候选写法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简洁版</w:t>
      </w:r>
    </w:p>
    <w:p>
      <w:pPr>
        <w:keepLines/>
        <w:ind w:left="142" w:right="142"/>
      </w:pPr>
      <w:r>
        <w:rPr>
          <w:rFonts w:ascii="Microsoft YaHei" w:hAnsi="Microsoft YaHei" w:eastAsia="Microsoft YaHei"/>
        </w:rPr>
        <w:t>AI 商业视觉设计师，聚焦产品视觉系统、电商内容与品牌传播。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能力版</w:t>
      </w:r>
    </w:p>
    <w:p>
      <w:pPr>
        <w:keepLines/>
        <w:ind w:left="142" w:right="142"/>
      </w:pPr>
      <w:r>
        <w:rPr>
          <w:rFonts w:ascii="Microsoft YaHei" w:hAnsi="Microsoft YaHei" w:eastAsia="Microsoft YaHei"/>
        </w:rPr>
        <w:t>AI 商业视觉设计师 / AI 艺术指导，擅长从产品校准、卖点拆解到系列视觉生成与多触点编排，把 AI 纳入可复用、可检查的商业视觉流程。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兼容传统设计岗位版</w:t>
      </w:r>
    </w:p>
    <w:p>
      <w:pPr>
        <w:keepLines/>
        <w:ind w:left="142" w:right="142"/>
      </w:pPr>
      <w:r>
        <w:rPr>
          <w:rFonts w:ascii="Microsoft YaHei" w:hAnsi="Microsoft YaHei" w:eastAsia="Microsoft YaHei"/>
        </w:rPr>
        <w:t>具备品牌、平面、电商与数字媒体经验的商业视觉设计师，能够结合 AI 工作流完成产品视觉、传播创意与多渠道内容交付。</w:t>
      </w:r>
    </w:p>
    <w:p>
      <w:pPr>
        <w:pStyle w:val="Heading1"/>
      </w:pPr>
      <w:r>
        <w:t>二  个人简介候选文案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短版  适合一页简历</w:t>
      </w:r>
    </w:p>
    <w:p>
      <w:pPr>
        <w:keepLines/>
        <w:ind w:left="142" w:right="142"/>
      </w:pPr>
      <w:r>
        <w:rPr>
          <w:rFonts w:ascii="Microsoft YaHei" w:hAnsi="Microsoft YaHei" w:eastAsia="Microsoft YaHei"/>
        </w:rPr>
        <w:t>4 年以上品牌、电商与商业视觉经验，现聚焦 AI 商业视觉设计。擅长产品校准、卖点可视化、系列一致性控制与多触点交付，能从需求梳理推进到成片质检。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中版  适合招聘平台</w:t>
      </w:r>
    </w:p>
    <w:p>
      <w:pPr>
        <w:keepLines/>
        <w:ind w:left="142" w:right="142"/>
      </w:pPr>
      <w:r>
        <w:rPr>
          <w:rFonts w:ascii="Microsoft YaHei" w:hAnsi="Microsoft YaHei" w:eastAsia="Microsoft YaHei"/>
        </w:rPr>
        <w:t>拥有品牌视觉、电商设计、包装与数字媒体相关经验，现将 AI 纳入商业视觉生产流程。能够从受众、购买问题和渠道任务出发，完成产品校准、卖点拆解、场景构建、系列延展与人工质检，并将视觉资产适配商品主图、详情页、Campaign、社交媒体和动态关键帧。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作品集导向版  适合作品集或面试自述</w:t>
      </w:r>
    </w:p>
    <w:p>
      <w:pPr>
        <w:keepLines/>
        <w:ind w:left="142" w:right="142"/>
      </w:pPr>
      <w:r>
        <w:rPr>
          <w:rFonts w:ascii="Microsoft YaHei" w:hAnsi="Microsoft YaHei" w:eastAsia="Microsoft YaHei"/>
        </w:rPr>
        <w:t>我的工作重点不是单张图的生成，而是建立可持续交付的产品视觉系统：先锁定轮廓、材质、结构、标签与比例，再把功能和购买理由转译为构图、场景、镜头与信息层级，最后通过人工质检保证同一产品在不同状态、人物、环境和渠道中保持一致。作品集现展示 12 个完整商业项目、6 个项目集合与 59 件独立作品。</w:t>
      </w:r>
    </w:p>
    <w:p>
      <w:pPr>
        <w:keepLines w:val="0"/>
      </w:pPr>
      <w:r>
        <w:rPr>
          <w:rFonts w:ascii="Microsoft YaHei" w:hAnsi="Microsoft YaHei" w:eastAsia="Microsoft YaHei"/>
          <w:color w:val="5F636B"/>
          <w:sz w:val="18"/>
        </w:rPr>
        <w:t>使用建议：面向 AI 视觉岗位优先使用“短版”或“作品集导向版”；面向综合平面、电商设计岗位使用“中版”，并把传统设计经验放在前面。</w:t>
      </w:r>
    </w:p>
    <w:p>
      <w:pPr>
        <w:pStyle w:val="Heading1"/>
      </w:pPr>
      <w:r>
        <w:t>三  核心优势</w:t>
      </w:r>
    </w:p>
    <w:p>
      <w:pPr>
        <w:pStyle w:val="Heading2"/>
      </w:pPr>
      <w:r>
        <w:t>商业问题转译</w:t>
      </w:r>
    </w:p>
    <w:p>
      <w:pPr>
        <w:keepLines w:val="0"/>
      </w:pPr>
      <w:r>
        <w:rPr>
          <w:rFonts w:ascii="Microsoft YaHei" w:hAnsi="Microsoft YaHei" w:eastAsia="Microsoft YaHei"/>
        </w:rPr>
        <w:t>能从目标受众、购买疑问和渠道任务出发，为每张图分配明确职责，避免只追求氛围而缺少销售信息。</w:t>
      </w:r>
    </w:p>
    <w:p>
      <w:pPr>
        <w:pStyle w:val="Heading2"/>
      </w:pPr>
      <w:r>
        <w:t>产品校准与一致性</w:t>
      </w:r>
    </w:p>
    <w:p>
      <w:pPr>
        <w:keepLines w:val="0"/>
      </w:pPr>
      <w:r>
        <w:rPr>
          <w:rFonts w:ascii="Microsoft YaHei" w:hAnsi="Microsoft YaHei" w:eastAsia="Microsoft YaHei"/>
        </w:rPr>
        <w:t>围绕产品轮廓、材质、结构、标签和比例建立视觉锚点，在状态、SKU、人物、环境和镜头变化中维持产品身份。</w:t>
      </w:r>
    </w:p>
    <w:p>
      <w:pPr>
        <w:pStyle w:val="Heading2"/>
      </w:pPr>
      <w:r>
        <w:t>卖点可视化</w:t>
      </w:r>
    </w:p>
    <w:p>
      <w:pPr>
        <w:keepLines w:val="0"/>
      </w:pPr>
      <w:r>
        <w:rPr>
          <w:rFonts w:ascii="Microsoft YaHei" w:hAnsi="Microsoft YaHei" w:eastAsia="Microsoft YaHei"/>
        </w:rPr>
        <w:t>把功能、结构和购买理由转化为镜头位置、构图关系、使用场景与信息层级，让复杂卖点更容易理解。</w:t>
      </w:r>
    </w:p>
    <w:p>
      <w:pPr>
        <w:pStyle w:val="Heading2"/>
      </w:pPr>
      <w:r>
        <w:t>系列化内容生产</w:t>
      </w:r>
    </w:p>
    <w:p>
      <w:pPr>
        <w:keepLines w:val="0"/>
      </w:pPr>
      <w:r>
        <w:rPr>
          <w:rFonts w:ascii="Microsoft YaHei" w:hAnsi="Microsoft YaHei" w:eastAsia="Microsoft YaHei"/>
        </w:rPr>
        <w:t>能够围绕同一产品建立主图、功能图、场景图、传播视觉和动态关键帧，形成连贯而非重复的内容系统。</w:t>
      </w:r>
    </w:p>
    <w:p>
      <w:pPr>
        <w:pStyle w:val="Heading2"/>
      </w:pPr>
      <w:r>
        <w:t>人工质检与交付意识</w:t>
      </w:r>
    </w:p>
    <w:p>
      <w:pPr>
        <w:keepLines w:val="0"/>
      </w:pPr>
      <w:r>
        <w:rPr>
          <w:rFonts w:ascii="Microsoft YaHei" w:hAnsi="Microsoft YaHei" w:eastAsia="Microsoft YaHei"/>
        </w:rPr>
        <w:t>会检查产品准确度、画面职责、裁切适配、文字层级与渠道可用性，不把生成结果直接当作最终交付。</w:t>
      </w:r>
    </w:p>
    <w:p>
      <w:pPr>
        <w:pStyle w:val="Heading2"/>
      </w:pPr>
      <w:r>
        <w:t>传统设计基础</w:t>
      </w:r>
    </w:p>
    <w:p>
      <w:pPr>
        <w:keepLines w:val="0"/>
      </w:pPr>
      <w:r>
        <w:rPr>
          <w:rFonts w:ascii="Microsoft YaHei" w:hAnsi="Microsoft YaHei" w:eastAsia="Microsoft YaHei"/>
        </w:rPr>
        <w:t>具备品牌 VI、平面物料、电商视觉、包装、展陈与数字媒体经验，能把 AI 视觉接入既有设计规范和真实协作流程。</w:t>
      </w:r>
    </w:p>
    <w:p>
      <w:pPr>
        <w:pStyle w:val="Heading2"/>
      </w:pPr>
      <w:r>
        <w:t>跨环节协作</w:t>
      </w:r>
    </w:p>
    <w:p>
      <w:pPr>
        <w:keepLines w:val="0"/>
      </w:pPr>
      <w:r>
        <w:rPr>
          <w:rFonts w:ascii="Microsoft YaHei" w:hAnsi="Microsoft YaHei" w:eastAsia="Microsoft YaHei"/>
        </w:rPr>
        <w:t>原简历记录有与销售、市场及生产环节配合的经验，能够理解需求、跟进制作并根据实际应用调整设计。</w:t>
      </w:r>
    </w:p>
    <w:p>
      <w:pPr>
        <w:pStyle w:val="Heading2"/>
      </w:pPr>
      <w:r>
        <w:t>一页简历推荐保留的四项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产品校准与系列一致性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卖点可视化与商业表达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AI 视觉流程与人工质检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品牌、电商与多触点交付</w:t>
      </w:r>
    </w:p>
    <w:p>
      <w:pPr>
        <w:pStyle w:val="Heading1"/>
      </w:pPr>
      <w:r>
        <w:t>四  专业能力分类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能力方向</w:t>
            </w:r>
          </w:p>
        </w:tc>
        <w:tc>
          <w:tcPr>
            <w:tcW w:type="dxa" w:w="6917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可用于简历的表达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商业视觉策略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梳理目标受众、购买问题与渠道任务，建立内容层级和画面职责。</w:t>
            </w:r>
          </w:p>
        </w:tc>
      </w:tr>
      <w:tr>
        <w:tc>
          <w:tcPr>
            <w:tcW w:type="dxa" w:w="2268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AI 视觉控制</w:t>
            </w:r>
          </w:p>
        </w:tc>
        <w:tc>
          <w:tcPr>
            <w:tcW w:type="dxa" w:w="6917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建立产品视觉锚点，控制不同状态、场景与镜头中的产品一致性，并进行人工质量复核。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产品与电商视觉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完成产品主视觉、功能卖点图、详情页内容、使用场景与套系延展。</w:t>
            </w:r>
          </w:p>
        </w:tc>
      </w:tr>
      <w:tr>
        <w:tc>
          <w:tcPr>
            <w:tcW w:type="dxa" w:w="2268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品牌与传播</w:t>
            </w:r>
          </w:p>
        </w:tc>
        <w:tc>
          <w:tcPr>
            <w:tcW w:type="dxa" w:w="6917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具备品牌识别、Campaign 主视觉、宣传物料、包装和线下展示相关经验。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动态内容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能够规划产品影片关键帧、动作衔接和社交媒体动态内容的视觉方向。</w:t>
            </w:r>
          </w:p>
        </w:tc>
      </w:tr>
      <w:tr>
        <w:tc>
          <w:tcPr>
            <w:tcW w:type="dxa" w:w="2268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多触点适配</w:t>
            </w:r>
          </w:p>
        </w:tc>
        <w:tc>
          <w:tcPr>
            <w:tcW w:type="dxa" w:w="6917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将核心视觉延展至商品主图、PDP、横幅、社交比例、网页图形与动态关键帧。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协作与落地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根据市场、销售与制作反馈调整设计，兼顾创意表达、品牌规范与实际交付。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五  工作履历</w:t>
      </w:r>
    </w:p>
    <w:p>
      <w:pPr>
        <w:keepLines w:val="0"/>
      </w:pPr>
      <w:r>
        <w:rPr>
          <w:rFonts w:ascii="Microsoft YaHei" w:hAnsi="Microsoft YaHei" w:eastAsia="Microsoft YaHei"/>
        </w:rPr>
        <w:t>以下内容保留原简历中的公司、职位与时间信息，并把职责压缩为适合招聘方快速阅读的表达。</w:t>
      </w:r>
    </w:p>
    <w:p>
      <w:pPr>
        <w:pStyle w:val="Heading2"/>
      </w:pPr>
      <w:r>
        <w:t>福州青萌芦文化创意股份有限公司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平面设计师  2023.08 至今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负责品牌与市场相关视觉设计，覆盖 Logo、名片、宣传册、海报等品牌及推广物料。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参与广告项目从创意构思到制作落地的完整流程，根据传播目标推进视觉方案。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负责网站与数字媒体图形，并参与 UI/UX 相关视觉元素设计。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承担包装与展览展示相关设计，关注不同物料和空间场景中的品牌一致性。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持续关注市场与视觉趋势，并与销售、市场及生产环节协作推进交付。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可压缩为一页简历的三条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负责品牌、市场推广及数字媒体视觉设计，覆盖品牌物料、海报、网站图形与 UI 相关元素。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参与广告创意、包装与展陈项目，从概念构思推进到制作落地。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与销售、市场和生产环节协作，根据业务需求与应用场景持续优化设计。</w:t>
      </w:r>
    </w:p>
    <w:p>
      <w:pPr>
        <w:pStyle w:val="Heading2"/>
      </w:pPr>
      <w:r>
        <w:t>南平市果义站品牌管理运营有限公司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资深平面设计师  2022.07 至 2023.07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参与品牌形象升级并完善 VI 视觉系统，统一线上线下品牌表达。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负责电商视觉与活动创意，支持商品推广、节庆营销及日常运营更新。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参与小程序运营与视觉迭代，持续更新商城页面及推广内容。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负责门店与宣传物料设计，并完成水果礼盒等包装项目。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原简历记录：小程序约带来 60% 客流，线上商城约实现 80% 纯电商转化。该数据应在投递前确认统计口径与可证明性。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推荐成果表述  仅在数据可核验后使用</w:t>
      </w:r>
    </w:p>
    <w:p>
      <w:pPr>
        <w:keepLines w:val="0"/>
      </w:pPr>
      <w:r>
        <w:rPr>
          <w:rFonts w:ascii="Microsoft YaHei" w:hAnsi="Microsoft YaHei" w:eastAsia="Microsoft YaHei"/>
        </w:rPr>
        <w:t>参与小程序商城的视觉与运营迭代，原简历记录其约贡献 60% 客流，并推动线上商城向约 80% 纯电商业务转化。</w:t>
      </w:r>
    </w:p>
    <w:p>
      <w:r>
        <w:br w:type="page"/>
      </w:r>
    </w:p>
    <w:p>
      <w:pPr>
        <w:pStyle w:val="Heading2"/>
      </w:pPr>
      <w:r>
        <w:t>厦门得博信息技术有限公司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平面设计  2021.09 至 2022.06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负责线上推广海报及日常宣传视觉设计。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配合上游供应商参与新品推广策划，完成相关传播素材。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承担公司与门店改造中的视觉设计，并将推广内容扩展至线上新媒体渠道。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评估既有门店视觉中不适用的部分并进行重新设计，提升实际应用的统一性。</w:t>
      </w:r>
    </w:p>
    <w:p>
      <w:pPr>
        <w:pStyle w:val="Heading1"/>
      </w:pPr>
      <w:r>
        <w:t>六  代表项目证据</w:t>
      </w:r>
    </w:p>
    <w:p>
      <w:pPr>
        <w:keepLines w:val="0"/>
      </w:pPr>
      <w:r>
        <w:rPr>
          <w:rFonts w:ascii="Microsoft YaHei" w:hAnsi="Microsoft YaHei" w:eastAsia="Microsoft YaHei"/>
        </w:rPr>
        <w:t>以下项目用于证明能力，不等同于已确认的真实客户上线项目。写入简历时建议使用“作品集项目”或“个人商业视觉项目”作为前缀。</w:t>
      </w:r>
    </w:p>
    <w:p>
      <w:pPr>
        <w:pStyle w:val="Heading2"/>
      </w:pPr>
      <w:r>
        <w:t>SONA ARC ONE  耳机上市视觉系统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产品状态一致性  功能卖点  上市传播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围绕同一耳机硬件建立闭合、开盖与双耳展开状态，保持产品结构与识别特征连续。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将降噪、连接、空间音频、通话、续航与快充等功能拆解为独立画面职责。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形成产品主图、功能说明、人物场景、上市横幅与影片关键帧等多触点内容。</w:t>
      </w:r>
    </w:p>
    <w:p>
      <w:pPr>
        <w:pStyle w:val="Heading2"/>
      </w:pPr>
      <w:r>
        <w:t>青岚茶事  双味无糖茶商业视觉系统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双 SKU 家族  零售选择  Campaign 延展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围绕茉莉绿茶与焙香乌龙建立双 SKU 家族关系，统一瓶型、标签层级与品牌识别。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通过冷柜、组合装、饮用和茶汤等场景，覆盖从货架识别到消费体验的购买路径。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将产品家族延展到新品传播、人物场景、社交内容和动态关键帧。</w:t>
      </w:r>
    </w:p>
    <w:p>
      <w:pPr>
        <w:pStyle w:val="Heading2"/>
      </w:pPr>
      <w:r>
        <w:t>TERRAIN 35  户外背包商业化系统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产品校准  结构说明  城市与山野场景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以包体轮廓、卷口、前仓、包边和背负系统为锚点，建立可复用的产品母版。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呈现正侧背底多角度、内部收纳、压缩状态和使用动作，强化结构与功能理解。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让同一产品进入棚拍、城市通勤、山径背负和雨天环境，检验跨场景一致性。</w:t>
      </w:r>
    </w:p>
    <w:p>
      <w:pPr>
        <w:pStyle w:val="Heading2"/>
      </w:pPr>
      <w:r>
        <w:t>KOVA  运动相机体验系统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产品结构  镜头拆解  运动场景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围绕相机正面产品定妆、镜头结构和功能信息建立产品认知。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将产品置于冲浪、骑行、皮划艇、夜间和即时回看等场景，连接功能与使用体验。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覆盖商品卖点、传播主视觉、生活方式场景与影片关键帧，形成系列化表达。</w:t>
      </w:r>
    </w:p>
    <w:p>
      <w:pPr>
        <w:pStyle w:val="Heading2"/>
      </w:pPr>
      <w:r>
        <w:t>项目经历通用写法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一条式</w:t>
      </w:r>
    </w:p>
    <w:p>
      <w:pPr>
        <w:keepLines/>
        <w:ind w:left="142" w:right="142"/>
      </w:pPr>
      <w:r>
        <w:rPr>
          <w:rFonts w:ascii="Microsoft YaHei" w:hAnsi="Microsoft YaHei" w:eastAsia="Microsoft YaHei"/>
        </w:rPr>
        <w:t>以产品特征和渠道任务为起点，完成产品校准、卖点拆解、场景延展、系列生成与人工质检，形成可用于商品、传播与社交内容的商业视觉资产。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B84C2E"/>
          <w:sz w:val="18"/>
        </w:rPr>
        <w:t>强调 AI 控制</w:t>
      </w:r>
    </w:p>
    <w:p>
      <w:pPr>
        <w:keepLines/>
        <w:ind w:left="142" w:right="142"/>
      </w:pPr>
      <w:r>
        <w:rPr>
          <w:rFonts w:ascii="Microsoft YaHei" w:hAnsi="Microsoft YaHei" w:eastAsia="Microsoft YaHei"/>
        </w:rPr>
        <w:t>建立产品轮廓、材质、结构、标签与比例等视觉锚点，通过分阶段生成和人工复核，控制同一产品在多状态、多人物、多环境与多镜头中的一致性。</w:t>
      </w:r>
    </w:p>
    <w:p>
      <w:pPr>
        <w:pStyle w:val="Heading1"/>
      </w:pPr>
      <w:r>
        <w:t>七  作品集量化信息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350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当前作品集展示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完整商业项目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12 个</w:t>
            </w:r>
          </w:p>
        </w:tc>
      </w:tr>
      <w:tr>
        <w:tc>
          <w:tcPr>
            <w:tcW w:type="dxa" w:w="2835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项目集合</w:t>
            </w:r>
          </w:p>
        </w:tc>
        <w:tc>
          <w:tcPr>
            <w:tcW w:type="dxa" w:w="6350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6 个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独立作品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59 件</w:t>
            </w:r>
          </w:p>
        </w:tc>
      </w:tr>
      <w:tr>
        <w:tc>
          <w:tcPr>
            <w:tcW w:type="dxa" w:w="2835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代表能力链路</w:t>
            </w:r>
          </w:p>
        </w:tc>
        <w:tc>
          <w:tcPr>
            <w:tcW w:type="dxa" w:w="6350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产品校准  卖点拆解  系列生成  人工质检  多触点编排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Microsoft YaHei" w:hAnsi="Microsoft YaHei" w:eastAsia="Microsoft YaHei"/>
          <w:b/>
        </w:rPr>
        <w:t>推荐写法：</w:t>
      </w:r>
      <w:r>
        <w:rPr>
          <w:rFonts w:ascii="Microsoft YaHei" w:hAnsi="Microsoft YaHei" w:eastAsia="Microsoft YaHei"/>
        </w:rPr>
        <w:t>作品集包含 12 个完整商业项目、6 个项目集合与 59 件独立作品，覆盖产品视觉、功能表达、品牌传播、人物场景和动态关键帧。</w:t>
      </w:r>
    </w:p>
    <w:p>
      <w:pPr>
        <w:keepLines w:val="0"/>
      </w:pPr>
      <w:r>
        <w:rPr>
          <w:rFonts w:ascii="Microsoft YaHei" w:hAnsi="Microsoft YaHei" w:eastAsia="Microsoft YaHei"/>
          <w:color w:val="5F636B"/>
          <w:sz w:val="18"/>
        </w:rPr>
        <w:t>注意：这些数字来自当前作品集页面；作品集增删后应同步更新简历。</w:t>
      </w:r>
    </w:p>
    <w:p>
      <w:r>
        <w:br w:type="page"/>
      </w:r>
    </w:p>
    <w:p>
      <w:pPr>
        <w:pStyle w:val="Heading1"/>
      </w:pPr>
      <w:r>
        <w:t>八  教育背景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835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学校</w:t>
            </w:r>
          </w:p>
        </w:tc>
        <w:tc>
          <w:tcPr>
            <w:tcW w:type="dxa" w:w="1474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学历</w:t>
            </w:r>
          </w:p>
        </w:tc>
        <w:tc>
          <w:tcPr>
            <w:tcW w:type="dxa" w:w="2608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专业</w:t>
            </w:r>
          </w:p>
        </w:tc>
        <w:tc>
          <w:tcPr>
            <w:tcW w:type="dxa" w:w="2268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福建商学院</w:t>
            </w:r>
          </w:p>
        </w:tc>
        <w:tc>
          <w:tcPr>
            <w:tcW w:type="dxa" w:w="147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本科</w:t>
            </w:r>
          </w:p>
        </w:tc>
        <w:tc>
          <w:tcPr>
            <w:tcW w:type="dxa" w:w="26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艺术设计学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2018 至 2022</w:t>
            </w:r>
          </w:p>
        </w:tc>
      </w:tr>
    </w:tbl>
    <w:p>
      <w:pPr>
        <w:spacing w:after="20"/>
      </w:pPr>
    </w:p>
    <w:p>
      <w:pPr>
        <w:pStyle w:val="Heading1"/>
      </w:pPr>
      <w:r>
        <w:t>九  软件与工具</w:t>
      </w:r>
    </w:p>
    <w:p>
      <w:pPr>
        <w:keepLines w:val="0"/>
      </w:pPr>
      <w:r>
        <w:rPr>
          <w:rFonts w:ascii="Microsoft YaHei" w:hAnsi="Microsoft YaHei" w:eastAsia="Microsoft YaHei"/>
        </w:rPr>
        <w:t>原简历明确记录的软件：Photoshop、Illustrator、InDesign、After Effects、3ds Max。</w:t>
      </w:r>
    </w:p>
    <w:p>
      <w:pPr>
        <w:keepLines w:val="0"/>
      </w:pPr>
      <w:r>
        <w:rPr>
          <w:rFonts w:ascii="Microsoft YaHei" w:hAnsi="Microsoft YaHei" w:eastAsia="Microsoft YaHei"/>
        </w:rPr>
        <w:t>推荐分类写法：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平面与排版：Adobe Photoshop、Adobe Illustrator、Adobe InDesign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动态与后期：Adobe After Effects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三维辅助：3ds Max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AI 视觉工作流：产品校准、提示与画面约束、系列生成、人工质检、多比例适配</w:t>
      </w:r>
    </w:p>
    <w:p>
      <w:pPr>
        <w:keepLines w:val="0"/>
      </w:pPr>
      <w:r>
        <w:rPr>
          <w:rFonts w:ascii="Microsoft YaHei" w:hAnsi="Microsoft YaHei" w:eastAsia="Microsoft YaHei"/>
          <w:color w:val="5F636B"/>
          <w:sz w:val="18"/>
        </w:rPr>
        <w:t>不要在未确认熟练度时擅自添加具体生成式 AI 软件名称；面试中可根据实际使用情况补充。</w:t>
      </w:r>
    </w:p>
    <w:p>
      <w:pPr>
        <w:pStyle w:val="Heading1"/>
      </w:pPr>
      <w:r>
        <w:t>十  联系方式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信息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姓名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谢敬淳</w:t>
            </w:r>
          </w:p>
        </w:tc>
      </w:tr>
      <w:tr>
        <w:tc>
          <w:tcPr>
            <w:tcW w:type="dxa" w:w="2268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邮箱</w:t>
            </w:r>
          </w:p>
        </w:tc>
        <w:tc>
          <w:tcPr>
            <w:tcW w:type="dxa" w:w="6917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1498224542@qq.com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意向城市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福州</w:t>
            </w:r>
          </w:p>
        </w:tc>
      </w:tr>
      <w:tr>
        <w:tc>
          <w:tcPr>
            <w:tcW w:type="dxa" w:w="2268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作品集</w:t>
            </w:r>
          </w:p>
        </w:tc>
        <w:tc>
          <w:tcPr>
            <w:tcW w:type="dxa" w:w="6917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填写当前可访问的作品集链接或二维码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十一  一页简历的信息优先级</w:t>
      </w:r>
    </w:p>
    <w:p>
      <w:pPr>
        <w:keepLines w:val="0"/>
      </w:pPr>
      <w:r>
        <w:rPr>
          <w:rFonts w:ascii="Microsoft YaHei" w:hAnsi="Microsoft YaHei" w:eastAsia="Microsoft YaHei"/>
        </w:rPr>
        <w:t>一页 A4 简历建议按以下顺序组织。目标不是塞满所有经历，而是让招聘方在短时间内看清定位、能力证据和职业连续性。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84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066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建议内容</w:t>
            </w:r>
          </w:p>
        </w:tc>
      </w:tr>
      <w:tr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页首</w:t>
            </w:r>
          </w:p>
        </w:tc>
        <w:tc>
          <w:tcPr>
            <w:tcW w:type="dxa" w:w="606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姓名  目标岗位  邮箱  城市  作品集入口</w:t>
            </w:r>
          </w:p>
        </w:tc>
      </w:tr>
      <w:tr>
        <w:tc>
          <w:tcPr>
            <w:tcW w:type="dxa" w:w="1134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84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个人简介</w:t>
            </w:r>
          </w:p>
        </w:tc>
        <w:tc>
          <w:tcPr>
            <w:tcW w:type="dxa" w:w="6066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选择短版，控制在约 80 至 120 字</w:t>
            </w:r>
          </w:p>
        </w:tc>
      </w:tr>
      <w:tr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核心优势</w:t>
            </w:r>
          </w:p>
        </w:tc>
        <w:tc>
          <w:tcPr>
            <w:tcW w:type="dxa" w:w="606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选择四项，每项一句，优先产品校准、卖点表达、AI 质检、多触点交付</w:t>
            </w:r>
          </w:p>
        </w:tc>
      </w:tr>
      <w:tr>
        <w:tc>
          <w:tcPr>
            <w:tcW w:type="dxa" w:w="1134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984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工作履历</w:t>
            </w:r>
          </w:p>
        </w:tc>
        <w:tc>
          <w:tcPr>
            <w:tcW w:type="dxa" w:w="6066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三段经历，当前公司三条，其余各二至三条</w:t>
            </w:r>
          </w:p>
        </w:tc>
      </w:tr>
      <w:tr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代表项目</w:t>
            </w:r>
          </w:p>
        </w:tc>
        <w:tc>
          <w:tcPr>
            <w:tcW w:type="dxa" w:w="606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选择二至三个，与应聘岗位最相关的项目</w:t>
            </w:r>
          </w:p>
        </w:tc>
      </w:tr>
      <w:tr>
        <w:tc>
          <w:tcPr>
            <w:tcW w:type="dxa" w:w="1134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84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教育与工具</w:t>
            </w:r>
          </w:p>
        </w:tc>
        <w:tc>
          <w:tcPr>
            <w:tcW w:type="dxa" w:w="6066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一行教育，一至两行软件与流程能力</w:t>
            </w:r>
          </w:p>
        </w:tc>
      </w:tr>
    </w:tbl>
    <w:p>
      <w:pPr>
        <w:spacing w:after="20"/>
      </w:pPr>
    </w:p>
    <w:p>
      <w:pPr>
        <w:pStyle w:val="Heading2"/>
      </w:pPr>
      <w:r>
        <w:t>推荐的一页简历核心组合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标题：谢敬淳  AI 商业视觉设计师 / AI 艺术指导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简介：使用本资料库中的短版个人简介。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优势：产品校准与系列一致性、卖点可视化、AI 视觉流程与人工质检、品牌电商与多触点交付。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履历：保留三家公司，重点展开现任岗位和果义站的品牌、电商、小程序经验。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项目：优先 SONA ARC ONE、TERRAIN 35，再根据岗位选择青岚茶事或 KOVA。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页尾：教育背景、软件技能、作品集链接。</w:t>
      </w:r>
    </w:p>
    <w:p>
      <w:pPr>
        <w:pStyle w:val="Heading1"/>
      </w:pPr>
      <w:r>
        <w:t>十二  不建议放入新简历的内容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与目标岗位无直接关系、也不能证明商业视觉能力的证书和技能。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期望薪资、旧招聘平台格式和求职状态等容易过时的信息。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“责任感强”“学习能力强”“不接受工作摆烂”等无法提供证据的自我评价。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未经核验的销售额、转化率、客户名称、上线结果或团队管理成果。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过多重复的 AI 口号；应以产品一致性、商业表达和具体项目证据代替。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把作品集概念项目写成真实客户委托或已投放案例。</w:t>
      </w:r>
    </w:p>
    <w:p>
      <w:pPr>
        <w:pStyle w:val="Heading1"/>
      </w:pPr>
      <w:r>
        <w:t>十三  数据与表述核验清单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确认当前任职状态和“至今”时间是否仍准确。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确认果义站 60% 客流与 80% 电商转化的统计口径、时间范围和可证明材料；无法确认时删除数字，只保留职责。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确认作品集公开链接、二维码和访问权限。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投递前同步更新作品集项目数量与作品数量。</w:t>
      </w:r>
    </w:p>
    <w:p>
      <w:pPr>
        <w:pStyle w:val="ListBullet"/>
        <w:spacing w:after="60" w:line="293" w:lineRule="auto"/>
        <w:ind w:left="312" w:hanging="142"/>
      </w:pPr>
      <w:r>
        <w:rPr>
          <w:rFonts w:ascii="Microsoft YaHei" w:hAnsi="Microsoft YaHei" w:eastAsia="Microsoft YaHei"/>
          <w:sz w:val="19"/>
        </w:rPr>
        <w:t>根据职位描述调整“AI 商业视觉设计师”和“AI 艺术指导”的主次顺序。</w:t>
      </w:r>
    </w:p>
    <w:p>
      <w:pPr>
        <w:pStyle w:val="Heading1"/>
      </w:pPr>
      <w:r>
        <w:t>十四  不同场景的使用方式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6803"/>
            <w:shd w:fill="17191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建议取用内容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一页 PDF 简历</w:t>
            </w:r>
          </w:p>
        </w:tc>
        <w:tc>
          <w:tcPr>
            <w:tcW w:type="dxa" w:w="680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短版简介  四项核心优势  三段履历  二至三个项目  教育与工具</w:t>
            </w:r>
          </w:p>
        </w:tc>
      </w:tr>
      <w:tr>
        <w:tc>
          <w:tcPr>
            <w:tcW w:type="dxa" w:w="2381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招聘平台</w:t>
            </w:r>
          </w:p>
        </w:tc>
        <w:tc>
          <w:tcPr>
            <w:tcW w:type="dxa" w:w="6803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中版简介  完整履历  技能关键词  作品集链接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作品集 PDF</w:t>
            </w:r>
          </w:p>
        </w:tc>
        <w:tc>
          <w:tcPr>
            <w:tcW w:type="dxa" w:w="680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作品集导向版简介  项目证据  能力流程  量化信息</w:t>
            </w:r>
          </w:p>
        </w:tc>
      </w:tr>
      <w:tr>
        <w:tc>
          <w:tcPr>
            <w:tcW w:type="dxa" w:w="2381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面试自述</w:t>
            </w:r>
          </w:p>
        </w:tc>
        <w:tc>
          <w:tcPr>
            <w:tcW w:type="dxa" w:w="6803"/>
            <w:shd w:fill="EEF2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定位  核心方法  一个传统设计经历  两个代表项目  目标岗位匹配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Microsoft YaHei" w:hAnsi="Microsoft YaHei" w:eastAsia="Microsoft YaHei"/>
        <w:color w:val="5F636B"/>
        <w:sz w:val="16"/>
      </w:rPr>
      <w:t xml:space="preserve">谢敬淳  新简历文案资料库    </w:t>
    </w:r>
    <w:r>
      <w:rPr>
        <w:rFonts w:ascii="Microsoft YaHei" w:hAnsi="Microsoft YaHei" w:eastAsia="Microsoft YaHei"/>
        <w:color w:val="5F636B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1719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谢敬淳新简历文案资料库</dc:title>
  <dc:subject>基于原简历与个人作品集整理的招聘用简历文案</dc:subject>
  <dc:creator>谢敬淳</dc:creator>
  <cp:keywords>AI商业视觉设计师, AI艺术指导, 平面设计, 电商视觉, 作品集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