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202" w:rsidRDefault="00B10827">
      <w:r>
        <w:rPr>
          <w:rFonts w:hint="eastAsia"/>
        </w:rPr>
        <w:t>多版本并发控制</w:t>
      </w:r>
    </w:p>
    <w:sectPr w:rsidR="00486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6202" w:rsidRDefault="00486202" w:rsidP="00B10827">
      <w:r>
        <w:separator/>
      </w:r>
    </w:p>
  </w:endnote>
  <w:endnote w:type="continuationSeparator" w:id="1">
    <w:p w:rsidR="00486202" w:rsidRDefault="00486202" w:rsidP="00B108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6202" w:rsidRDefault="00486202" w:rsidP="00B10827">
      <w:r>
        <w:separator/>
      </w:r>
    </w:p>
  </w:footnote>
  <w:footnote w:type="continuationSeparator" w:id="1">
    <w:p w:rsidR="00486202" w:rsidRDefault="00486202" w:rsidP="00B108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0827"/>
    <w:rsid w:val="00486202"/>
    <w:rsid w:val="00B10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08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08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08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082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ku6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2013-03-06T07:32:00Z</dcterms:created>
  <dcterms:modified xsi:type="dcterms:W3CDTF">2013-03-06T07:32:00Z</dcterms:modified>
</cp:coreProperties>
</file>