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经济周期风险：学习流程设计（结构化修订版）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Learning Workflow Specification｜状态机、阶段切换、异常处理与前端映射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本文件只管理“经济周期风险”学习过程中的 Workflow / State Machine，不保存完整学科知识正文、评分细则或 Prompt 全文。知识由 01 管理，诊断由 04 管理，Question Graph 由 05 管理，案例由 06 管理，评价由 07 管理，Prompt 由 08 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DOC_BC_02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二、统一 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类型/示例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工程顶层 phase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 / DIAGNOSIS / KNOWLEDGE_CONSTRUCTION / CASE_TRANSFER / FEYNMAN_OUTPUT / REFLECTION / REPORT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七阶段教学细分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 Unit / Competency ID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每轮唯一 primary target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 integer}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累计尝试次数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{target_id:0|1|2}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保存提示级别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 / L2 / L3 / L4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全局初始诊断层级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unknown / gap / partial / mastered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KU 保存证据化状态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misconception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knowledge/skill gap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证据质量标记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 + evidence_refs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置信度绑定具体判断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三、完整学习流程规格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phase_id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entry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allowed_actions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exit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failure_handling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PHASE_BC_01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学习目标呈现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新会话或恢复后尚未确认范围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展示目标与流程；不提前讲完整答案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学生确认进入学习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无响应则保持本阶段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PHASE_BC_02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初始知识诊断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目标已呈现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04 平行诊断题并提取证据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形成至少 1 个可验证状态；低置信度追加验证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不因固定题数推进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PHASE_BC_03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苏格拉底知识建构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存在明确 gap / misconception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05 选择问题；每轮一个 current_target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定义 C_BC_001 稳定；概念边界 C_BC_002 无重大混淆；至少 2 个机制单元通过验证；能在未见案例中形成风险链。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提示升级后仍冲突则 NEED_TEACHER_REVIEW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PHASE_BC_04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Question Graph 退出条件满足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06 未见 synthetic 案例；要求建立风险链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能根据条件变化修正判断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关键链缺失则路由回对应 target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PHASE_BC_05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案例迁移通过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面向非专业对象解释“是什么、为什么、如何判断”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完成自主表达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必要时允许一次定向重述，AI 不代写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PHASE_BC_06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反思优化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费曼输出完成且存在可定位缺口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只针对真实问题反馈与追问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完成一次自主修正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不得虚构缺口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PHASE_BC_07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学习报告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证据充分或需结束会话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07 生成证据化报告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报告完成后 COMPLETED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证据冲突则标记复核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四、阶段切换原则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阶段切换必须由学生可观察证据触发，不以“已问够若干题”作为充分条件。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同一轮只维护一个 primary target；已掌握内容不重复训练。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部分正确时保留正确证据，仅路由到缺失环节。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模型只能 recommendTransition；服务端校验后才能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confidence 不替代证据；出现矛盾、疑似复制或无法可靠判断时进入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五、七教学阶段与五 runtime phase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pedagogical_stage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runtime_phase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activity_type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DIAGNOSTIC_ASSESSMENT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KNOWLEDGE_CONSTRUCTION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QUESTION_GRAPH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CASE_TRANSFER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CASE_ANALYSIS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FEYNMAN_OUTPUT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FEYNMAN_EXPLANATION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REFLECTION_REVISION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REPORTING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REPORT_GENERATION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