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利率风险：评价反馈与学习报告规则（修订版）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Rubric / Assessment Rule｜评分锚点、封顶规则、证据与一致性测试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DOC_IR_07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利率风险：Rubric / Assessment Rule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Rubric / Assessment Rule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Rubric / Assessment Rule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文档架构为模板，学科内容重构为利率风险；未将教学构造案例当作真实事件。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Rubric / Assessment Rule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否；作为规则/结构化对象调用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二、五维评价框架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1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维度</w:t>
            </w:r>
          </w:p>
        </w:tc>
        <w:tc>
          <w:tcPr>
            <w:tcW w:type="dxa" w:w="850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满分</w:t>
            </w:r>
          </w:p>
        </w:tc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高水平表现</w:t>
            </w:r>
          </w:p>
        </w:tc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主要扣分点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概念完整度</w:t>
            </w:r>
          </w:p>
        </w:tc>
        <w:tc>
          <w:tcPr>
            <w:tcW w:type="dxa" w:w="85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准确说明利率风险的定义、边界与核心对象。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混淆概念边界；仅描述现象不说明暴露。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逻辑完整度</w:t>
            </w:r>
          </w:p>
        </w:tc>
        <w:tc>
          <w:tcPr>
            <w:tcW w:type="dxa" w:w="85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形成“变化/冲击→暴露→机制→结果”的清晰因果链。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只罗列术语，没有因果关系。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表达清晰度</w:t>
            </w:r>
          </w:p>
        </w:tc>
        <w:tc>
          <w:tcPr>
            <w:tcW w:type="dxa" w:w="85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能用自己的语言分层解释，非专业听众也能理解。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照搬定义、术语堆叠或前后矛盾。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举例能力</w:t>
            </w:r>
          </w:p>
        </w:tc>
        <w:tc>
          <w:tcPr>
            <w:tcW w:type="dxa" w:w="85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案例关键步骤能对应利率风险机制。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只报场景名称，不能解释风险方向。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迁移应用能力</w:t>
            </w:r>
          </w:p>
        </w:tc>
        <w:tc>
          <w:tcPr>
            <w:tcW w:type="dxa" w:w="85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能处理陌生案例并根据条件变化修正判断。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只能回答训练中出现过的固定情境。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三、五档评分锚点（0 / 5 / 10 / 15 / 20）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98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维度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锚点分</w:t>
            </w:r>
          </w:p>
        </w:tc>
        <w:tc>
          <w:tcPr>
            <w:tcW w:type="dxa" w:w="680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可观察表现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核心概念错误，无法形成有效判断。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能提到相关现象，但边界明显不稳，关键条件缺失。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方向基本正确，能说出部分机制，但内容不完整且需要提示。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概念和逻辑较完整，少量环节需追问后补充。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独立、准确、完整，并能在条件变化、反例和新案例中保持一致。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核心概念错误，无法形成有效判断。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能提到相关现象，但边界明显不稳，关键条件缺失。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方向基本正确，能说出部分机制，但内容不完整且需要提示。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概念和逻辑较完整，少量环节需追问后补充。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独立、准确、完整，并能在条件变化、反例和新案例中保持一致。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表达清晰度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核心概念错误，无法形成有效判断。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表达清晰度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能提到相关现象，但边界明显不稳，关键条件缺失。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表达清晰度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方向基本正确，能说出部分机制，但内容不完整且需要提示。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表达清晰度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概念和逻辑较完整，少量环节需追问后补充。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表达清晰度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独立、准确、完整，并能在条件变化、反例和新案例中保持一致。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举例能力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核心概念错误，无法形成有效判断。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举例能力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能提到相关现象，但边界明显不稳，关键条件缺失。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举例能力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方向基本正确，能说出部分机制，但内容不完整且需要提示。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举例能力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概念和逻辑较完整，少量环节需追问后补充。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举例能力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独立、准确、完整，并能在条件变化、反例和新案例中保持一致。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迁移应用能力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核心概念错误，无法形成有效判断。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迁移应用能力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能提到相关现象，但边界明显不稳，关键条件缺失。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迁移应用能力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方向基本正确，能说出部分机制，但内容不完整且需要提示。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迁移应用能力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概念和逻辑较完整，少量环节需追问后补充。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迁移应用能力</w:t>
            </w:r>
          </w:p>
        </w:tc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独立、准确、完整，并能在条件变化、反例和新案例中保持一致。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四、核心错误封顶与再练规则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38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error_id</w:t>
            </w:r>
          </w:p>
        </w:tc>
        <w:tc>
          <w:tcPr>
            <w:tcW w:type="dxa" w:w="28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最终回答仍存在的错误</w:t>
            </w:r>
          </w:p>
        </w:tc>
        <w:tc>
          <w:tcPr>
            <w:tcW w:type="dxa" w:w="294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封顶规则</w:t>
            </w:r>
          </w:p>
        </w:tc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解除条件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ERR_IR_001_RATE_UP_ALWAYS_BAD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“加息一定造成损失”</w:t>
            </w:r>
          </w:p>
        </w:tc>
        <w:tc>
          <w:tcPr>
            <w:tcW w:type="dxa" w:w="294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概念完整度最高 10/20；迁移能力最高 10/20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经提示后自主纠正且通过反例/迁移验证，可解除封顶。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ERR_IR_002_BOND_ONLY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“利率风险只存在于债券”</w:t>
            </w:r>
          </w:p>
        </w:tc>
        <w:tc>
          <w:tcPr>
            <w:tcW w:type="dxa" w:w="294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概念完整度最高 10/20；迁移能力最高 10/20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经提示后自主纠正且通过反例/迁移验证，可解除封顶。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ERR_IR_003_GAP_IS_ENOUGH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“只看一个缺口就能判断全部利率风险”</w:t>
            </w:r>
          </w:p>
        </w:tc>
        <w:tc>
          <w:tcPr>
            <w:tcW w:type="dxa" w:w="294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逻辑完整度与迁移应用能力原则上不高于 15/20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经提示后自主纠正且通过反例/迁移验证，可解除封顶。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ERR_IR_004_FIXED_ALWAYS_RISKIER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“固定利率工具必然比浮动利率工具风险大”</w:t>
            </w:r>
          </w:p>
        </w:tc>
        <w:tc>
          <w:tcPr>
            <w:tcW w:type="dxa" w:w="294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逻辑完整度与迁移应用能力原则上不高于 15/20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经提示后自主纠正且通过反例/迁移验证，可解除封顶。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五、反馈生成与学习报告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只反馈本轮真实暴露的问题，不虚构“知识漏洞”。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优先按“已掌握—待完善—关键追问”组织，不重复完整标准答案。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每个评分维度至少绑定 1 条 evidence_ref；评分与对话证据一致。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学生经提示后能自主纠正的错误不永久封顶。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低置信度或证据冲突时，追加验证或标记 NEED_TEACHER_REVIEW。</w:t>
      </w: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【利率风险学习报告】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综合评分：XX/100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概念完整度：XX/20；逻辑完整度：XX/20；表达清晰度：XX/20；举例能力：XX/20；迁移应用能力：XX/20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【已经掌握】由 status=mastered 且有 evidence_refs 的 Knowledge Unit 派生。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【待完善】由 gap_states / unresolved misconception 派生。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【下一学习路径】只引用尚未稳定的 target；若证据不足，明确标记需复核。</w:t>
      </w: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利率风险｜v1.2.1｜07/08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