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B4" w:rsidRDefault="00082BB4" w:rsidP="00082BB4">
      <w:pPr>
        <w:pStyle w:val="1"/>
        <w:numPr>
          <w:ilvl w:val="0"/>
          <w:numId w:val="1"/>
        </w:numPr>
      </w:pPr>
      <w:r>
        <w:rPr>
          <w:rFonts w:hint="eastAsia"/>
        </w:rPr>
        <w:t>需求分析</w:t>
      </w:r>
    </w:p>
    <w:p w:rsidR="00082BB4" w:rsidRDefault="00082BB4" w:rsidP="006212F2">
      <w:pPr>
        <w:sectPr w:rsidR="00082BB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61209" w:rsidRDefault="00561209"/>
    <w:sectPr w:rsidR="00561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B4"/>
    <w:rsid w:val="00082BB4"/>
    <w:rsid w:val="0056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6ED562-CFA0-4695-BDE5-D5396D38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2B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/>
  <cp:revision>1</cp:revision>
  <dcterms:created xsi:type="dcterms:W3CDTF">2017-06-05T09:41:00Z</dcterms:created>
</cp:coreProperties>
</file>