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i w:val="0"/>
          <w:color w:val="0B2545"/>
          <w:sz w:val="46"/>
        </w:rPr>
        <w:t>TASK20 VC-CSA 探索实验</w:t>
      </w:r>
    </w:p>
    <w:p>
      <w:pPr>
        <w:spacing w:after="320"/>
      </w:pPr>
      <w:r>
        <w:rPr>
          <w:rFonts w:ascii="Calibri" w:hAnsi="Calibri"/>
          <w:b w:val="0"/>
          <w:i w:val="0"/>
          <w:color w:val="1F4D78"/>
          <w:sz w:val="28"/>
        </w:rPr>
        <w:t>最终证据归档与论文可用性说明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>归档日期：</w:t>
      </w:r>
      <w:r>
        <w:rPr>
          <w:rFonts w:ascii="Calibri" w:hAnsi="Calibri"/>
          <w:b w:val="0"/>
          <w:i w:val="0"/>
          <w:color w:val="000000"/>
          <w:sz w:val="22"/>
        </w:rPr>
        <w:t>2026-07-31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>实验身份：</w:t>
      </w:r>
      <w:r>
        <w:rPr>
          <w:rFonts w:ascii="Calibri" w:hAnsi="Calibri"/>
          <w:b w:val="0"/>
          <w:i w:val="0"/>
          <w:color w:val="000000"/>
          <w:sz w:val="22"/>
        </w:rPr>
        <w:t>AUTHOR_ORIGINAL_SETTING_NON_T0_LEAKAGE_ACCEPTED_EXPLORATORY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>正式证据资格：</w:t>
      </w:r>
      <w:r>
        <w:rPr>
          <w:rFonts w:ascii="Calibri" w:hAnsi="Calibri"/>
          <w:b w:val="0"/>
          <w:i w:val="0"/>
          <w:color w:val="000000"/>
          <w:sz w:val="22"/>
        </w:rPr>
        <w:t>INELIGIBLE（不得用作 T0、G3、统一基线、任务50或论文性能结论）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2"/>
        </w:rPr>
        <w:t>训练状态：</w:t>
      </w:r>
      <w:r>
        <w:rPr>
          <w:rFonts w:ascii="Calibri" w:hAnsi="Calibri"/>
          <w:b w:val="0"/>
          <w:i w:val="0"/>
          <w:color w:val="000000"/>
          <w:sz w:val="22"/>
        </w:rPr>
        <w:t>唯一 seed=3407 已完成 120 个 epoch；训练与 SwanLab sidecar 均已正常退出</w:t>
      </w: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一、已持久保存的材料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60"/>
        <w:gridCol w:w="300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类别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保存内容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用途 / 状态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最终恢复点</w:t>
            </w:r>
          </w:p>
        </w:tc>
        <w:tc>
          <w:tcPr>
            <w:tcW w:type="dxa" w:w="42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last-resume.ckpt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已双重哈希核验；用于完成状态核验或必要时恢复。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冻结最佳权重</w:t>
            </w:r>
          </w:p>
        </w:tc>
        <w:tc>
          <w:tcPr>
            <w:tcW w:type="dxa" w:w="42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Epoch 116 权重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唯一保存的严格 best 权重；组合 dev micro-F1=1.375221。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原始指标</w:t>
            </w:r>
          </w:p>
        </w:tc>
        <w:tc>
          <w:tcPr>
            <w:tcW w:type="dxa" w:w="42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Epoch 4-120 loss 与 dev performance JSON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保留原始曲线和逐 epoch 指标，支持复核。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原始预测</w:t>
            </w:r>
          </w:p>
        </w:tc>
        <w:tc>
          <w:tcPr>
            <w:tcW w:type="dxa" w:w="42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Epoch 4-120 dev prediction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私有保存；可供内部重新汇总，不进入公开材料。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运行记录</w:t>
            </w:r>
          </w:p>
        </w:tc>
        <w:tc>
          <w:tcPr>
            <w:tcW w:type="dxa" w:w="42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主训练日志、log_run、TensorBoard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保留训练过程、学习率、异常诊断与可视化来源。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复现元数据</w:t>
            </w:r>
          </w:p>
        </w:tc>
        <w:tc>
          <w:tcPr>
            <w:tcW w:type="dxa" w:w="42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非秘密参数、seed、Python/pip/GPU 清单、输入哈希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用于环境与输入身份追溯；不包含数据正文。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完整性证据</w:t>
            </w:r>
          </w:p>
        </w:tc>
        <w:tc>
          <w:tcPr>
            <w:tcW w:type="dxa" w:w="42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epoch evidence、SHA256SUMS、最终 bundle manifest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逐文件 SHA-256 校验，文件权限 0600、目录权限 0700。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项目审计记录</w:t>
            </w:r>
          </w:p>
        </w:tc>
        <w:tc>
          <w:tcPr>
            <w:tcW w:type="dxa" w:w="426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WORK_LOG 与 main 提交 787da347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保存本地工作流、校验和归档动作的可追溯记录。</w:t>
            </w:r>
          </w:p>
        </w:tc>
      </w:tr>
    </w:tbl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二、最终归档包的核验状态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私有 MatBox 最终证据包已原子发布：362 个受校验 payload 文件，约 401.9 MB。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目录权限为 0700、文件权限为 0600；发布后逐文件 SHA-256 重算通过。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最终 checkpoint SHA-256：cd16e7412eec8d3a255e5fa5bc46c8bc53b604c2fe5e22ae0600b8c064428978。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Epoch 116 冻结 best 权重 SHA-256：e5033f5dd35dcf02ae660a3af4139c4385d08fbdb1bc3958c7af50d4c6189771。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受限 I3D 仅以受控私有存储方式保留；本次核验 count=8210，未写入 Git 或本 Word 文档。</w:t>
      </w: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三、明确未保存或未复制的内容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未将 I3D、评论正文、标签正文、凭据、端点或秘密链接写入最终证据包、Git 或 Word 文档。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未保存每个 epoch 的非 best 候选权重；这些文件不影响冻结模型选择规则的复核。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可重新下载的 wheel 缓存、临时压缩包和训练临时文件不属于长期证据。</w:t>
      </w: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四、已知缺口与论文使用边界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Epoch 1-3 的原始 loss、dev metrics 与 dev prediction 在当前实例和 MatBox 中均不存在，已在最终 manifest 中记录，未伪造补齐。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该实验使用作者原设定，属于 NON_T0 且泄漏接受的探索路径；即使训练已完成，正式证据资格仍为 INELIGIBLE。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论文可以陈述“该探索运行完成并已审计”，但不得把上述数值写为 T0 主结果、G3 基线、统一基线或论文性能结论。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I3D 许可、官方 revision 与权利方包身份/fixity 仍为 UNKNOWN；如固定 8210 覆盖或哈希漂移，应立即标记 ASSET_INVALIDATED_DO_NOT_REPORT。</w:t>
      </w: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五、实例释放前的结论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22"/>
        </w:rPr>
        <w:t>结论：</w:t>
      </w:r>
      <w:r>
        <w:rPr>
          <w:rFonts w:ascii="Calibri" w:hAnsi="Calibri"/>
          <w:b w:val="0"/>
          <w:i w:val="0"/>
          <w:color w:val="000000"/>
          <w:sz w:val="22"/>
        </w:rPr>
        <w:t>现有证据已完成私有保存与完整性校验，训练实例可以释放。若希望未来快速重建，仅保留一个清理后的 4090 环境镜像；不必保存多个重复环境。</w:t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六、Epoch 4-120 原始训练数据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22"/>
        </w:rPr>
        <w:t>数据来源：</w:t>
      </w:r>
      <w:r>
        <w:rPr>
          <w:rFonts w:ascii="Calibri" w:hAnsi="Calibri"/>
          <w:b w:val="0"/>
          <w:i w:val="0"/>
          <w:color w:val="000000"/>
          <w:sz w:val="22"/>
        </w:rPr>
        <w:t>SwanLab run zij0eb6j 的官方 API 指标序列。以下曲线和表格直接按该 run 的 epoch 指标生成。</w:t>
      </w:r>
    </w:p>
    <w:p>
      <w:r>
        <w:drawing>
          <wp:inline xmlns:a="http://schemas.openxmlformats.org/drawingml/2006/main" xmlns:pic="http://schemas.openxmlformats.org/drawingml/2006/picture">
            <wp:extent cx="5806440" cy="2871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0_VCCSA_EPOCH_4_120_LOSS_CURVE_202607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71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6666"/>
          <w:sz w:val="19"/>
        </w:rPr>
        <w:t>图 1. Epoch 4-120 的 total / opinion / emotion loss 曲线。</w:t>
      </w:r>
    </w:p>
    <w:p>
      <w:pPr>
        <w:spacing w:before="240" w:after="120"/>
      </w:pPr>
      <w:r>
        <w:rPr>
          <w:rFonts w:ascii="Calibri" w:hAnsi="Calibri"/>
          <w:b/>
          <w:i w:val="0"/>
          <w:color w:val="1F4D78"/>
          <w:sz w:val="26"/>
        </w:rPr>
        <w:t>逐轮数据表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22"/>
        </w:rPr>
        <w:t>说明：</w:t>
      </w:r>
      <w:r>
        <w:rPr>
          <w:rFonts w:ascii="Calibri" w:hAnsi="Calibri"/>
          <w:b w:val="0"/>
          <w:i w:val="0"/>
          <w:color w:val="000000"/>
          <w:sz w:val="21"/>
        </w:rPr>
        <w:t>表中 macro 指标来自每轮 dev_performance JSON；训练早期 Epoch 1-3 的原始三件套不存在，故表从 Epoch 4 开始。数值为探索运行审计数据，不具备正式证据资格。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20"/>
        <w:gridCol w:w="1080"/>
        <w:gridCol w:w="1080"/>
        <w:gridCol w:w="1080"/>
        <w:gridCol w:w="1100"/>
        <w:gridCol w:w="1100"/>
        <w:gridCol w:w="1100"/>
        <w:gridCol w:w="1100"/>
        <w:gridCol w:w="1100"/>
      </w:tblGrid>
      <w:tr>
        <w:trPr>
          <w:tblHeader w:val="true"/>
        </w:trPr>
        <w:tc>
          <w:tcPr>
            <w:tcW w:type="dxa" w:w="62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Epoch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Total loss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Opinion loss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Emotion loss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Opinion micro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Opinion macro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Emotion micro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Emotion macro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Combined micro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0.149301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0.081772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0.067530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0.658246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0.609359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0.592151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0.506639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1.250396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0.133721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0.071906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0.061814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0.683975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0.621223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0.603431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0.530315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1.287406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0.115802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0.060691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0.055111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0.695348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0.633807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0.607439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0.541054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1.302787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0.102742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0.053015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0.049727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0.695814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0.636236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0.605761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0.521254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1.301575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0.093970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0.048390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0.045581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0.697492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0.637521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0.609024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0.545689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1.306516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0.086202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0.044200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0.042002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0.698797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0.640457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0.617134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0.540680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1.315932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0.081903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0.042307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0.039597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0.702713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0.639034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0.614990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0.533180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1.317703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0.078514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0.040494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0.038020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0.687051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0.640411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0.611355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0.529133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1.298406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0.075257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0.038738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0.036519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0.711849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0.647984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0.593735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0.520553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1.305584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0.071386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0.036680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0.034706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0.688263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0.634051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0.618533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0.541151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1.306796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0.064282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0.032899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0.031383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0.716883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0.663107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0.613312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0.544537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1.330195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0.057376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0.029518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0.027858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0.713806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0.649697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0.611727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0.530740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1.325534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0.052380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0.026526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0.025855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0.723035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0.651626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0.624779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0.550747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1.347814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0.046998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0.023610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0.023388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0.712874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0.650378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0.614617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0.540974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1.327491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0.042759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0.021634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0.021125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0.707560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0.649724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0.607066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0.530189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1.314627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0.039558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0.019554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0.020004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0.712408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0.657145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0.624033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0.543202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1.336441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0.035854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0.017802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0.018051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0.722383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0.657038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0.615456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0.545996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1.337839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0.032419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0.015640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0.016779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0.710264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0.660700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0.626177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0.544810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1.336441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0.030432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0.014672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0.015760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0.727230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0.665388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0.629160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0.551828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1.356390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0.027960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0.013334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0.014626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0.731052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0.669176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0.619745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0.536377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1.350797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0.026306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0.012539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0.013767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0.716883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0.650385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0.617787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0.543599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1.334670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0.024076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0.011479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0.012597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0.723968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0.656392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0.613778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0.532508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1.337746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0.022531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0.010560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0.011971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0.721544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0.661805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0.616855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0.543457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1.338398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0.021954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0.010297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0.011657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0.716789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0.658680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0.624033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0.544592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1.340822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0.019602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0.009065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0.010537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0.719120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0.661866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0.610329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0.534108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1.329449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0.018886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0.008694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0.010193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0.726298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0.662414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0.618626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0.547193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1.344924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0.018101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0.008647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0.009454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0.723315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0.664796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0.613592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0.539608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1.336907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0.016688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0.007688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0.009000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0.719400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0.653656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0.620677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0.536051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1.340076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0.016030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0.007326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0.008705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0.720425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0.662636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0.617321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0.539081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1.337746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0.014731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0.006800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0.007931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0.729841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0.671416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0.620490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0.551100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1.350331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0.014448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0.006670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0.007778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0.712315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0.656724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0.620863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0.541422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1.333178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0.013422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0.006333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0.007089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0.732544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0.673544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0.622355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0.540812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1.354899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0.012630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0.005800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0.006829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0.724993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0.662454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0.622914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0.545032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1.347907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0.011983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0.005396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0.006587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0.728535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0.659054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0.622728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0.550498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1.351263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0.011787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0.005615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0.006172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0.724340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0.659367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0.609956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0.533308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1.334297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0.010927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0.005186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0.005741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0.708120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0.658833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0.618719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0.551378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1.326839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0.010267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0.004620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0.005646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0.718934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0.662787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0.619465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0.548953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1.338398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0.009738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0.004356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0.005382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0.726764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0.664192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0.618253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0.541017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1.345017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0.009539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0.004358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0.005181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0.720239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0.665964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0.624779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0.549065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1.345017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0.009314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0.004311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0.005003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0.719400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0.658882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0.621889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0.560152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1.341288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0.008821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0.004157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0.004664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0.719773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0.660840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0.628135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0.545123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1.347907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0.008302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0.004069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0.004233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0.722103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0.664235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0.616855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0.541496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1.338958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0.009526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0.004115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0.005410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0.722476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0.662973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0.627482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0.556649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1.349958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0.007426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0.003486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0.003940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0.718374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0.655969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0.629067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0.546546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1.347441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0.007010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0.003240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0.003770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0.718188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0.661690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0.618067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0.545428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1.336254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0.007338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0.003577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0.003760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0.722290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0.664018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0.624965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0.551508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1.347255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0.006927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0.003105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0.003823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0.729281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0.669948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0.620397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0.544075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1.349678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0.006167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0.002714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0.003453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0.724340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0.666311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0.620304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0.548017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1.344644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0.006077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0.002800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0.003277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0.727603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0.662742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0.616109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0.537555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1.343712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0.005779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0.002690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0.003089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0.718747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0.665152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0.626363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0.548509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1.345110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0.005918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0.002870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0.003048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0.725086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0.665655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0.618346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0.540023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1.343432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0.005335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0.002453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0.002882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0.724340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0.662310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0.621795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0.543616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1.346136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0.005354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0.002595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0.002759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0.720332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0.665008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0.623473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0.548411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1.343805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0.004624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0.002107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0.002517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0.715764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0.633855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0.621982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0.544651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1.337746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0.004682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0.002323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0.002359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0.721451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0.655353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0.628601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0.551609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1.350051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0.004677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0.002263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0.002414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0.725739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0.663380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0.627855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0.553435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1.353594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0.004215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0.001895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0.002320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0.721730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0.659080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0.624872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0.544283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1.346602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0.004008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0.001795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0.002213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0.727230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0.655558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0.629906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0.550604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1.357136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0.004366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0.002049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0.002318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0.723408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0.662882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0.619558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0.545204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1.342966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0.003694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0.001756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0.001938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0.726764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0.664993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0.625058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0.546456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1.351823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0.003613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0.001674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0.001939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0.721823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0.658402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0.617880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0.539651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1.339704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0.003669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0.001764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0.001905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0.722010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0.653951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0.624499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0.544695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1.346509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0.003333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0.001458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0.001875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0.721730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0.663659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0.618067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0.533077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1.339797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0.003028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0.001476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0.001551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0.732078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0.666710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0.630186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0.542987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1.362263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0.003257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0.001598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0.001659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0.725832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0.660858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0.621795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0.540339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1.347627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0.002902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0.001403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0.001499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0.728722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0.668953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0.625245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0.545196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1.353967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0.002709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0.001265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0.001445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0.728815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0.669243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0.627575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0.547796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1.356390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0.002647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0.001301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0.001347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0.721357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0.658998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0.627296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0.540358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1.348653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0.002586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0.001146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0.001439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0.727137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0.665971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0.625338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0.549959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1.352475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0.002440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0.001098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0.001343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0.728722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0.667221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0.634660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0.556568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1.363382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0.002379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0.001138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0.001241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0.730493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0.669875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0.628041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0.548057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1.358535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0.002085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0.000981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0.001104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0.732358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0.673298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0.630279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0.549919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1.362636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0.002156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0.001086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0.001070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0.721171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0.662717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0.617600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0.544388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1.338771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0.002036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0.000949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0.001087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0.727696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0.659954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0.620490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0.545761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1.348187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0.002002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0.000975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0.001028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0.732264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0.673692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0.625431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0.552945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1.357696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0.001784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0.000844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0.000940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0.728442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0.668956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0.625524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0.548639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1.353967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0.001684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0.000766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0.000918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0.731705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0.656438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0.624499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0.554772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1.356204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0.001642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0.000814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0.000829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0.723408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0.657236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0.621236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0.546926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1.344644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0.001608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0.000844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0.000763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0.727417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0.665494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0.629160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0.552628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1.356577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0.001482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0.000703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0.000779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0.734502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0.664186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0.624965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0.549326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1.359467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0.001396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0.000673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0.000723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0.731985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0.663797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0.626177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0.551014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1.358162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0.001282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0.000634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0.000648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0.734129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0.670429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0.624406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0.548283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1.358535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0.001314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0.000637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0.000677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0.723781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0.665744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0.625524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0.553538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1.349305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0.001143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0.000544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0.000599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0.728908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0.671814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0.625058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0.556383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1.353967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0.001087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0.000517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0.000570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0.731425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0.668451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0.628228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0.551043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1.359653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0.001084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0.000534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0.000551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0.730493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0.673226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0.626736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0.552054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1.357229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0.000920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0.000411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0.000508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0.730493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0.671266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0.625990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0.551713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1.356484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0.000895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0.000510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0.000385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0.729281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0.669184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0.628321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0.552201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1.357602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0.000768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0.000290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0.000478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0.729002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0.670525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0.630931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0.563030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1.359933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0.000833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0.000334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0.000499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0.726205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0.665291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0.623473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0.550112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1.349678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0.000683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0.000323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0.000360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0.723968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0.659531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0.610422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0.545601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1.334390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0.000667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0.000313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0.000354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0.731052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0.669159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0.632796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0.558610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1.363848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0.000712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0.000338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0.000374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0.734409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0.666880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0.629440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0.555617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1.363848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0.000645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0.000310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0.000334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0.732824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0.671733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0.629719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0.556967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1.362543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0.000603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0.000314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0.000289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0.733197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0.672692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0.632889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0.558636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1.366086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0.000577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0.000339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0.000238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0.733290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0.675280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0.630931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0.556618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1.364221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0.000475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0.000215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0.000260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0.737019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0.675184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0.631677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0.560473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1.368696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0.000446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0.000193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0.000254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0.729747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0.671492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0.631584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0.562186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1.361331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0.000438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0.000231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0.734781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0.674624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0.632889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0.552919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1.367670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0.000373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0.000190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0.000184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0.738044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0.671186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0.632050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0.560211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1.370094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0.000337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0.000188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0.000150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0.730493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0.674365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0.632423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0.553453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1.362916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0.000405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0.000227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0.000178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0.735807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0.669689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0.628414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0.557156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1.364221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0.000257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0.000132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0.000125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0.729841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0.667096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0.631864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0.555119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1.361704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0.000257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0.000116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0.000141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0.734595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0.674580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0.633728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0.564818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1.368323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0.000279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0.000139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0.000140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0.732637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0.675477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0.634008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0.560772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1.366645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0.000212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0.000086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0.000126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0.734315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0.668014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0.628880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0.555498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1.363196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0.000218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0.000094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0.000124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0.734409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0.678043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0.632050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0.555911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1.366458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0.000168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0.000085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0.000083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0.734968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0.673851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0.635779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0.564619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1.370747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0.000141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0.000066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0.000076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0.736180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0.679278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0.633728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0.562058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1.369908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0.000144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0.000081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0.000063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0.736926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0.677954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0.634940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0.562962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1.371865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0.000133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0.000059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0.000074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0.740282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0.680284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0.630279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0.560588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1.370560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0.000120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0.000059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0.000061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0.739070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0.677653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0.633728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0.562964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1.372798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0.000137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0.000054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0.000084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0.740748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0.681505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0.634474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0.559725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1.375221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0.000102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0.000052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0.000050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0.738790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0.678300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0.633821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0.561093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1.372611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0.000095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0.000051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0.000044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0.738324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0.677791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0.634567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0.560640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1.372891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0.000096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0.000055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0.000042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0.738044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0.673284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0.634101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0.560532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1.372145</w:t>
            </w:r>
          </w:p>
        </w:tc>
      </w:tr>
      <w:tr>
        <w:tc>
          <w:tcPr>
            <w:tcW w:type="dxa" w:w="6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0.000107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0.000060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0.000048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0.739163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0.675434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0.634474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0.561835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1.373637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内部研究归档 | 非正式证据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6666"/>
        <w:sz w:val="18"/>
      </w:rPr>
      <w:t>Task20 | 私有实验归档说明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Task20 VC-CSA 探索实验最终证据归档说明</dc:title>
  <dc:subject>Private research archive; formal evidence ineligible</dc:subject>
  <dc:creator>20-M3 基线与统一评测 Codex</dc:creator>
  <cp:keywords/>
  <dc:description>原始 Epoch 4-120 数据表与损失曲线已追加；不含受限数据正文或凭据。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