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eastAsia="宋体"/>
          <w:b/>
          <w:sz w:val="44"/>
          <w:szCs w:val="44"/>
        </w:rPr>
      </w:pPr>
    </w:p>
    <w:p>
      <w:pPr>
        <w:jc w:val="center"/>
        <w:rPr>
          <w:rFonts w:ascii="宋体" w:hAnsi="宋体" w:eastAsia="宋体"/>
          <w:b/>
          <w:sz w:val="72"/>
          <w:szCs w:val="72"/>
        </w:rPr>
      </w:pPr>
      <w:r>
        <w:rPr>
          <w:rFonts w:hint="eastAsia" w:ascii="宋体" w:hAnsi="宋体" w:eastAsia="宋体"/>
          <w:b/>
          <w:sz w:val="72"/>
          <w:szCs w:val="72"/>
        </w:rPr>
        <w:t>宝通环保有限责任公司</w:t>
      </w:r>
    </w:p>
    <w:p>
      <w:pPr>
        <w:jc w:val="center"/>
        <w:rPr>
          <w:rFonts w:ascii="宋体" w:hAnsi="宋体" w:eastAsia="宋体"/>
          <w:b/>
          <w:sz w:val="72"/>
          <w:szCs w:val="72"/>
        </w:rPr>
      </w:pPr>
      <w:r>
        <w:rPr>
          <w:rFonts w:hint="eastAsia" w:ascii="宋体" w:hAnsi="宋体" w:eastAsia="宋体"/>
          <w:b/>
          <w:sz w:val="72"/>
          <w:szCs w:val="72"/>
        </w:rPr>
        <w:t>DCS系统和阀门</w:t>
      </w:r>
    </w:p>
    <w:p>
      <w:pPr>
        <w:jc w:val="center"/>
        <w:rPr>
          <w:rFonts w:ascii="宋体" w:hAnsi="宋体" w:eastAsia="宋体"/>
          <w:b/>
          <w:sz w:val="48"/>
          <w:szCs w:val="48"/>
        </w:rPr>
      </w:pPr>
    </w:p>
    <w:p>
      <w:pPr>
        <w:jc w:val="center"/>
        <w:rPr>
          <w:rFonts w:ascii="宋体" w:hAnsi="宋体" w:eastAsia="宋体"/>
          <w:b/>
          <w:sz w:val="72"/>
          <w:szCs w:val="72"/>
        </w:rPr>
      </w:pPr>
      <w:r>
        <w:rPr>
          <w:rFonts w:hint="eastAsia" w:ascii="宋体" w:hAnsi="宋体" w:eastAsia="宋体"/>
          <w:b/>
          <w:sz w:val="72"/>
          <w:szCs w:val="72"/>
        </w:rPr>
        <w:t>改</w:t>
      </w:r>
    </w:p>
    <w:p>
      <w:pPr>
        <w:jc w:val="center"/>
        <w:rPr>
          <w:rFonts w:ascii="宋体" w:hAnsi="宋体" w:eastAsia="宋体"/>
          <w:b/>
          <w:sz w:val="72"/>
          <w:szCs w:val="72"/>
        </w:rPr>
      </w:pPr>
      <w:r>
        <w:rPr>
          <w:rFonts w:hint="eastAsia" w:ascii="宋体" w:hAnsi="宋体" w:eastAsia="宋体"/>
          <w:b/>
          <w:sz w:val="72"/>
          <w:szCs w:val="72"/>
        </w:rPr>
        <w:t>造</w:t>
      </w:r>
    </w:p>
    <w:p>
      <w:pPr>
        <w:jc w:val="center"/>
        <w:rPr>
          <w:rFonts w:ascii="宋体" w:hAnsi="宋体" w:eastAsia="宋体"/>
          <w:b/>
          <w:sz w:val="72"/>
          <w:szCs w:val="72"/>
        </w:rPr>
      </w:pPr>
      <w:r>
        <w:rPr>
          <w:rFonts w:hint="eastAsia" w:ascii="宋体" w:hAnsi="宋体" w:eastAsia="宋体"/>
          <w:b/>
          <w:sz w:val="72"/>
          <w:szCs w:val="72"/>
        </w:rPr>
        <w:t>设</w:t>
      </w:r>
    </w:p>
    <w:p>
      <w:pPr>
        <w:jc w:val="center"/>
        <w:rPr>
          <w:rFonts w:ascii="宋体" w:hAnsi="宋体" w:eastAsia="宋体"/>
          <w:b/>
          <w:sz w:val="72"/>
          <w:szCs w:val="72"/>
        </w:rPr>
      </w:pPr>
      <w:r>
        <w:rPr>
          <w:rFonts w:hint="eastAsia" w:ascii="宋体" w:hAnsi="宋体" w:eastAsia="宋体"/>
          <w:b/>
          <w:sz w:val="72"/>
          <w:szCs w:val="72"/>
        </w:rPr>
        <w:t>计</w:t>
      </w:r>
    </w:p>
    <w:p>
      <w:pPr>
        <w:jc w:val="center"/>
        <w:rPr>
          <w:rFonts w:ascii="宋体" w:hAnsi="宋体" w:eastAsia="宋体"/>
          <w:b/>
          <w:sz w:val="72"/>
          <w:szCs w:val="72"/>
        </w:rPr>
      </w:pPr>
      <w:r>
        <w:rPr>
          <w:rFonts w:hint="eastAsia" w:ascii="宋体" w:hAnsi="宋体" w:eastAsia="宋体"/>
          <w:b/>
          <w:sz w:val="72"/>
          <w:szCs w:val="72"/>
        </w:rPr>
        <w:t>方</w:t>
      </w:r>
    </w:p>
    <w:p>
      <w:pPr>
        <w:jc w:val="center"/>
        <w:rPr>
          <w:rFonts w:ascii="宋体" w:hAnsi="宋体" w:eastAsia="宋体"/>
          <w:b/>
          <w:sz w:val="48"/>
          <w:szCs w:val="48"/>
        </w:rPr>
      </w:pPr>
      <w:r>
        <w:rPr>
          <w:rFonts w:hint="eastAsia" w:ascii="宋体" w:hAnsi="宋体" w:eastAsia="宋体"/>
          <w:b/>
          <w:sz w:val="72"/>
          <w:szCs w:val="72"/>
        </w:rPr>
        <w:t>案</w:t>
      </w:r>
    </w:p>
    <w:p>
      <w:pPr>
        <w:spacing w:line="360" w:lineRule="auto"/>
        <w:rPr>
          <w:rFonts w:ascii="宋体" w:hAnsi="宋体" w:eastAsia="宋体"/>
          <w:b/>
          <w:sz w:val="36"/>
          <w:szCs w:val="36"/>
        </w:rPr>
      </w:pPr>
    </w:p>
    <w:p>
      <w:pPr>
        <w:spacing w:line="360" w:lineRule="auto"/>
        <w:ind w:left="2100" w:leftChars="1000"/>
        <w:rPr>
          <w:rFonts w:ascii="宋体" w:hAnsi="宋体" w:eastAsia="宋体"/>
          <w:sz w:val="36"/>
          <w:szCs w:val="36"/>
          <w:u w:val="single"/>
        </w:rPr>
      </w:pPr>
      <w:r>
        <w:rPr>
          <w:rFonts w:hint="eastAsia" w:ascii="宋体" w:hAnsi="宋体" w:eastAsia="宋体"/>
          <w:sz w:val="36"/>
          <w:szCs w:val="36"/>
        </w:rPr>
        <w:t>编制：</w:t>
      </w:r>
      <w:r>
        <w:rPr>
          <w:rFonts w:hint="eastAsia" w:ascii="宋体" w:hAnsi="宋体" w:eastAsia="宋体"/>
          <w:sz w:val="36"/>
          <w:szCs w:val="36"/>
          <w:u w:val="single"/>
        </w:rPr>
        <w:t xml:space="preserve">    翁安国       </w:t>
      </w:r>
    </w:p>
    <w:p>
      <w:pPr>
        <w:spacing w:line="360" w:lineRule="auto"/>
        <w:ind w:left="2100" w:leftChars="1000"/>
        <w:rPr>
          <w:rFonts w:ascii="宋体" w:hAnsi="宋体" w:eastAsia="宋体"/>
          <w:sz w:val="36"/>
          <w:szCs w:val="36"/>
          <w:u w:val="single"/>
        </w:rPr>
      </w:pPr>
      <w:r>
        <w:rPr>
          <w:rFonts w:hint="eastAsia" w:ascii="宋体" w:hAnsi="宋体" w:eastAsia="宋体"/>
          <w:sz w:val="36"/>
          <w:szCs w:val="36"/>
        </w:rPr>
        <w:t>审核：</w:t>
      </w:r>
      <w:r>
        <w:rPr>
          <w:rFonts w:hint="eastAsia" w:ascii="宋体" w:hAnsi="宋体" w:eastAsia="宋体"/>
          <w:sz w:val="36"/>
          <w:szCs w:val="36"/>
          <w:u w:val="single"/>
        </w:rPr>
        <w:t xml:space="preserve">    金   杭      </w:t>
      </w:r>
    </w:p>
    <w:p>
      <w:pPr>
        <w:spacing w:line="360" w:lineRule="auto"/>
        <w:ind w:left="2100" w:leftChars="1000"/>
        <w:rPr>
          <w:rFonts w:ascii="宋体" w:hAnsi="宋体" w:eastAsia="宋体"/>
          <w:sz w:val="36"/>
          <w:szCs w:val="36"/>
        </w:rPr>
      </w:pPr>
      <w:r>
        <w:rPr>
          <w:rFonts w:hint="eastAsia" w:ascii="宋体" w:hAnsi="宋体" w:eastAsia="宋体"/>
          <w:sz w:val="36"/>
          <w:szCs w:val="36"/>
        </w:rPr>
        <w:t>审批：</w:t>
      </w:r>
      <w:r>
        <w:rPr>
          <w:rFonts w:hint="eastAsia" w:ascii="宋体" w:hAnsi="宋体" w:eastAsia="宋体"/>
          <w:sz w:val="36"/>
          <w:szCs w:val="36"/>
          <w:u w:val="single"/>
        </w:rPr>
        <w:t xml:space="preserve">                 </w:t>
      </w:r>
    </w:p>
    <w:p>
      <w:pPr>
        <w:spacing w:line="360" w:lineRule="auto"/>
        <w:rPr>
          <w:rFonts w:ascii="宋体" w:hAnsi="宋体" w:eastAsia="宋体"/>
          <w:sz w:val="44"/>
          <w:szCs w:val="44"/>
        </w:rPr>
      </w:pPr>
    </w:p>
    <w:p>
      <w:pPr>
        <w:spacing w:line="360" w:lineRule="auto"/>
        <w:jc w:val="center"/>
        <w:rPr>
          <w:rFonts w:ascii="宋体" w:hAnsi="宋体" w:eastAsia="宋体"/>
          <w:sz w:val="32"/>
          <w:szCs w:val="32"/>
        </w:rPr>
      </w:pPr>
      <w:r>
        <w:rPr>
          <w:rFonts w:hint="eastAsia" w:ascii="宋体" w:hAnsi="宋体" w:eastAsia="宋体"/>
          <w:sz w:val="32"/>
          <w:szCs w:val="32"/>
        </w:rPr>
        <w:t>浙江立石工业互联网科技有限公司</w:t>
      </w:r>
    </w:p>
    <w:p>
      <w:pPr>
        <w:spacing w:line="360" w:lineRule="auto"/>
        <w:jc w:val="center"/>
        <w:rPr>
          <w:rFonts w:ascii="宋体" w:hAnsi="宋体" w:eastAsia="宋体"/>
          <w:sz w:val="32"/>
          <w:szCs w:val="32"/>
        </w:rPr>
      </w:pPr>
      <w:r>
        <w:rPr>
          <w:rFonts w:hint="eastAsia" w:ascii="宋体" w:hAnsi="宋体" w:eastAsia="宋体"/>
          <w:sz w:val="32"/>
          <w:szCs w:val="32"/>
        </w:rPr>
        <w:t>2022年3月01日</w:t>
      </w:r>
    </w:p>
    <w:p>
      <w:pPr>
        <w:rPr>
          <w:rFonts w:ascii="宋体" w:hAnsi="宋体" w:eastAsia="宋体"/>
          <w:b/>
          <w:sz w:val="36"/>
          <w:szCs w:val="36"/>
        </w:rPr>
        <w:sectPr>
          <w:footerReference r:id="rId3" w:type="default"/>
          <w:pgSz w:w="11906" w:h="16838"/>
          <w:pgMar w:top="1440" w:right="1800" w:bottom="1440" w:left="1800" w:header="851" w:footer="992" w:gutter="0"/>
          <w:cols w:space="425" w:num="1"/>
          <w:docGrid w:type="lines" w:linePitch="312" w:charSpace="0"/>
        </w:sectPr>
      </w:pPr>
    </w:p>
    <w:sdt>
      <w:sdtPr>
        <w:rPr>
          <w:rFonts w:ascii="宋体" w:hAnsi="宋体" w:eastAsia="宋体"/>
          <w:lang w:val="zh-CN"/>
        </w:rPr>
        <w:id w:val="1849297294"/>
        <w:docPartObj>
          <w:docPartGallery w:val="Table of Contents"/>
          <w:docPartUnique/>
        </w:docPartObj>
      </w:sdtPr>
      <w:sdtEndPr>
        <w:rPr>
          <w:rFonts w:ascii="宋体" w:hAnsi="宋体" w:eastAsia="宋体" w:cstheme="minorBidi"/>
          <w:color w:val="auto"/>
          <w:kern w:val="2"/>
          <w:sz w:val="21"/>
          <w:szCs w:val="22"/>
          <w:lang w:val="zh-CN"/>
        </w:rPr>
      </w:sdtEndPr>
      <w:sdtContent>
        <w:p>
          <w:pPr>
            <w:pStyle w:val="34"/>
            <w:jc w:val="center"/>
            <w:rPr>
              <w:rFonts w:ascii="宋体" w:hAnsi="宋体" w:eastAsia="宋体"/>
            </w:rPr>
          </w:pPr>
          <w:r>
            <w:rPr>
              <w:rFonts w:ascii="宋体" w:hAnsi="宋体" w:eastAsia="宋体"/>
              <w:lang w:val="zh-CN"/>
            </w:rPr>
            <w:t>目</w:t>
          </w:r>
          <w:r>
            <w:rPr>
              <w:rFonts w:hint="eastAsia" w:ascii="宋体" w:hAnsi="宋体" w:eastAsia="宋体"/>
              <w:lang w:val="zh-CN"/>
            </w:rPr>
            <w:t xml:space="preserve"> </w:t>
          </w:r>
          <w:r>
            <w:rPr>
              <w:rFonts w:ascii="宋体" w:hAnsi="宋体" w:eastAsia="宋体"/>
              <w:lang w:val="zh-CN"/>
            </w:rPr>
            <w:t>录</w:t>
          </w:r>
        </w:p>
        <w:p>
          <w:pPr>
            <w:pStyle w:val="13"/>
            <w:tabs>
              <w:tab w:val="right" w:leader="dot" w:pos="8296"/>
            </w:tabs>
            <w:rPr>
              <w:rFonts w:ascii="宋体" w:hAnsi="宋体" w:eastAsia="宋体"/>
              <w:sz w:val="21"/>
            </w:rPr>
          </w:pPr>
          <w:r>
            <w:rPr>
              <w:rFonts w:ascii="宋体" w:hAnsi="宋体" w:eastAsia="宋体"/>
            </w:rPr>
            <w:fldChar w:fldCharType="begin"/>
          </w:r>
          <w:r>
            <w:rPr>
              <w:rFonts w:ascii="宋体" w:hAnsi="宋体" w:eastAsia="宋体"/>
            </w:rPr>
            <w:instrText xml:space="preserve"> TOC \o "1-3" \h \z \u </w:instrText>
          </w:r>
          <w:r>
            <w:rPr>
              <w:rFonts w:ascii="宋体" w:hAnsi="宋体" w:eastAsia="宋体"/>
            </w:rPr>
            <w:fldChar w:fldCharType="separate"/>
          </w:r>
          <w:r>
            <w:fldChar w:fldCharType="begin"/>
          </w:r>
          <w:r>
            <w:instrText xml:space="preserve"> HYPERLINK \l "_Toc99096596" </w:instrText>
          </w:r>
          <w:r>
            <w:fldChar w:fldCharType="separate"/>
          </w:r>
          <w:r>
            <w:rPr>
              <w:rStyle w:val="20"/>
              <w:rFonts w:hint="eastAsia" w:ascii="宋体" w:hAnsi="宋体" w:eastAsia="宋体"/>
            </w:rPr>
            <w:t>一、概述</w:t>
          </w:r>
          <w:r>
            <w:rPr>
              <w:rFonts w:ascii="宋体" w:hAnsi="宋体" w:eastAsia="宋体"/>
            </w:rPr>
            <w:tab/>
          </w:r>
          <w:r>
            <w:rPr>
              <w:rFonts w:ascii="宋体" w:hAnsi="宋体" w:eastAsia="宋体"/>
            </w:rPr>
            <w:fldChar w:fldCharType="begin"/>
          </w:r>
          <w:r>
            <w:rPr>
              <w:rFonts w:ascii="宋体" w:hAnsi="宋体" w:eastAsia="宋体"/>
            </w:rPr>
            <w:instrText xml:space="preserve"> PAGEREF _Toc99096596 \h </w:instrText>
          </w:r>
          <w:r>
            <w:rPr>
              <w:rFonts w:ascii="宋体" w:hAnsi="宋体" w:eastAsia="宋体"/>
            </w:rPr>
            <w:fldChar w:fldCharType="separate"/>
          </w:r>
          <w:r>
            <w:rPr>
              <w:rFonts w:ascii="宋体" w:hAnsi="宋体" w:eastAsia="宋体"/>
            </w:rPr>
            <w:t>4</w:t>
          </w:r>
          <w:r>
            <w:rPr>
              <w:rFonts w:ascii="宋体" w:hAnsi="宋体" w:eastAsia="宋体"/>
            </w:rPr>
            <w:fldChar w:fldCharType="end"/>
          </w:r>
          <w:r>
            <w:rPr>
              <w:rFonts w:ascii="宋体" w:hAnsi="宋体" w:eastAsia="宋体"/>
            </w:rPr>
            <w:fldChar w:fldCharType="end"/>
          </w:r>
        </w:p>
        <w:p>
          <w:pPr>
            <w:pStyle w:val="15"/>
            <w:tabs>
              <w:tab w:val="right" w:leader="dot" w:pos="8296"/>
            </w:tabs>
            <w:rPr>
              <w:rFonts w:ascii="宋体" w:hAnsi="宋体" w:cstheme="minorBidi"/>
              <w:smallCaps w:val="0"/>
              <w:sz w:val="21"/>
              <w:szCs w:val="22"/>
            </w:rPr>
          </w:pPr>
          <w:r>
            <w:fldChar w:fldCharType="begin"/>
          </w:r>
          <w:r>
            <w:instrText xml:space="preserve"> HYPERLINK \l "_Toc99096597" </w:instrText>
          </w:r>
          <w:r>
            <w:fldChar w:fldCharType="separate"/>
          </w:r>
          <w:r>
            <w:rPr>
              <w:rStyle w:val="20"/>
              <w:rFonts w:ascii="宋体" w:hAnsi="宋体"/>
            </w:rPr>
            <w:t xml:space="preserve">1  </w:t>
          </w:r>
          <w:r>
            <w:rPr>
              <w:rStyle w:val="20"/>
              <w:rFonts w:hint="eastAsia" w:ascii="宋体" w:hAnsi="宋体"/>
            </w:rPr>
            <w:t>设计原则</w:t>
          </w:r>
          <w:r>
            <w:rPr>
              <w:rFonts w:ascii="宋体" w:hAnsi="宋体"/>
            </w:rPr>
            <w:tab/>
          </w:r>
          <w:r>
            <w:rPr>
              <w:rFonts w:ascii="宋体" w:hAnsi="宋体"/>
            </w:rPr>
            <w:fldChar w:fldCharType="begin"/>
          </w:r>
          <w:r>
            <w:rPr>
              <w:rFonts w:ascii="宋体" w:hAnsi="宋体"/>
            </w:rPr>
            <w:instrText xml:space="preserve"> PAGEREF _Toc99096597 \h </w:instrText>
          </w:r>
          <w:r>
            <w:rPr>
              <w:rFonts w:ascii="宋体" w:hAnsi="宋体"/>
            </w:rPr>
            <w:fldChar w:fldCharType="separate"/>
          </w:r>
          <w:r>
            <w:rPr>
              <w:rFonts w:ascii="宋体" w:hAnsi="宋体"/>
            </w:rPr>
            <w:t>4</w:t>
          </w:r>
          <w:r>
            <w:rPr>
              <w:rFonts w:ascii="宋体" w:hAnsi="宋体"/>
            </w:rPr>
            <w:fldChar w:fldCharType="end"/>
          </w:r>
          <w:r>
            <w:rPr>
              <w:rFonts w:ascii="宋体" w:hAnsi="宋体"/>
            </w:rPr>
            <w:fldChar w:fldCharType="end"/>
          </w:r>
        </w:p>
        <w:p>
          <w:pPr>
            <w:pStyle w:val="15"/>
            <w:tabs>
              <w:tab w:val="right" w:leader="dot" w:pos="8296"/>
            </w:tabs>
            <w:rPr>
              <w:rFonts w:ascii="宋体" w:hAnsi="宋体" w:cstheme="minorBidi"/>
              <w:smallCaps w:val="0"/>
              <w:sz w:val="21"/>
              <w:szCs w:val="22"/>
            </w:rPr>
          </w:pPr>
          <w:r>
            <w:fldChar w:fldCharType="begin"/>
          </w:r>
          <w:r>
            <w:instrText xml:space="preserve"> HYPERLINK \l "_Toc99096598" </w:instrText>
          </w:r>
          <w:r>
            <w:fldChar w:fldCharType="separate"/>
          </w:r>
          <w:r>
            <w:rPr>
              <w:rStyle w:val="20"/>
              <w:rFonts w:ascii="宋体" w:hAnsi="宋体"/>
            </w:rPr>
            <w:t xml:space="preserve">2 </w:t>
          </w:r>
          <w:r>
            <w:rPr>
              <w:rStyle w:val="20"/>
              <w:rFonts w:hint="eastAsia" w:ascii="宋体" w:hAnsi="宋体"/>
            </w:rPr>
            <w:t>自动化系统功能综述</w:t>
          </w:r>
          <w:r>
            <w:rPr>
              <w:rFonts w:ascii="宋体" w:hAnsi="宋体"/>
            </w:rPr>
            <w:tab/>
          </w:r>
          <w:r>
            <w:rPr>
              <w:rFonts w:ascii="宋体" w:hAnsi="宋体"/>
            </w:rPr>
            <w:fldChar w:fldCharType="begin"/>
          </w:r>
          <w:r>
            <w:rPr>
              <w:rFonts w:ascii="宋体" w:hAnsi="宋体"/>
            </w:rPr>
            <w:instrText xml:space="preserve"> PAGEREF _Toc99096598 \h </w:instrText>
          </w:r>
          <w:r>
            <w:rPr>
              <w:rFonts w:ascii="宋体" w:hAnsi="宋体"/>
            </w:rPr>
            <w:fldChar w:fldCharType="separate"/>
          </w:r>
          <w:r>
            <w:rPr>
              <w:rFonts w:ascii="宋体" w:hAnsi="宋体"/>
            </w:rPr>
            <w:t>4</w:t>
          </w:r>
          <w:r>
            <w:rPr>
              <w:rFonts w:ascii="宋体" w:hAnsi="宋体"/>
            </w:rPr>
            <w:fldChar w:fldCharType="end"/>
          </w:r>
          <w:r>
            <w:rPr>
              <w:rFonts w:ascii="宋体" w:hAnsi="宋体"/>
            </w:rPr>
            <w:fldChar w:fldCharType="end"/>
          </w:r>
        </w:p>
        <w:p>
          <w:pPr>
            <w:pStyle w:val="15"/>
            <w:tabs>
              <w:tab w:val="right" w:leader="dot" w:pos="8296"/>
            </w:tabs>
            <w:rPr>
              <w:rFonts w:ascii="宋体" w:hAnsi="宋体" w:cstheme="minorBidi"/>
              <w:smallCaps w:val="0"/>
              <w:sz w:val="21"/>
              <w:szCs w:val="22"/>
            </w:rPr>
          </w:pPr>
          <w:r>
            <w:fldChar w:fldCharType="begin"/>
          </w:r>
          <w:r>
            <w:instrText xml:space="preserve"> HYPERLINK \l "_Toc99096599" </w:instrText>
          </w:r>
          <w:r>
            <w:fldChar w:fldCharType="separate"/>
          </w:r>
          <w:r>
            <w:rPr>
              <w:rStyle w:val="20"/>
              <w:rFonts w:ascii="宋体" w:hAnsi="宋体"/>
            </w:rPr>
            <w:t xml:space="preserve">3 </w:t>
          </w:r>
          <w:r>
            <w:rPr>
              <w:rStyle w:val="20"/>
              <w:rFonts w:hint="eastAsia" w:ascii="宋体" w:hAnsi="宋体"/>
            </w:rPr>
            <w:t>系统配置</w:t>
          </w:r>
          <w:r>
            <w:rPr>
              <w:rFonts w:ascii="宋体" w:hAnsi="宋体"/>
            </w:rPr>
            <w:tab/>
          </w:r>
          <w:r>
            <w:rPr>
              <w:rFonts w:ascii="宋体" w:hAnsi="宋体"/>
            </w:rPr>
            <w:fldChar w:fldCharType="begin"/>
          </w:r>
          <w:r>
            <w:rPr>
              <w:rFonts w:ascii="宋体" w:hAnsi="宋体"/>
            </w:rPr>
            <w:instrText xml:space="preserve"> PAGEREF _Toc99096599 \h </w:instrText>
          </w:r>
          <w:r>
            <w:rPr>
              <w:rFonts w:ascii="宋体" w:hAnsi="宋体"/>
            </w:rPr>
            <w:fldChar w:fldCharType="separate"/>
          </w:r>
          <w:r>
            <w:rPr>
              <w:rFonts w:ascii="宋体" w:hAnsi="宋体"/>
            </w:rPr>
            <w:t>7</w:t>
          </w:r>
          <w:r>
            <w:rPr>
              <w:rFonts w:ascii="宋体" w:hAnsi="宋体"/>
            </w:rPr>
            <w:fldChar w:fldCharType="end"/>
          </w:r>
          <w:r>
            <w:rPr>
              <w:rFonts w:ascii="宋体" w:hAnsi="宋体"/>
            </w:rPr>
            <w:fldChar w:fldCharType="end"/>
          </w:r>
        </w:p>
        <w:p>
          <w:pPr>
            <w:pStyle w:val="8"/>
            <w:tabs>
              <w:tab w:val="right" w:leader="dot" w:pos="8296"/>
            </w:tabs>
            <w:rPr>
              <w:rFonts w:ascii="宋体" w:hAnsi="宋体" w:cstheme="minorBidi"/>
              <w:sz w:val="21"/>
              <w:szCs w:val="22"/>
            </w:rPr>
          </w:pPr>
          <w:r>
            <w:fldChar w:fldCharType="begin"/>
          </w:r>
          <w:r>
            <w:instrText xml:space="preserve"> HYPERLINK \l "_Toc99096600" </w:instrText>
          </w:r>
          <w:r>
            <w:fldChar w:fldCharType="separate"/>
          </w:r>
          <w:r>
            <w:rPr>
              <w:rStyle w:val="20"/>
              <w:rFonts w:ascii="宋体" w:hAnsi="宋体"/>
            </w:rPr>
            <w:t xml:space="preserve">3.1 </w:t>
          </w:r>
          <w:r>
            <w:rPr>
              <w:rStyle w:val="20"/>
              <w:rFonts w:hint="eastAsia" w:ascii="宋体" w:hAnsi="宋体"/>
            </w:rPr>
            <w:t>网络结构</w:t>
          </w:r>
          <w:r>
            <w:rPr>
              <w:rFonts w:ascii="宋体" w:hAnsi="宋体"/>
            </w:rPr>
            <w:tab/>
          </w:r>
          <w:r>
            <w:rPr>
              <w:rFonts w:ascii="宋体" w:hAnsi="宋体"/>
            </w:rPr>
            <w:fldChar w:fldCharType="begin"/>
          </w:r>
          <w:r>
            <w:rPr>
              <w:rFonts w:ascii="宋体" w:hAnsi="宋体"/>
            </w:rPr>
            <w:instrText xml:space="preserve"> PAGEREF _Toc99096600 \h </w:instrText>
          </w:r>
          <w:r>
            <w:rPr>
              <w:rFonts w:ascii="宋体" w:hAnsi="宋体"/>
            </w:rPr>
            <w:fldChar w:fldCharType="separate"/>
          </w:r>
          <w:r>
            <w:rPr>
              <w:rFonts w:ascii="宋体" w:hAnsi="宋体"/>
            </w:rPr>
            <w:t>7</w:t>
          </w:r>
          <w:r>
            <w:rPr>
              <w:rFonts w:ascii="宋体" w:hAnsi="宋体"/>
            </w:rPr>
            <w:fldChar w:fldCharType="end"/>
          </w:r>
          <w:r>
            <w:rPr>
              <w:rFonts w:ascii="宋体" w:hAnsi="宋体"/>
            </w:rPr>
            <w:fldChar w:fldCharType="end"/>
          </w:r>
        </w:p>
        <w:p>
          <w:pPr>
            <w:pStyle w:val="8"/>
            <w:tabs>
              <w:tab w:val="right" w:leader="dot" w:pos="8296"/>
            </w:tabs>
            <w:rPr>
              <w:rFonts w:ascii="宋体" w:hAnsi="宋体" w:cstheme="minorBidi"/>
              <w:sz w:val="21"/>
              <w:szCs w:val="22"/>
            </w:rPr>
          </w:pPr>
          <w:r>
            <w:fldChar w:fldCharType="begin"/>
          </w:r>
          <w:r>
            <w:instrText xml:space="preserve"> HYPERLINK \l "_Toc99096601" </w:instrText>
          </w:r>
          <w:r>
            <w:fldChar w:fldCharType="separate"/>
          </w:r>
          <w:r>
            <w:rPr>
              <w:rStyle w:val="20"/>
              <w:rFonts w:ascii="宋体" w:hAnsi="宋体"/>
            </w:rPr>
            <w:t xml:space="preserve">3.2 </w:t>
          </w:r>
          <w:r>
            <w:rPr>
              <w:rStyle w:val="20"/>
              <w:rFonts w:hint="eastAsia" w:ascii="宋体" w:hAnsi="宋体"/>
            </w:rPr>
            <w:t>具体配置</w:t>
          </w:r>
          <w:r>
            <w:rPr>
              <w:rFonts w:ascii="宋体" w:hAnsi="宋体"/>
            </w:rPr>
            <w:tab/>
          </w:r>
          <w:r>
            <w:rPr>
              <w:rFonts w:ascii="宋体" w:hAnsi="宋体"/>
            </w:rPr>
            <w:fldChar w:fldCharType="begin"/>
          </w:r>
          <w:r>
            <w:rPr>
              <w:rFonts w:ascii="宋体" w:hAnsi="宋体"/>
            </w:rPr>
            <w:instrText xml:space="preserve"> PAGEREF _Toc99096601 \h </w:instrText>
          </w:r>
          <w:r>
            <w:rPr>
              <w:rFonts w:ascii="宋体" w:hAnsi="宋体"/>
            </w:rPr>
            <w:fldChar w:fldCharType="separate"/>
          </w:r>
          <w:r>
            <w:rPr>
              <w:rFonts w:ascii="宋体" w:hAnsi="宋体"/>
            </w:rPr>
            <w:t>7</w:t>
          </w:r>
          <w:r>
            <w:rPr>
              <w:rFonts w:ascii="宋体" w:hAnsi="宋体"/>
            </w:rPr>
            <w:fldChar w:fldCharType="end"/>
          </w:r>
          <w:r>
            <w:rPr>
              <w:rFonts w:ascii="宋体" w:hAnsi="宋体"/>
            </w:rPr>
            <w:fldChar w:fldCharType="end"/>
          </w:r>
        </w:p>
        <w:p>
          <w:pPr>
            <w:pStyle w:val="13"/>
            <w:tabs>
              <w:tab w:val="right" w:leader="dot" w:pos="8296"/>
            </w:tabs>
            <w:rPr>
              <w:rFonts w:ascii="宋体" w:hAnsi="宋体" w:eastAsia="宋体"/>
              <w:sz w:val="21"/>
            </w:rPr>
          </w:pPr>
          <w:r>
            <w:fldChar w:fldCharType="begin"/>
          </w:r>
          <w:r>
            <w:instrText xml:space="preserve"> HYPERLINK \l "_Toc99096602" </w:instrText>
          </w:r>
          <w:r>
            <w:fldChar w:fldCharType="separate"/>
          </w:r>
          <w:r>
            <w:rPr>
              <w:rStyle w:val="20"/>
              <w:rFonts w:hint="eastAsia" w:ascii="宋体" w:hAnsi="宋体" w:eastAsia="宋体"/>
            </w:rPr>
            <w:t>二、控制流程图及各部分功能详述</w:t>
          </w:r>
          <w:r>
            <w:rPr>
              <w:rFonts w:ascii="宋体" w:hAnsi="宋体" w:eastAsia="宋体"/>
            </w:rPr>
            <w:tab/>
          </w:r>
          <w:r>
            <w:rPr>
              <w:rFonts w:ascii="宋体" w:hAnsi="宋体" w:eastAsia="宋体"/>
            </w:rPr>
            <w:fldChar w:fldCharType="begin"/>
          </w:r>
          <w:r>
            <w:rPr>
              <w:rFonts w:ascii="宋体" w:hAnsi="宋体" w:eastAsia="宋体"/>
            </w:rPr>
            <w:instrText xml:space="preserve"> PAGEREF _Toc99096602 \h </w:instrText>
          </w:r>
          <w:r>
            <w:rPr>
              <w:rFonts w:ascii="宋体" w:hAnsi="宋体" w:eastAsia="宋体"/>
            </w:rPr>
            <w:fldChar w:fldCharType="separate"/>
          </w:r>
          <w:r>
            <w:rPr>
              <w:rFonts w:ascii="宋体" w:hAnsi="宋体" w:eastAsia="宋体"/>
            </w:rPr>
            <w:t>9</w:t>
          </w:r>
          <w:r>
            <w:rPr>
              <w:rFonts w:ascii="宋体" w:hAnsi="宋体" w:eastAsia="宋体"/>
            </w:rPr>
            <w:fldChar w:fldCharType="end"/>
          </w:r>
          <w:r>
            <w:rPr>
              <w:rFonts w:ascii="宋体" w:hAnsi="宋体" w:eastAsia="宋体"/>
            </w:rPr>
            <w:fldChar w:fldCharType="end"/>
          </w:r>
        </w:p>
        <w:p>
          <w:pPr>
            <w:pStyle w:val="15"/>
            <w:tabs>
              <w:tab w:val="right" w:leader="dot" w:pos="8296"/>
            </w:tabs>
            <w:rPr>
              <w:rFonts w:ascii="宋体" w:hAnsi="宋体" w:cstheme="minorBidi"/>
              <w:smallCaps w:val="0"/>
              <w:sz w:val="21"/>
              <w:szCs w:val="22"/>
            </w:rPr>
          </w:pPr>
          <w:r>
            <w:fldChar w:fldCharType="begin"/>
          </w:r>
          <w:r>
            <w:instrText xml:space="preserve"> HYPERLINK \l "_Toc99096603" </w:instrText>
          </w:r>
          <w:r>
            <w:fldChar w:fldCharType="separate"/>
          </w:r>
          <w:r>
            <w:rPr>
              <w:rStyle w:val="20"/>
              <w:rFonts w:ascii="宋体" w:hAnsi="宋体"/>
            </w:rPr>
            <w:t xml:space="preserve">1 </w:t>
          </w:r>
          <w:r>
            <w:rPr>
              <w:rStyle w:val="20"/>
              <w:rFonts w:hint="eastAsia" w:ascii="宋体" w:hAnsi="宋体"/>
            </w:rPr>
            <w:t>生产过程监测系统</w:t>
          </w:r>
          <w:r>
            <w:rPr>
              <w:rStyle w:val="20"/>
              <w:rFonts w:ascii="宋体" w:hAnsi="宋体"/>
            </w:rPr>
            <w:t>(</w:t>
          </w:r>
          <w:r>
            <w:rPr>
              <w:rStyle w:val="20"/>
              <w:rFonts w:hint="eastAsia" w:ascii="宋体" w:hAnsi="宋体"/>
            </w:rPr>
            <w:t>中控室</w:t>
          </w:r>
          <w:r>
            <w:rPr>
              <w:rStyle w:val="20"/>
              <w:rFonts w:ascii="宋体" w:hAnsi="宋体"/>
            </w:rPr>
            <w:t>)</w:t>
          </w:r>
          <w:r>
            <w:rPr>
              <w:rFonts w:ascii="宋体" w:hAnsi="宋体"/>
            </w:rPr>
            <w:tab/>
          </w:r>
          <w:r>
            <w:rPr>
              <w:rFonts w:ascii="宋体" w:hAnsi="宋体"/>
            </w:rPr>
            <w:fldChar w:fldCharType="begin"/>
          </w:r>
          <w:r>
            <w:rPr>
              <w:rFonts w:ascii="宋体" w:hAnsi="宋体"/>
            </w:rPr>
            <w:instrText xml:space="preserve"> PAGEREF _Toc99096603 \h </w:instrText>
          </w:r>
          <w:r>
            <w:rPr>
              <w:rFonts w:ascii="宋体" w:hAnsi="宋体"/>
            </w:rPr>
            <w:fldChar w:fldCharType="separate"/>
          </w:r>
          <w:r>
            <w:rPr>
              <w:rFonts w:ascii="宋体" w:hAnsi="宋体"/>
            </w:rPr>
            <w:t>9</w:t>
          </w:r>
          <w:r>
            <w:rPr>
              <w:rFonts w:ascii="宋体" w:hAnsi="宋体"/>
            </w:rPr>
            <w:fldChar w:fldCharType="end"/>
          </w:r>
          <w:r>
            <w:rPr>
              <w:rFonts w:ascii="宋体" w:hAnsi="宋体"/>
            </w:rPr>
            <w:fldChar w:fldCharType="end"/>
          </w:r>
        </w:p>
        <w:p>
          <w:pPr>
            <w:pStyle w:val="15"/>
            <w:tabs>
              <w:tab w:val="right" w:leader="dot" w:pos="8296"/>
            </w:tabs>
            <w:rPr>
              <w:rFonts w:ascii="宋体" w:hAnsi="宋体" w:cstheme="minorBidi"/>
              <w:smallCaps w:val="0"/>
              <w:sz w:val="21"/>
              <w:szCs w:val="22"/>
            </w:rPr>
          </w:pPr>
          <w:r>
            <w:fldChar w:fldCharType="begin"/>
          </w:r>
          <w:r>
            <w:instrText xml:space="preserve"> HYPERLINK \l "_Toc99096604" </w:instrText>
          </w:r>
          <w:r>
            <w:fldChar w:fldCharType="separate"/>
          </w:r>
          <w:r>
            <w:rPr>
              <w:rStyle w:val="20"/>
              <w:rFonts w:ascii="宋体" w:hAnsi="宋体"/>
            </w:rPr>
            <w:t xml:space="preserve">2  </w:t>
          </w:r>
          <w:r>
            <w:rPr>
              <w:rStyle w:val="20"/>
              <w:rFonts w:hint="eastAsia" w:ascii="宋体" w:hAnsi="宋体"/>
            </w:rPr>
            <w:t>生产过程的监测（现场）与自动控制系统</w:t>
          </w:r>
          <w:r>
            <w:rPr>
              <w:rFonts w:ascii="宋体" w:hAnsi="宋体"/>
            </w:rPr>
            <w:tab/>
          </w:r>
          <w:r>
            <w:rPr>
              <w:rFonts w:ascii="宋体" w:hAnsi="宋体"/>
            </w:rPr>
            <w:fldChar w:fldCharType="begin"/>
          </w:r>
          <w:r>
            <w:rPr>
              <w:rFonts w:ascii="宋体" w:hAnsi="宋体"/>
            </w:rPr>
            <w:instrText xml:space="preserve"> PAGEREF _Toc99096604 \h </w:instrText>
          </w:r>
          <w:r>
            <w:rPr>
              <w:rFonts w:ascii="宋体" w:hAnsi="宋体"/>
            </w:rPr>
            <w:fldChar w:fldCharType="separate"/>
          </w:r>
          <w:r>
            <w:rPr>
              <w:rFonts w:ascii="宋体" w:hAnsi="宋体"/>
            </w:rPr>
            <w:t>11</w:t>
          </w:r>
          <w:r>
            <w:rPr>
              <w:rFonts w:ascii="宋体" w:hAnsi="宋体"/>
            </w:rPr>
            <w:fldChar w:fldCharType="end"/>
          </w:r>
          <w:r>
            <w:rPr>
              <w:rFonts w:ascii="宋体" w:hAnsi="宋体"/>
            </w:rPr>
            <w:fldChar w:fldCharType="end"/>
          </w:r>
        </w:p>
        <w:p>
          <w:pPr>
            <w:pStyle w:val="8"/>
            <w:tabs>
              <w:tab w:val="right" w:leader="dot" w:pos="8296"/>
            </w:tabs>
            <w:rPr>
              <w:rFonts w:ascii="宋体" w:hAnsi="宋体" w:cstheme="minorBidi"/>
              <w:sz w:val="21"/>
              <w:szCs w:val="22"/>
            </w:rPr>
          </w:pPr>
          <w:r>
            <w:fldChar w:fldCharType="begin"/>
          </w:r>
          <w:r>
            <w:instrText xml:space="preserve"> HYPERLINK \l "_Toc99096605" </w:instrText>
          </w:r>
          <w:r>
            <w:fldChar w:fldCharType="separate"/>
          </w:r>
          <w:r>
            <w:rPr>
              <w:rStyle w:val="20"/>
              <w:rFonts w:ascii="宋体" w:hAnsi="宋体"/>
            </w:rPr>
            <w:t xml:space="preserve">2.1 </w:t>
          </w:r>
          <w:r>
            <w:rPr>
              <w:rStyle w:val="20"/>
              <w:rFonts w:hint="eastAsia" w:ascii="宋体" w:hAnsi="宋体"/>
            </w:rPr>
            <w:t>餐厨预处理系统</w:t>
          </w:r>
          <w:r>
            <w:rPr>
              <w:rFonts w:ascii="宋体" w:hAnsi="宋体"/>
            </w:rPr>
            <w:tab/>
          </w:r>
          <w:r>
            <w:rPr>
              <w:rFonts w:ascii="宋体" w:hAnsi="宋体"/>
            </w:rPr>
            <w:fldChar w:fldCharType="begin"/>
          </w:r>
          <w:r>
            <w:rPr>
              <w:rFonts w:ascii="宋体" w:hAnsi="宋体"/>
            </w:rPr>
            <w:instrText xml:space="preserve"> PAGEREF _Toc99096605 \h </w:instrText>
          </w:r>
          <w:r>
            <w:rPr>
              <w:rFonts w:ascii="宋体" w:hAnsi="宋体"/>
            </w:rPr>
            <w:fldChar w:fldCharType="separate"/>
          </w:r>
          <w:r>
            <w:rPr>
              <w:rFonts w:ascii="宋体" w:hAnsi="宋体"/>
            </w:rPr>
            <w:t>11</w:t>
          </w:r>
          <w:r>
            <w:rPr>
              <w:rFonts w:ascii="宋体" w:hAnsi="宋体"/>
            </w:rPr>
            <w:fldChar w:fldCharType="end"/>
          </w:r>
          <w:r>
            <w:rPr>
              <w:rFonts w:ascii="宋体" w:hAnsi="宋体"/>
            </w:rPr>
            <w:fldChar w:fldCharType="end"/>
          </w:r>
        </w:p>
        <w:p>
          <w:pPr>
            <w:pStyle w:val="8"/>
            <w:tabs>
              <w:tab w:val="right" w:leader="dot" w:pos="8296"/>
            </w:tabs>
            <w:rPr>
              <w:rFonts w:ascii="宋体" w:hAnsi="宋体" w:cstheme="minorBidi"/>
              <w:sz w:val="21"/>
              <w:szCs w:val="22"/>
            </w:rPr>
          </w:pPr>
          <w:r>
            <w:fldChar w:fldCharType="begin"/>
          </w:r>
          <w:r>
            <w:instrText xml:space="preserve"> HYPERLINK \l "_Toc99096606" </w:instrText>
          </w:r>
          <w:r>
            <w:fldChar w:fldCharType="separate"/>
          </w:r>
          <w:r>
            <w:rPr>
              <w:rStyle w:val="20"/>
              <w:rFonts w:ascii="宋体" w:hAnsi="宋体"/>
            </w:rPr>
            <w:t xml:space="preserve">2.2 </w:t>
          </w:r>
          <w:r>
            <w:rPr>
              <w:rStyle w:val="20"/>
              <w:rFonts w:hint="eastAsia" w:ascii="宋体" w:hAnsi="宋体"/>
            </w:rPr>
            <w:t>厌氧发酵及沼气处理系统与污水处理系统</w:t>
          </w:r>
          <w:r>
            <w:rPr>
              <w:rFonts w:ascii="宋体" w:hAnsi="宋体"/>
            </w:rPr>
            <w:tab/>
          </w:r>
          <w:r>
            <w:rPr>
              <w:rFonts w:ascii="宋体" w:hAnsi="宋体"/>
            </w:rPr>
            <w:fldChar w:fldCharType="begin"/>
          </w:r>
          <w:r>
            <w:rPr>
              <w:rFonts w:ascii="宋体" w:hAnsi="宋体"/>
            </w:rPr>
            <w:instrText xml:space="preserve"> PAGEREF _Toc99096606 \h </w:instrText>
          </w:r>
          <w:r>
            <w:rPr>
              <w:rFonts w:ascii="宋体" w:hAnsi="宋体"/>
            </w:rPr>
            <w:fldChar w:fldCharType="separate"/>
          </w:r>
          <w:r>
            <w:rPr>
              <w:rFonts w:ascii="宋体" w:hAnsi="宋体"/>
            </w:rPr>
            <w:t>11</w:t>
          </w:r>
          <w:r>
            <w:rPr>
              <w:rFonts w:ascii="宋体" w:hAnsi="宋体"/>
            </w:rPr>
            <w:fldChar w:fldCharType="end"/>
          </w:r>
          <w:r>
            <w:rPr>
              <w:rFonts w:ascii="宋体" w:hAnsi="宋体"/>
            </w:rPr>
            <w:fldChar w:fldCharType="end"/>
          </w:r>
        </w:p>
        <w:p>
          <w:pPr>
            <w:pStyle w:val="8"/>
            <w:tabs>
              <w:tab w:val="right" w:leader="dot" w:pos="8296"/>
            </w:tabs>
            <w:rPr>
              <w:rFonts w:ascii="宋体" w:hAnsi="宋体" w:cstheme="minorBidi"/>
              <w:sz w:val="21"/>
              <w:szCs w:val="22"/>
            </w:rPr>
          </w:pPr>
          <w:r>
            <w:fldChar w:fldCharType="begin"/>
          </w:r>
          <w:r>
            <w:instrText xml:space="preserve"> HYPERLINK \l "_Toc99096607" </w:instrText>
          </w:r>
          <w:r>
            <w:fldChar w:fldCharType="separate"/>
          </w:r>
          <w:r>
            <w:rPr>
              <w:rStyle w:val="20"/>
              <w:rFonts w:ascii="宋体" w:hAnsi="宋体"/>
            </w:rPr>
            <w:t xml:space="preserve">2.3 </w:t>
          </w:r>
          <w:r>
            <w:rPr>
              <w:rStyle w:val="20"/>
              <w:rFonts w:hint="eastAsia" w:ascii="宋体" w:hAnsi="宋体"/>
            </w:rPr>
            <w:t>锅炉房系统</w:t>
          </w:r>
          <w:r>
            <w:rPr>
              <w:rFonts w:ascii="宋体" w:hAnsi="宋体"/>
            </w:rPr>
            <w:tab/>
          </w:r>
          <w:r>
            <w:rPr>
              <w:rFonts w:ascii="宋体" w:hAnsi="宋体"/>
            </w:rPr>
            <w:fldChar w:fldCharType="begin"/>
          </w:r>
          <w:r>
            <w:rPr>
              <w:rFonts w:ascii="宋体" w:hAnsi="宋体"/>
            </w:rPr>
            <w:instrText xml:space="preserve"> PAGEREF _Toc99096607 \h </w:instrText>
          </w:r>
          <w:r>
            <w:rPr>
              <w:rFonts w:ascii="宋体" w:hAnsi="宋体"/>
            </w:rPr>
            <w:fldChar w:fldCharType="separate"/>
          </w:r>
          <w:r>
            <w:rPr>
              <w:rFonts w:ascii="宋体" w:hAnsi="宋体"/>
            </w:rPr>
            <w:t>11</w:t>
          </w:r>
          <w:r>
            <w:rPr>
              <w:rFonts w:ascii="宋体" w:hAnsi="宋体"/>
            </w:rPr>
            <w:fldChar w:fldCharType="end"/>
          </w:r>
          <w:r>
            <w:rPr>
              <w:rFonts w:ascii="宋体" w:hAnsi="宋体"/>
            </w:rPr>
            <w:fldChar w:fldCharType="end"/>
          </w:r>
        </w:p>
        <w:p>
          <w:pPr>
            <w:pStyle w:val="8"/>
            <w:tabs>
              <w:tab w:val="right" w:leader="dot" w:pos="8296"/>
            </w:tabs>
            <w:rPr>
              <w:rFonts w:ascii="宋体" w:hAnsi="宋体" w:cstheme="minorBidi"/>
              <w:sz w:val="21"/>
              <w:szCs w:val="22"/>
            </w:rPr>
          </w:pPr>
          <w:r>
            <w:fldChar w:fldCharType="begin"/>
          </w:r>
          <w:r>
            <w:instrText xml:space="preserve"> HYPERLINK \l "_Toc99096608" </w:instrText>
          </w:r>
          <w:r>
            <w:fldChar w:fldCharType="separate"/>
          </w:r>
          <w:r>
            <w:rPr>
              <w:rStyle w:val="20"/>
              <w:rFonts w:ascii="宋体" w:hAnsi="宋体"/>
            </w:rPr>
            <w:t>2.4 PAM</w:t>
          </w:r>
          <w:r>
            <w:rPr>
              <w:rStyle w:val="20"/>
              <w:rFonts w:hint="eastAsia" w:ascii="宋体" w:hAnsi="宋体"/>
            </w:rPr>
            <w:t>系统</w:t>
          </w:r>
          <w:r>
            <w:rPr>
              <w:rFonts w:ascii="宋体" w:hAnsi="宋体"/>
            </w:rPr>
            <w:tab/>
          </w:r>
          <w:r>
            <w:rPr>
              <w:rFonts w:ascii="宋体" w:hAnsi="宋体"/>
            </w:rPr>
            <w:fldChar w:fldCharType="begin"/>
          </w:r>
          <w:r>
            <w:rPr>
              <w:rFonts w:ascii="宋体" w:hAnsi="宋体"/>
            </w:rPr>
            <w:instrText xml:space="preserve"> PAGEREF _Toc99096608 \h </w:instrText>
          </w:r>
          <w:r>
            <w:rPr>
              <w:rFonts w:ascii="宋体" w:hAnsi="宋体"/>
            </w:rPr>
            <w:fldChar w:fldCharType="separate"/>
          </w:r>
          <w:r>
            <w:rPr>
              <w:rFonts w:ascii="宋体" w:hAnsi="宋体"/>
            </w:rPr>
            <w:t>11</w:t>
          </w:r>
          <w:r>
            <w:rPr>
              <w:rFonts w:ascii="宋体" w:hAnsi="宋体"/>
            </w:rPr>
            <w:fldChar w:fldCharType="end"/>
          </w:r>
          <w:r>
            <w:rPr>
              <w:rFonts w:ascii="宋体" w:hAnsi="宋体"/>
            </w:rPr>
            <w:fldChar w:fldCharType="end"/>
          </w:r>
        </w:p>
        <w:p>
          <w:pPr>
            <w:pStyle w:val="8"/>
            <w:tabs>
              <w:tab w:val="right" w:leader="dot" w:pos="8296"/>
            </w:tabs>
            <w:rPr>
              <w:rFonts w:ascii="宋体" w:hAnsi="宋体" w:cstheme="minorBidi"/>
              <w:sz w:val="21"/>
              <w:szCs w:val="22"/>
            </w:rPr>
          </w:pPr>
          <w:r>
            <w:fldChar w:fldCharType="begin"/>
          </w:r>
          <w:r>
            <w:instrText xml:space="preserve"> HYPERLINK \l "_Toc99096609" </w:instrText>
          </w:r>
          <w:r>
            <w:fldChar w:fldCharType="separate"/>
          </w:r>
          <w:r>
            <w:rPr>
              <w:rStyle w:val="20"/>
              <w:rFonts w:ascii="宋体" w:hAnsi="宋体"/>
            </w:rPr>
            <w:t xml:space="preserve">2.5 </w:t>
          </w:r>
          <w:r>
            <w:rPr>
              <w:rStyle w:val="20"/>
              <w:rFonts w:hint="eastAsia" w:ascii="宋体" w:hAnsi="宋体"/>
            </w:rPr>
            <w:t>喷淋塔控制系统</w:t>
          </w:r>
          <w:r>
            <w:rPr>
              <w:rFonts w:ascii="宋体" w:hAnsi="宋体"/>
            </w:rPr>
            <w:tab/>
          </w:r>
          <w:r>
            <w:rPr>
              <w:rFonts w:ascii="宋体" w:hAnsi="宋体"/>
            </w:rPr>
            <w:fldChar w:fldCharType="begin"/>
          </w:r>
          <w:r>
            <w:rPr>
              <w:rFonts w:ascii="宋体" w:hAnsi="宋体"/>
            </w:rPr>
            <w:instrText xml:space="preserve"> PAGEREF _Toc99096609 \h </w:instrText>
          </w:r>
          <w:r>
            <w:rPr>
              <w:rFonts w:ascii="宋体" w:hAnsi="宋体"/>
            </w:rPr>
            <w:fldChar w:fldCharType="separate"/>
          </w:r>
          <w:r>
            <w:rPr>
              <w:rFonts w:ascii="宋体" w:hAnsi="宋体"/>
            </w:rPr>
            <w:t>11</w:t>
          </w:r>
          <w:r>
            <w:rPr>
              <w:rFonts w:ascii="宋体" w:hAnsi="宋体"/>
            </w:rPr>
            <w:fldChar w:fldCharType="end"/>
          </w:r>
          <w:r>
            <w:rPr>
              <w:rFonts w:ascii="宋体" w:hAnsi="宋体"/>
            </w:rPr>
            <w:fldChar w:fldCharType="end"/>
          </w:r>
        </w:p>
        <w:p>
          <w:pPr>
            <w:pStyle w:val="8"/>
            <w:tabs>
              <w:tab w:val="right" w:leader="dot" w:pos="8296"/>
            </w:tabs>
            <w:rPr>
              <w:rFonts w:ascii="宋体" w:hAnsi="宋体" w:cstheme="minorBidi"/>
              <w:sz w:val="21"/>
              <w:szCs w:val="22"/>
            </w:rPr>
          </w:pPr>
          <w:r>
            <w:fldChar w:fldCharType="begin"/>
          </w:r>
          <w:r>
            <w:instrText xml:space="preserve"> HYPERLINK \l "_Toc99096610" </w:instrText>
          </w:r>
          <w:r>
            <w:fldChar w:fldCharType="separate"/>
          </w:r>
          <w:r>
            <w:rPr>
              <w:rStyle w:val="20"/>
              <w:rFonts w:ascii="宋体" w:hAnsi="宋体"/>
            </w:rPr>
            <w:t xml:space="preserve">2.6 </w:t>
          </w:r>
          <w:r>
            <w:rPr>
              <w:rStyle w:val="20"/>
              <w:rFonts w:hint="eastAsia" w:ascii="宋体" w:hAnsi="宋体"/>
            </w:rPr>
            <w:t>柱塞泵等其它控制系统</w:t>
          </w:r>
          <w:r>
            <w:rPr>
              <w:rFonts w:ascii="宋体" w:hAnsi="宋体"/>
            </w:rPr>
            <w:tab/>
          </w:r>
          <w:r>
            <w:rPr>
              <w:rFonts w:ascii="宋体" w:hAnsi="宋体"/>
            </w:rPr>
            <w:fldChar w:fldCharType="begin"/>
          </w:r>
          <w:r>
            <w:rPr>
              <w:rFonts w:ascii="宋体" w:hAnsi="宋体"/>
            </w:rPr>
            <w:instrText xml:space="preserve"> PAGEREF _Toc99096610 \h </w:instrText>
          </w:r>
          <w:r>
            <w:rPr>
              <w:rFonts w:ascii="宋体" w:hAnsi="宋体"/>
            </w:rPr>
            <w:fldChar w:fldCharType="separate"/>
          </w:r>
          <w:r>
            <w:rPr>
              <w:rFonts w:ascii="宋体" w:hAnsi="宋体"/>
            </w:rPr>
            <w:t>12</w:t>
          </w:r>
          <w:r>
            <w:rPr>
              <w:rFonts w:ascii="宋体" w:hAnsi="宋体"/>
            </w:rPr>
            <w:fldChar w:fldCharType="end"/>
          </w:r>
          <w:r>
            <w:rPr>
              <w:rFonts w:ascii="宋体" w:hAnsi="宋体"/>
            </w:rPr>
            <w:fldChar w:fldCharType="end"/>
          </w:r>
        </w:p>
        <w:p>
          <w:pPr>
            <w:pStyle w:val="8"/>
            <w:tabs>
              <w:tab w:val="right" w:leader="dot" w:pos="8296"/>
            </w:tabs>
            <w:rPr>
              <w:rFonts w:ascii="宋体" w:hAnsi="宋体" w:cstheme="minorBidi"/>
              <w:sz w:val="21"/>
              <w:szCs w:val="22"/>
            </w:rPr>
          </w:pPr>
          <w:r>
            <w:fldChar w:fldCharType="begin"/>
          </w:r>
          <w:r>
            <w:instrText xml:space="preserve"> HYPERLINK \l "_Toc99096611" </w:instrText>
          </w:r>
          <w:r>
            <w:fldChar w:fldCharType="separate"/>
          </w:r>
          <w:r>
            <w:rPr>
              <w:rStyle w:val="20"/>
              <w:rFonts w:ascii="宋体" w:hAnsi="宋体"/>
            </w:rPr>
            <w:t xml:space="preserve">2.7 </w:t>
          </w:r>
          <w:r>
            <w:rPr>
              <w:rStyle w:val="20"/>
              <w:rFonts w:hint="eastAsia" w:ascii="宋体" w:hAnsi="宋体"/>
            </w:rPr>
            <w:t>中控</w:t>
          </w:r>
          <w:r>
            <w:rPr>
              <w:rStyle w:val="20"/>
              <w:rFonts w:ascii="宋体" w:hAnsi="宋体"/>
            </w:rPr>
            <w:t>DCS</w:t>
          </w:r>
          <w:r>
            <w:rPr>
              <w:rStyle w:val="20"/>
              <w:rFonts w:hint="eastAsia" w:ascii="宋体" w:hAnsi="宋体"/>
            </w:rPr>
            <w:t>控制系统</w:t>
          </w:r>
          <w:r>
            <w:rPr>
              <w:rFonts w:ascii="宋体" w:hAnsi="宋体"/>
            </w:rPr>
            <w:tab/>
          </w:r>
          <w:r>
            <w:rPr>
              <w:rFonts w:ascii="宋体" w:hAnsi="宋体"/>
            </w:rPr>
            <w:fldChar w:fldCharType="begin"/>
          </w:r>
          <w:r>
            <w:rPr>
              <w:rFonts w:ascii="宋体" w:hAnsi="宋体"/>
            </w:rPr>
            <w:instrText xml:space="preserve"> PAGEREF _Toc99096611 \h </w:instrText>
          </w:r>
          <w:r>
            <w:rPr>
              <w:rFonts w:ascii="宋体" w:hAnsi="宋体"/>
            </w:rPr>
            <w:fldChar w:fldCharType="separate"/>
          </w:r>
          <w:r>
            <w:rPr>
              <w:rFonts w:ascii="宋体" w:hAnsi="宋体"/>
            </w:rPr>
            <w:t>12</w:t>
          </w:r>
          <w:r>
            <w:rPr>
              <w:rFonts w:ascii="宋体" w:hAnsi="宋体"/>
            </w:rPr>
            <w:fldChar w:fldCharType="end"/>
          </w:r>
          <w:r>
            <w:rPr>
              <w:rFonts w:ascii="宋体" w:hAnsi="宋体"/>
            </w:rPr>
            <w:fldChar w:fldCharType="end"/>
          </w:r>
        </w:p>
        <w:p>
          <w:pPr>
            <w:pStyle w:val="8"/>
            <w:tabs>
              <w:tab w:val="right" w:leader="dot" w:pos="8296"/>
            </w:tabs>
            <w:rPr>
              <w:rFonts w:ascii="宋体" w:hAnsi="宋体" w:cstheme="minorBidi"/>
              <w:sz w:val="21"/>
              <w:szCs w:val="22"/>
            </w:rPr>
          </w:pPr>
          <w:r>
            <w:fldChar w:fldCharType="begin"/>
          </w:r>
          <w:r>
            <w:instrText xml:space="preserve"> HYPERLINK \l "_Toc99096612" </w:instrText>
          </w:r>
          <w:r>
            <w:fldChar w:fldCharType="separate"/>
          </w:r>
          <w:r>
            <w:rPr>
              <w:rStyle w:val="20"/>
              <w:rFonts w:ascii="宋体" w:hAnsi="宋体"/>
            </w:rPr>
            <w:t xml:space="preserve">2.8 </w:t>
          </w:r>
          <w:r>
            <w:rPr>
              <w:rStyle w:val="20"/>
              <w:rFonts w:hint="eastAsia" w:ascii="宋体" w:hAnsi="宋体"/>
            </w:rPr>
            <w:t>主要监控系统及功能的实现</w:t>
          </w:r>
          <w:r>
            <w:rPr>
              <w:rFonts w:ascii="宋体" w:hAnsi="宋体"/>
            </w:rPr>
            <w:tab/>
          </w:r>
          <w:r>
            <w:rPr>
              <w:rFonts w:ascii="宋体" w:hAnsi="宋体"/>
            </w:rPr>
            <w:fldChar w:fldCharType="begin"/>
          </w:r>
          <w:r>
            <w:rPr>
              <w:rFonts w:ascii="宋体" w:hAnsi="宋体"/>
            </w:rPr>
            <w:instrText xml:space="preserve"> PAGEREF _Toc99096612 \h </w:instrText>
          </w:r>
          <w:r>
            <w:rPr>
              <w:rFonts w:ascii="宋体" w:hAnsi="宋体"/>
            </w:rPr>
            <w:fldChar w:fldCharType="separate"/>
          </w:r>
          <w:r>
            <w:rPr>
              <w:rFonts w:ascii="宋体" w:hAnsi="宋体"/>
            </w:rPr>
            <w:t>12</w:t>
          </w:r>
          <w:r>
            <w:rPr>
              <w:rFonts w:ascii="宋体" w:hAnsi="宋体"/>
            </w:rPr>
            <w:fldChar w:fldCharType="end"/>
          </w:r>
          <w:r>
            <w:rPr>
              <w:rFonts w:ascii="宋体" w:hAnsi="宋体"/>
            </w:rPr>
            <w:fldChar w:fldCharType="end"/>
          </w:r>
        </w:p>
        <w:p>
          <w:pPr>
            <w:pStyle w:val="13"/>
            <w:tabs>
              <w:tab w:val="right" w:leader="dot" w:pos="8296"/>
            </w:tabs>
            <w:rPr>
              <w:rFonts w:ascii="宋体" w:hAnsi="宋体" w:eastAsia="宋体"/>
              <w:sz w:val="21"/>
            </w:rPr>
          </w:pPr>
          <w:r>
            <w:fldChar w:fldCharType="begin"/>
          </w:r>
          <w:r>
            <w:instrText xml:space="preserve"> HYPERLINK \l "_Toc99096613" </w:instrText>
          </w:r>
          <w:r>
            <w:fldChar w:fldCharType="separate"/>
          </w:r>
          <w:r>
            <w:rPr>
              <w:rStyle w:val="20"/>
              <w:rFonts w:hint="eastAsia" w:ascii="宋体" w:hAnsi="宋体" w:eastAsia="宋体"/>
            </w:rPr>
            <w:t>三、系统设计制作、调试及技术服务</w:t>
          </w:r>
          <w:r>
            <w:rPr>
              <w:rFonts w:ascii="宋体" w:hAnsi="宋体" w:eastAsia="宋体"/>
            </w:rPr>
            <w:tab/>
          </w:r>
          <w:r>
            <w:rPr>
              <w:rFonts w:ascii="宋体" w:hAnsi="宋体" w:eastAsia="宋体"/>
            </w:rPr>
            <w:fldChar w:fldCharType="begin"/>
          </w:r>
          <w:r>
            <w:rPr>
              <w:rFonts w:ascii="宋体" w:hAnsi="宋体" w:eastAsia="宋体"/>
            </w:rPr>
            <w:instrText xml:space="preserve"> PAGEREF _Toc99096613 \h </w:instrText>
          </w:r>
          <w:r>
            <w:rPr>
              <w:rFonts w:ascii="宋体" w:hAnsi="宋体" w:eastAsia="宋体"/>
            </w:rPr>
            <w:fldChar w:fldCharType="separate"/>
          </w:r>
          <w:r>
            <w:rPr>
              <w:rFonts w:ascii="宋体" w:hAnsi="宋体" w:eastAsia="宋体"/>
            </w:rPr>
            <w:t>13</w:t>
          </w:r>
          <w:r>
            <w:rPr>
              <w:rFonts w:ascii="宋体" w:hAnsi="宋体" w:eastAsia="宋体"/>
            </w:rPr>
            <w:fldChar w:fldCharType="end"/>
          </w:r>
          <w:r>
            <w:rPr>
              <w:rFonts w:ascii="宋体" w:hAnsi="宋体" w:eastAsia="宋体"/>
            </w:rPr>
            <w:fldChar w:fldCharType="end"/>
          </w:r>
        </w:p>
        <w:p>
          <w:pPr>
            <w:pStyle w:val="15"/>
            <w:tabs>
              <w:tab w:val="right" w:leader="dot" w:pos="8296"/>
            </w:tabs>
            <w:rPr>
              <w:rFonts w:ascii="宋体" w:hAnsi="宋体" w:cstheme="minorBidi"/>
              <w:smallCaps w:val="0"/>
              <w:sz w:val="21"/>
              <w:szCs w:val="22"/>
            </w:rPr>
          </w:pPr>
          <w:r>
            <w:fldChar w:fldCharType="begin"/>
          </w:r>
          <w:r>
            <w:instrText xml:space="preserve"> HYPERLINK \l "_Toc99096614" </w:instrText>
          </w:r>
          <w:r>
            <w:fldChar w:fldCharType="separate"/>
          </w:r>
          <w:r>
            <w:rPr>
              <w:rStyle w:val="20"/>
              <w:rFonts w:ascii="宋体" w:hAnsi="宋体"/>
            </w:rPr>
            <w:t xml:space="preserve">1 </w:t>
          </w:r>
          <w:r>
            <w:rPr>
              <w:rStyle w:val="20"/>
              <w:rFonts w:hint="eastAsia" w:ascii="宋体" w:hAnsi="宋体"/>
            </w:rPr>
            <w:t>环境条件</w:t>
          </w:r>
          <w:r>
            <w:rPr>
              <w:rFonts w:ascii="宋体" w:hAnsi="宋体"/>
            </w:rPr>
            <w:tab/>
          </w:r>
          <w:r>
            <w:rPr>
              <w:rFonts w:ascii="宋体" w:hAnsi="宋体"/>
            </w:rPr>
            <w:fldChar w:fldCharType="begin"/>
          </w:r>
          <w:r>
            <w:rPr>
              <w:rFonts w:ascii="宋体" w:hAnsi="宋体"/>
            </w:rPr>
            <w:instrText xml:space="preserve"> PAGEREF _Toc99096614 \h </w:instrText>
          </w:r>
          <w:r>
            <w:rPr>
              <w:rFonts w:ascii="宋体" w:hAnsi="宋体"/>
            </w:rPr>
            <w:fldChar w:fldCharType="separate"/>
          </w:r>
          <w:r>
            <w:rPr>
              <w:rFonts w:ascii="宋体" w:hAnsi="宋体"/>
            </w:rPr>
            <w:t>13</w:t>
          </w:r>
          <w:r>
            <w:rPr>
              <w:rFonts w:ascii="宋体" w:hAnsi="宋体"/>
            </w:rPr>
            <w:fldChar w:fldCharType="end"/>
          </w:r>
          <w:r>
            <w:rPr>
              <w:rFonts w:ascii="宋体" w:hAnsi="宋体"/>
            </w:rPr>
            <w:fldChar w:fldCharType="end"/>
          </w:r>
        </w:p>
        <w:p>
          <w:pPr>
            <w:pStyle w:val="15"/>
            <w:tabs>
              <w:tab w:val="right" w:leader="dot" w:pos="8296"/>
            </w:tabs>
            <w:rPr>
              <w:rFonts w:ascii="宋体" w:hAnsi="宋体" w:cstheme="minorBidi"/>
              <w:smallCaps w:val="0"/>
              <w:sz w:val="21"/>
              <w:szCs w:val="22"/>
            </w:rPr>
          </w:pPr>
          <w:r>
            <w:fldChar w:fldCharType="begin"/>
          </w:r>
          <w:r>
            <w:instrText xml:space="preserve"> HYPERLINK \l "_Toc99096615" </w:instrText>
          </w:r>
          <w:r>
            <w:fldChar w:fldCharType="separate"/>
          </w:r>
          <w:r>
            <w:rPr>
              <w:rStyle w:val="20"/>
              <w:rFonts w:ascii="宋体" w:hAnsi="宋体"/>
            </w:rPr>
            <w:t xml:space="preserve">2 </w:t>
          </w:r>
          <w:r>
            <w:rPr>
              <w:rStyle w:val="20"/>
              <w:rFonts w:hint="eastAsia" w:ascii="宋体" w:hAnsi="宋体"/>
            </w:rPr>
            <w:t>控制箱柜设计</w:t>
          </w:r>
          <w:r>
            <w:rPr>
              <w:rFonts w:ascii="宋体" w:hAnsi="宋体"/>
            </w:rPr>
            <w:tab/>
          </w:r>
          <w:r>
            <w:rPr>
              <w:rFonts w:ascii="宋体" w:hAnsi="宋体"/>
            </w:rPr>
            <w:fldChar w:fldCharType="begin"/>
          </w:r>
          <w:r>
            <w:rPr>
              <w:rFonts w:ascii="宋体" w:hAnsi="宋体"/>
            </w:rPr>
            <w:instrText xml:space="preserve"> PAGEREF _Toc99096615 \h </w:instrText>
          </w:r>
          <w:r>
            <w:rPr>
              <w:rFonts w:ascii="宋体" w:hAnsi="宋体"/>
            </w:rPr>
            <w:fldChar w:fldCharType="separate"/>
          </w:r>
          <w:r>
            <w:rPr>
              <w:rFonts w:ascii="宋体" w:hAnsi="宋体"/>
            </w:rPr>
            <w:t>13</w:t>
          </w:r>
          <w:r>
            <w:rPr>
              <w:rFonts w:ascii="宋体" w:hAnsi="宋体"/>
            </w:rPr>
            <w:fldChar w:fldCharType="end"/>
          </w:r>
          <w:r>
            <w:rPr>
              <w:rFonts w:ascii="宋体" w:hAnsi="宋体"/>
            </w:rPr>
            <w:fldChar w:fldCharType="end"/>
          </w:r>
        </w:p>
        <w:p>
          <w:pPr>
            <w:pStyle w:val="15"/>
            <w:tabs>
              <w:tab w:val="right" w:leader="dot" w:pos="8296"/>
            </w:tabs>
            <w:rPr>
              <w:rFonts w:ascii="宋体" w:hAnsi="宋体" w:cstheme="minorBidi"/>
              <w:smallCaps w:val="0"/>
              <w:sz w:val="21"/>
              <w:szCs w:val="22"/>
            </w:rPr>
          </w:pPr>
          <w:r>
            <w:fldChar w:fldCharType="begin"/>
          </w:r>
          <w:r>
            <w:instrText xml:space="preserve"> HYPERLINK \l "_Toc99096616" </w:instrText>
          </w:r>
          <w:r>
            <w:fldChar w:fldCharType="separate"/>
          </w:r>
          <w:r>
            <w:rPr>
              <w:rStyle w:val="20"/>
              <w:rFonts w:ascii="宋体" w:hAnsi="宋体"/>
            </w:rPr>
            <w:t xml:space="preserve">3 </w:t>
          </w:r>
          <w:r>
            <w:rPr>
              <w:rStyle w:val="20"/>
              <w:rFonts w:hint="eastAsia" w:ascii="宋体" w:hAnsi="宋体"/>
            </w:rPr>
            <w:t>产品制造、运输、保管</w:t>
          </w:r>
          <w:r>
            <w:rPr>
              <w:rFonts w:ascii="宋体" w:hAnsi="宋体"/>
            </w:rPr>
            <w:tab/>
          </w:r>
          <w:r>
            <w:rPr>
              <w:rFonts w:ascii="宋体" w:hAnsi="宋体"/>
            </w:rPr>
            <w:fldChar w:fldCharType="begin"/>
          </w:r>
          <w:r>
            <w:rPr>
              <w:rFonts w:ascii="宋体" w:hAnsi="宋体"/>
            </w:rPr>
            <w:instrText xml:space="preserve"> PAGEREF _Toc99096616 \h </w:instrText>
          </w:r>
          <w:r>
            <w:rPr>
              <w:rFonts w:ascii="宋体" w:hAnsi="宋体"/>
            </w:rPr>
            <w:fldChar w:fldCharType="separate"/>
          </w:r>
          <w:r>
            <w:rPr>
              <w:rFonts w:ascii="宋体" w:hAnsi="宋体"/>
            </w:rPr>
            <w:t>15</w:t>
          </w:r>
          <w:r>
            <w:rPr>
              <w:rFonts w:ascii="宋体" w:hAnsi="宋体"/>
            </w:rPr>
            <w:fldChar w:fldCharType="end"/>
          </w:r>
          <w:r>
            <w:rPr>
              <w:rFonts w:ascii="宋体" w:hAnsi="宋体"/>
            </w:rPr>
            <w:fldChar w:fldCharType="end"/>
          </w:r>
        </w:p>
        <w:p>
          <w:pPr>
            <w:pStyle w:val="15"/>
            <w:tabs>
              <w:tab w:val="right" w:leader="dot" w:pos="8296"/>
            </w:tabs>
            <w:rPr>
              <w:rFonts w:ascii="宋体" w:hAnsi="宋体" w:cstheme="minorBidi"/>
              <w:smallCaps w:val="0"/>
              <w:sz w:val="21"/>
              <w:szCs w:val="22"/>
            </w:rPr>
          </w:pPr>
          <w:r>
            <w:fldChar w:fldCharType="begin"/>
          </w:r>
          <w:r>
            <w:instrText xml:space="preserve"> HYPERLINK \l "_Toc99096617" </w:instrText>
          </w:r>
          <w:r>
            <w:fldChar w:fldCharType="separate"/>
          </w:r>
          <w:r>
            <w:rPr>
              <w:rStyle w:val="20"/>
              <w:rFonts w:ascii="宋体" w:hAnsi="宋体"/>
            </w:rPr>
            <w:t xml:space="preserve">4 </w:t>
          </w:r>
          <w:r>
            <w:rPr>
              <w:rStyle w:val="20"/>
              <w:rFonts w:hint="eastAsia" w:ascii="宋体" w:hAnsi="宋体"/>
            </w:rPr>
            <w:t>控制系统集成</w:t>
          </w:r>
          <w:r>
            <w:rPr>
              <w:rFonts w:ascii="宋体" w:hAnsi="宋体"/>
            </w:rPr>
            <w:tab/>
          </w:r>
          <w:r>
            <w:rPr>
              <w:rFonts w:ascii="宋体" w:hAnsi="宋体"/>
            </w:rPr>
            <w:fldChar w:fldCharType="begin"/>
          </w:r>
          <w:r>
            <w:rPr>
              <w:rFonts w:ascii="宋体" w:hAnsi="宋体"/>
            </w:rPr>
            <w:instrText xml:space="preserve"> PAGEREF _Toc99096617 \h </w:instrText>
          </w:r>
          <w:r>
            <w:rPr>
              <w:rFonts w:ascii="宋体" w:hAnsi="宋体"/>
            </w:rPr>
            <w:fldChar w:fldCharType="separate"/>
          </w:r>
          <w:r>
            <w:rPr>
              <w:rFonts w:ascii="宋体" w:hAnsi="宋体"/>
            </w:rPr>
            <w:t>16</w:t>
          </w:r>
          <w:r>
            <w:rPr>
              <w:rFonts w:ascii="宋体" w:hAnsi="宋体"/>
            </w:rPr>
            <w:fldChar w:fldCharType="end"/>
          </w:r>
          <w:r>
            <w:rPr>
              <w:rFonts w:ascii="宋体" w:hAnsi="宋体"/>
            </w:rPr>
            <w:fldChar w:fldCharType="end"/>
          </w:r>
        </w:p>
        <w:p>
          <w:pPr>
            <w:pStyle w:val="15"/>
            <w:tabs>
              <w:tab w:val="right" w:leader="dot" w:pos="8296"/>
            </w:tabs>
            <w:rPr>
              <w:rFonts w:ascii="宋体" w:hAnsi="宋体" w:cstheme="minorBidi"/>
              <w:smallCaps w:val="0"/>
              <w:sz w:val="21"/>
              <w:szCs w:val="22"/>
            </w:rPr>
          </w:pPr>
          <w:r>
            <w:fldChar w:fldCharType="begin"/>
          </w:r>
          <w:r>
            <w:instrText xml:space="preserve"> HYPERLINK \l "_Toc99096618" </w:instrText>
          </w:r>
          <w:r>
            <w:fldChar w:fldCharType="separate"/>
          </w:r>
          <w:r>
            <w:rPr>
              <w:rStyle w:val="20"/>
              <w:rFonts w:ascii="宋体" w:hAnsi="宋体"/>
            </w:rPr>
            <w:t xml:space="preserve">5 </w:t>
          </w:r>
          <w:r>
            <w:rPr>
              <w:rStyle w:val="20"/>
              <w:rFonts w:hint="eastAsia" w:ascii="宋体" w:hAnsi="宋体"/>
            </w:rPr>
            <w:t>检验及调试</w:t>
          </w:r>
          <w:r>
            <w:rPr>
              <w:rFonts w:ascii="宋体" w:hAnsi="宋体"/>
            </w:rPr>
            <w:tab/>
          </w:r>
          <w:r>
            <w:rPr>
              <w:rFonts w:ascii="宋体" w:hAnsi="宋体"/>
            </w:rPr>
            <w:fldChar w:fldCharType="begin"/>
          </w:r>
          <w:r>
            <w:rPr>
              <w:rFonts w:ascii="宋体" w:hAnsi="宋体"/>
            </w:rPr>
            <w:instrText xml:space="preserve"> PAGEREF _Toc99096618 \h </w:instrText>
          </w:r>
          <w:r>
            <w:rPr>
              <w:rFonts w:ascii="宋体" w:hAnsi="宋体"/>
            </w:rPr>
            <w:fldChar w:fldCharType="separate"/>
          </w:r>
          <w:r>
            <w:rPr>
              <w:rFonts w:ascii="宋体" w:hAnsi="宋体"/>
            </w:rPr>
            <w:t>19</w:t>
          </w:r>
          <w:r>
            <w:rPr>
              <w:rFonts w:ascii="宋体" w:hAnsi="宋体"/>
            </w:rPr>
            <w:fldChar w:fldCharType="end"/>
          </w:r>
          <w:r>
            <w:rPr>
              <w:rFonts w:ascii="宋体" w:hAnsi="宋体"/>
            </w:rPr>
            <w:fldChar w:fldCharType="end"/>
          </w:r>
        </w:p>
        <w:p>
          <w:pPr>
            <w:pStyle w:val="13"/>
            <w:tabs>
              <w:tab w:val="right" w:leader="dot" w:pos="8296"/>
            </w:tabs>
            <w:rPr>
              <w:rFonts w:ascii="宋体" w:hAnsi="宋体" w:eastAsia="宋体"/>
              <w:sz w:val="21"/>
            </w:rPr>
          </w:pPr>
          <w:r>
            <w:fldChar w:fldCharType="begin"/>
          </w:r>
          <w:r>
            <w:instrText xml:space="preserve"> HYPERLINK \l "_Toc99096619" </w:instrText>
          </w:r>
          <w:r>
            <w:fldChar w:fldCharType="separate"/>
          </w:r>
          <w:r>
            <w:rPr>
              <w:rStyle w:val="20"/>
              <w:rFonts w:hint="eastAsia" w:ascii="宋体" w:hAnsi="宋体" w:eastAsia="宋体"/>
            </w:rPr>
            <w:t>四、仪器仪表阀门需求统计表</w:t>
          </w:r>
          <w:r>
            <w:rPr>
              <w:rFonts w:ascii="宋体" w:hAnsi="宋体" w:eastAsia="宋体"/>
            </w:rPr>
            <w:tab/>
          </w:r>
          <w:r>
            <w:rPr>
              <w:rFonts w:ascii="宋体" w:hAnsi="宋体" w:eastAsia="宋体"/>
            </w:rPr>
            <w:fldChar w:fldCharType="begin"/>
          </w:r>
          <w:r>
            <w:rPr>
              <w:rFonts w:ascii="宋体" w:hAnsi="宋体" w:eastAsia="宋体"/>
            </w:rPr>
            <w:instrText xml:space="preserve"> PAGEREF _Toc99096619 \h </w:instrText>
          </w:r>
          <w:r>
            <w:rPr>
              <w:rFonts w:ascii="宋体" w:hAnsi="宋体" w:eastAsia="宋体"/>
            </w:rPr>
            <w:fldChar w:fldCharType="separate"/>
          </w:r>
          <w:r>
            <w:rPr>
              <w:rFonts w:ascii="宋体" w:hAnsi="宋体" w:eastAsia="宋体"/>
            </w:rPr>
            <w:t>22</w:t>
          </w:r>
          <w:r>
            <w:rPr>
              <w:rFonts w:ascii="宋体" w:hAnsi="宋体" w:eastAsia="宋体"/>
            </w:rPr>
            <w:fldChar w:fldCharType="end"/>
          </w:r>
          <w:r>
            <w:rPr>
              <w:rFonts w:ascii="宋体" w:hAnsi="宋体" w:eastAsia="宋体"/>
            </w:rPr>
            <w:fldChar w:fldCharType="end"/>
          </w:r>
        </w:p>
        <w:p>
          <w:pPr>
            <w:pStyle w:val="15"/>
            <w:tabs>
              <w:tab w:val="right" w:leader="dot" w:pos="8296"/>
            </w:tabs>
            <w:rPr>
              <w:rFonts w:ascii="宋体" w:hAnsi="宋体" w:cstheme="minorBidi"/>
              <w:smallCaps w:val="0"/>
              <w:sz w:val="21"/>
              <w:szCs w:val="22"/>
            </w:rPr>
          </w:pPr>
          <w:r>
            <w:fldChar w:fldCharType="begin"/>
          </w:r>
          <w:r>
            <w:instrText xml:space="preserve"> HYPERLINK \l "_Toc99096620" </w:instrText>
          </w:r>
          <w:r>
            <w:fldChar w:fldCharType="separate"/>
          </w:r>
          <w:r>
            <w:rPr>
              <w:rStyle w:val="20"/>
              <w:rFonts w:ascii="宋体" w:hAnsi="宋体"/>
            </w:rPr>
            <w:t xml:space="preserve">1 </w:t>
          </w:r>
          <w:r>
            <w:rPr>
              <w:rStyle w:val="20"/>
              <w:rFonts w:hint="eastAsia" w:ascii="宋体" w:hAnsi="宋体"/>
            </w:rPr>
            <w:t>仪器仪表数量统计表：</w:t>
          </w:r>
          <w:r>
            <w:rPr>
              <w:rFonts w:ascii="宋体" w:hAnsi="宋体"/>
            </w:rPr>
            <w:tab/>
          </w:r>
          <w:r>
            <w:rPr>
              <w:rFonts w:ascii="宋体" w:hAnsi="宋体"/>
            </w:rPr>
            <w:fldChar w:fldCharType="begin"/>
          </w:r>
          <w:r>
            <w:rPr>
              <w:rFonts w:ascii="宋体" w:hAnsi="宋体"/>
            </w:rPr>
            <w:instrText xml:space="preserve"> PAGEREF _Toc99096620 \h </w:instrText>
          </w:r>
          <w:r>
            <w:rPr>
              <w:rFonts w:ascii="宋体" w:hAnsi="宋体"/>
            </w:rPr>
            <w:fldChar w:fldCharType="separate"/>
          </w:r>
          <w:r>
            <w:rPr>
              <w:rFonts w:ascii="宋体" w:hAnsi="宋体"/>
            </w:rPr>
            <w:t>22</w:t>
          </w:r>
          <w:r>
            <w:rPr>
              <w:rFonts w:ascii="宋体" w:hAnsi="宋体"/>
            </w:rPr>
            <w:fldChar w:fldCharType="end"/>
          </w:r>
          <w:r>
            <w:rPr>
              <w:rFonts w:ascii="宋体" w:hAnsi="宋体"/>
            </w:rPr>
            <w:fldChar w:fldCharType="end"/>
          </w:r>
        </w:p>
        <w:p>
          <w:pPr>
            <w:pStyle w:val="15"/>
            <w:tabs>
              <w:tab w:val="right" w:leader="dot" w:pos="8296"/>
            </w:tabs>
            <w:rPr>
              <w:rFonts w:ascii="宋体" w:hAnsi="宋体" w:cstheme="minorBidi"/>
              <w:smallCaps w:val="0"/>
              <w:sz w:val="21"/>
              <w:szCs w:val="22"/>
            </w:rPr>
          </w:pPr>
          <w:r>
            <w:fldChar w:fldCharType="begin"/>
          </w:r>
          <w:r>
            <w:instrText xml:space="preserve"> HYPERLINK \l "_Toc99096621" </w:instrText>
          </w:r>
          <w:r>
            <w:fldChar w:fldCharType="separate"/>
          </w:r>
          <w:r>
            <w:rPr>
              <w:rStyle w:val="20"/>
              <w:rFonts w:ascii="宋体" w:hAnsi="宋体"/>
            </w:rPr>
            <w:t xml:space="preserve">2 </w:t>
          </w:r>
          <w:r>
            <w:rPr>
              <w:rStyle w:val="20"/>
              <w:rFonts w:hint="eastAsia" w:ascii="宋体" w:hAnsi="宋体"/>
            </w:rPr>
            <w:t>仪器仪表需求清单及安装位置</w:t>
          </w:r>
          <w:r>
            <w:rPr>
              <w:rFonts w:ascii="宋体" w:hAnsi="宋体"/>
            </w:rPr>
            <w:tab/>
          </w:r>
          <w:r>
            <w:rPr>
              <w:rFonts w:ascii="宋体" w:hAnsi="宋体"/>
            </w:rPr>
            <w:fldChar w:fldCharType="begin"/>
          </w:r>
          <w:r>
            <w:rPr>
              <w:rFonts w:ascii="宋体" w:hAnsi="宋体"/>
            </w:rPr>
            <w:instrText xml:space="preserve"> PAGEREF _Toc99096621 \h </w:instrText>
          </w:r>
          <w:r>
            <w:rPr>
              <w:rFonts w:ascii="宋体" w:hAnsi="宋体"/>
            </w:rPr>
            <w:fldChar w:fldCharType="separate"/>
          </w:r>
          <w:r>
            <w:rPr>
              <w:rFonts w:ascii="宋体" w:hAnsi="宋体"/>
            </w:rPr>
            <w:t>23</w:t>
          </w:r>
          <w:r>
            <w:rPr>
              <w:rFonts w:ascii="宋体" w:hAnsi="宋体"/>
            </w:rPr>
            <w:fldChar w:fldCharType="end"/>
          </w:r>
          <w:r>
            <w:rPr>
              <w:rFonts w:ascii="宋体" w:hAnsi="宋体"/>
            </w:rPr>
            <w:fldChar w:fldCharType="end"/>
          </w:r>
        </w:p>
        <w:p>
          <w:pPr>
            <w:pStyle w:val="13"/>
            <w:tabs>
              <w:tab w:val="right" w:leader="dot" w:pos="8296"/>
            </w:tabs>
            <w:rPr>
              <w:rFonts w:ascii="宋体" w:hAnsi="宋体" w:eastAsia="宋体"/>
              <w:sz w:val="21"/>
            </w:rPr>
          </w:pPr>
          <w:r>
            <w:fldChar w:fldCharType="begin"/>
          </w:r>
          <w:r>
            <w:instrText xml:space="preserve"> HYPERLINK \l "_Toc99096622" </w:instrText>
          </w:r>
          <w:r>
            <w:fldChar w:fldCharType="separate"/>
          </w:r>
          <w:r>
            <w:rPr>
              <w:rStyle w:val="20"/>
              <w:rFonts w:hint="eastAsia" w:ascii="宋体" w:hAnsi="宋体" w:eastAsia="宋体"/>
            </w:rPr>
            <w:t>五、新增或改造设备明细表</w:t>
          </w:r>
          <w:r>
            <w:rPr>
              <w:rFonts w:ascii="宋体" w:hAnsi="宋体" w:eastAsia="宋体"/>
            </w:rPr>
            <w:tab/>
          </w:r>
          <w:r>
            <w:rPr>
              <w:rFonts w:ascii="宋体" w:hAnsi="宋体" w:eastAsia="宋体"/>
            </w:rPr>
            <w:fldChar w:fldCharType="begin"/>
          </w:r>
          <w:r>
            <w:rPr>
              <w:rFonts w:ascii="宋体" w:hAnsi="宋体" w:eastAsia="宋体"/>
            </w:rPr>
            <w:instrText xml:space="preserve"> PAGEREF _Toc99096622 \h </w:instrText>
          </w:r>
          <w:r>
            <w:rPr>
              <w:rFonts w:ascii="宋体" w:hAnsi="宋体" w:eastAsia="宋体"/>
            </w:rPr>
            <w:fldChar w:fldCharType="separate"/>
          </w:r>
          <w:r>
            <w:rPr>
              <w:rFonts w:ascii="宋体" w:hAnsi="宋体" w:eastAsia="宋体"/>
            </w:rPr>
            <w:t>46</w:t>
          </w:r>
          <w:r>
            <w:rPr>
              <w:rFonts w:ascii="宋体" w:hAnsi="宋体" w:eastAsia="宋体"/>
            </w:rPr>
            <w:fldChar w:fldCharType="end"/>
          </w:r>
          <w:r>
            <w:rPr>
              <w:rFonts w:ascii="宋体" w:hAnsi="宋体" w:eastAsia="宋体"/>
            </w:rPr>
            <w:fldChar w:fldCharType="end"/>
          </w:r>
        </w:p>
        <w:p>
          <w:pPr>
            <w:pStyle w:val="13"/>
            <w:tabs>
              <w:tab w:val="right" w:leader="dot" w:pos="8296"/>
            </w:tabs>
            <w:rPr>
              <w:rFonts w:ascii="宋体" w:hAnsi="宋体" w:eastAsia="宋体"/>
              <w:sz w:val="21"/>
            </w:rPr>
          </w:pPr>
          <w:r>
            <w:fldChar w:fldCharType="begin"/>
          </w:r>
          <w:r>
            <w:instrText xml:space="preserve"> HYPERLINK \l "_Toc99096623" </w:instrText>
          </w:r>
          <w:r>
            <w:fldChar w:fldCharType="separate"/>
          </w:r>
          <w:r>
            <w:rPr>
              <w:rStyle w:val="20"/>
              <w:rFonts w:hint="eastAsia" w:ascii="宋体" w:hAnsi="宋体" w:eastAsia="宋体"/>
            </w:rPr>
            <w:t>六、新增控制设备数量汇总表</w:t>
          </w:r>
          <w:r>
            <w:rPr>
              <w:rFonts w:ascii="宋体" w:hAnsi="宋体" w:eastAsia="宋体"/>
            </w:rPr>
            <w:tab/>
          </w:r>
          <w:r>
            <w:rPr>
              <w:rFonts w:ascii="宋体" w:hAnsi="宋体" w:eastAsia="宋体"/>
            </w:rPr>
            <w:fldChar w:fldCharType="begin"/>
          </w:r>
          <w:r>
            <w:rPr>
              <w:rFonts w:ascii="宋体" w:hAnsi="宋体" w:eastAsia="宋体"/>
            </w:rPr>
            <w:instrText xml:space="preserve"> PAGEREF _Toc99096623 \h </w:instrText>
          </w:r>
          <w:r>
            <w:rPr>
              <w:rFonts w:ascii="宋体" w:hAnsi="宋体" w:eastAsia="宋体"/>
            </w:rPr>
            <w:fldChar w:fldCharType="separate"/>
          </w:r>
          <w:r>
            <w:rPr>
              <w:rFonts w:ascii="宋体" w:hAnsi="宋体" w:eastAsia="宋体"/>
            </w:rPr>
            <w:t>50</w:t>
          </w:r>
          <w:r>
            <w:rPr>
              <w:rFonts w:ascii="宋体" w:hAnsi="宋体" w:eastAsia="宋体"/>
            </w:rPr>
            <w:fldChar w:fldCharType="end"/>
          </w:r>
          <w:r>
            <w:rPr>
              <w:rFonts w:ascii="宋体" w:hAnsi="宋体" w:eastAsia="宋体"/>
            </w:rPr>
            <w:fldChar w:fldCharType="end"/>
          </w:r>
        </w:p>
        <w:p>
          <w:pPr>
            <w:pStyle w:val="13"/>
            <w:tabs>
              <w:tab w:val="right" w:leader="dot" w:pos="8296"/>
            </w:tabs>
            <w:rPr>
              <w:rFonts w:ascii="宋体" w:hAnsi="宋体" w:eastAsia="宋体"/>
              <w:sz w:val="21"/>
            </w:rPr>
          </w:pPr>
          <w:r>
            <w:fldChar w:fldCharType="begin"/>
          </w:r>
          <w:r>
            <w:instrText xml:space="preserve"> HYPERLINK \l "_Toc99096624" </w:instrText>
          </w:r>
          <w:r>
            <w:fldChar w:fldCharType="separate"/>
          </w:r>
          <w:r>
            <w:rPr>
              <w:rStyle w:val="20"/>
              <w:rFonts w:hint="eastAsia" w:ascii="宋体" w:hAnsi="宋体" w:eastAsia="宋体"/>
            </w:rPr>
            <w:t>七、自控改造</w:t>
          </w:r>
          <w:r>
            <w:rPr>
              <w:rStyle w:val="20"/>
              <w:rFonts w:ascii="宋体" w:hAnsi="宋体" w:eastAsia="宋体"/>
            </w:rPr>
            <w:t>DCS</w:t>
          </w:r>
          <w:r>
            <w:rPr>
              <w:rStyle w:val="20"/>
              <w:rFonts w:hint="eastAsia" w:ascii="宋体" w:hAnsi="宋体" w:eastAsia="宋体"/>
            </w:rPr>
            <w:t>系统新增电气设备清单</w:t>
          </w:r>
          <w:r>
            <w:rPr>
              <w:rFonts w:ascii="宋体" w:hAnsi="宋体" w:eastAsia="宋体"/>
            </w:rPr>
            <w:tab/>
          </w:r>
          <w:r>
            <w:rPr>
              <w:rFonts w:ascii="宋体" w:hAnsi="宋体" w:eastAsia="宋体"/>
            </w:rPr>
            <w:fldChar w:fldCharType="begin"/>
          </w:r>
          <w:r>
            <w:rPr>
              <w:rFonts w:ascii="宋体" w:hAnsi="宋体" w:eastAsia="宋体"/>
            </w:rPr>
            <w:instrText xml:space="preserve"> PAGEREF _Toc99096624 \h </w:instrText>
          </w:r>
          <w:r>
            <w:rPr>
              <w:rFonts w:ascii="宋体" w:hAnsi="宋体" w:eastAsia="宋体"/>
            </w:rPr>
            <w:fldChar w:fldCharType="separate"/>
          </w:r>
          <w:r>
            <w:rPr>
              <w:rFonts w:ascii="宋体" w:hAnsi="宋体" w:eastAsia="宋体"/>
            </w:rPr>
            <w:t>51</w:t>
          </w:r>
          <w:r>
            <w:rPr>
              <w:rFonts w:ascii="宋体" w:hAnsi="宋体" w:eastAsia="宋体"/>
            </w:rPr>
            <w:fldChar w:fldCharType="end"/>
          </w:r>
          <w:r>
            <w:rPr>
              <w:rFonts w:ascii="宋体" w:hAnsi="宋体" w:eastAsia="宋体"/>
            </w:rPr>
            <w:fldChar w:fldCharType="end"/>
          </w:r>
        </w:p>
        <w:p>
          <w:pPr>
            <w:pStyle w:val="13"/>
            <w:tabs>
              <w:tab w:val="right" w:leader="dot" w:pos="8296"/>
            </w:tabs>
            <w:rPr>
              <w:rFonts w:ascii="宋体" w:hAnsi="宋体" w:eastAsia="宋体"/>
              <w:sz w:val="21"/>
            </w:rPr>
          </w:pPr>
          <w:r>
            <w:fldChar w:fldCharType="begin"/>
          </w:r>
          <w:r>
            <w:instrText xml:space="preserve"> HYPERLINK \l "_Toc99096625" </w:instrText>
          </w:r>
          <w:r>
            <w:fldChar w:fldCharType="separate"/>
          </w:r>
          <w:r>
            <w:rPr>
              <w:rStyle w:val="20"/>
              <w:rFonts w:hint="eastAsia" w:ascii="宋体" w:hAnsi="宋体" w:eastAsia="宋体"/>
            </w:rPr>
            <w:t>八、商务要求</w:t>
          </w:r>
          <w:r>
            <w:rPr>
              <w:rFonts w:ascii="宋体" w:hAnsi="宋体" w:eastAsia="宋体"/>
            </w:rPr>
            <w:tab/>
          </w:r>
          <w:r>
            <w:rPr>
              <w:rFonts w:ascii="宋体" w:hAnsi="宋体" w:eastAsia="宋体"/>
            </w:rPr>
            <w:fldChar w:fldCharType="begin"/>
          </w:r>
          <w:r>
            <w:rPr>
              <w:rFonts w:ascii="宋体" w:hAnsi="宋体" w:eastAsia="宋体"/>
            </w:rPr>
            <w:instrText xml:space="preserve"> PAGEREF _Toc99096625 \h </w:instrText>
          </w:r>
          <w:r>
            <w:rPr>
              <w:rFonts w:ascii="宋体" w:hAnsi="宋体" w:eastAsia="宋体"/>
            </w:rPr>
            <w:fldChar w:fldCharType="separate"/>
          </w:r>
          <w:r>
            <w:rPr>
              <w:rFonts w:ascii="宋体" w:hAnsi="宋体" w:eastAsia="宋体"/>
            </w:rPr>
            <w:t>54</w:t>
          </w:r>
          <w:r>
            <w:rPr>
              <w:rFonts w:ascii="宋体" w:hAnsi="宋体" w:eastAsia="宋体"/>
            </w:rPr>
            <w:fldChar w:fldCharType="end"/>
          </w:r>
          <w:r>
            <w:rPr>
              <w:rFonts w:ascii="宋体" w:hAnsi="宋体" w:eastAsia="宋体"/>
            </w:rPr>
            <w:fldChar w:fldCharType="end"/>
          </w:r>
        </w:p>
        <w:p>
          <w:pPr>
            <w:rPr>
              <w:rFonts w:ascii="宋体" w:hAnsi="宋体" w:eastAsia="宋体"/>
            </w:rPr>
          </w:pPr>
          <w:r>
            <w:rPr>
              <w:rFonts w:ascii="宋体" w:hAnsi="宋体" w:eastAsia="宋体"/>
              <w:sz w:val="24"/>
            </w:rPr>
            <w:fldChar w:fldCharType="end"/>
          </w:r>
        </w:p>
      </w:sdtContent>
    </w:sdt>
    <w:p>
      <w:pPr>
        <w:widowControl/>
        <w:jc w:val="left"/>
        <w:rPr>
          <w:rFonts w:ascii="宋体" w:hAnsi="宋体" w:eastAsia="宋体" w:cs="Times New Roman"/>
          <w:b/>
          <w:kern w:val="0"/>
          <w:sz w:val="24"/>
          <w:szCs w:val="24"/>
        </w:rPr>
      </w:pPr>
    </w:p>
    <w:p>
      <w:pPr>
        <w:widowControl/>
        <w:jc w:val="left"/>
        <w:rPr>
          <w:rFonts w:ascii="宋体" w:hAnsi="宋体" w:eastAsia="宋体"/>
          <w:b/>
          <w:kern w:val="44"/>
          <w:sz w:val="44"/>
          <w:szCs w:val="24"/>
        </w:rPr>
      </w:pPr>
      <w:bookmarkStart w:id="0" w:name="_Toc99095839"/>
      <w:r>
        <w:rPr>
          <w:rFonts w:ascii="宋体" w:hAnsi="宋体" w:eastAsia="宋体"/>
        </w:rPr>
        <w:br w:type="page"/>
      </w:r>
    </w:p>
    <w:p>
      <w:pPr>
        <w:pStyle w:val="2"/>
        <w:rPr>
          <w:rFonts w:ascii="宋体" w:hAnsi="宋体"/>
        </w:rPr>
      </w:pPr>
      <w:bookmarkStart w:id="1" w:name="_Toc99096596"/>
      <w:r>
        <w:rPr>
          <w:rFonts w:ascii="宋体" w:hAnsi="宋体"/>
        </w:rPr>
        <w:t>一、</w:t>
      </w:r>
      <w:r>
        <w:rPr>
          <w:rFonts w:hint="eastAsia" w:ascii="宋体" w:hAnsi="宋体"/>
        </w:rPr>
        <w:t>概述</w:t>
      </w:r>
      <w:bookmarkEnd w:id="0"/>
      <w:bookmarkEnd w:id="1"/>
    </w:p>
    <w:p>
      <w:pPr>
        <w:spacing w:line="360" w:lineRule="auto"/>
        <w:rPr>
          <w:rFonts w:ascii="宋体" w:hAnsi="宋体" w:eastAsia="宋体"/>
          <w:kern w:val="0"/>
          <w:sz w:val="24"/>
        </w:rPr>
      </w:pPr>
      <w:r>
        <w:rPr>
          <w:rFonts w:hint="eastAsia" w:ascii="宋体" w:hAnsi="宋体" w:eastAsia="宋体"/>
        </w:rPr>
        <w:t xml:space="preserve"> </w:t>
      </w:r>
      <w:r>
        <w:rPr>
          <w:rFonts w:ascii="宋体" w:hAnsi="宋体" w:eastAsia="宋体"/>
        </w:rPr>
        <w:t xml:space="preserve">  </w:t>
      </w:r>
      <w:r>
        <w:rPr>
          <w:rFonts w:ascii="宋体" w:hAnsi="宋体" w:eastAsia="宋体"/>
          <w:sz w:val="24"/>
        </w:rPr>
        <w:t xml:space="preserve"> </w:t>
      </w:r>
      <w:r>
        <w:rPr>
          <w:rFonts w:hint="eastAsia" w:ascii="宋体" w:hAnsi="宋体" w:eastAsia="宋体"/>
          <w:sz w:val="24"/>
        </w:rPr>
        <w:t>根据温州乐清市总体规划，并结合城市发展前景，根据乐清餐厨可再生资源利用中心项目目前的设备工况以及投资等状况，</w:t>
      </w:r>
      <w:r>
        <w:rPr>
          <w:rFonts w:hint="eastAsia" w:ascii="宋体" w:hAnsi="宋体" w:eastAsia="宋体"/>
          <w:kern w:val="0"/>
          <w:sz w:val="24"/>
        </w:rPr>
        <w:t>我方在进行系统组态时，将全厂作为一个整体来考虑，并可方便地扩展或升级。系统选用符合国际标准的产品，其技术先进、结构开放，能够长期提供技术支持、备品备件有保障。同时，还充分考虑经济适用性、节省投资和与远期工程的衔接，与远期公用的控制子站，控制点数一次考虑，远期独立的部分另设控制子站或远程控制单元。</w:t>
      </w:r>
    </w:p>
    <w:p>
      <w:pPr>
        <w:spacing w:line="360" w:lineRule="auto"/>
        <w:ind w:firstLine="480" w:firstLineChars="200"/>
        <w:rPr>
          <w:rFonts w:ascii="宋体" w:hAnsi="宋体" w:eastAsia="宋体"/>
          <w:kern w:val="0"/>
          <w:sz w:val="24"/>
        </w:rPr>
      </w:pPr>
      <w:r>
        <w:rPr>
          <w:rFonts w:hint="eastAsia" w:ascii="宋体" w:hAnsi="宋体" w:eastAsia="宋体"/>
          <w:sz w:val="24"/>
        </w:rPr>
        <w:t>餐厨可再生资源利用中心</w:t>
      </w:r>
      <w:r>
        <w:rPr>
          <w:rFonts w:hint="eastAsia" w:ascii="宋体" w:hAnsi="宋体" w:eastAsia="宋体"/>
          <w:kern w:val="0"/>
          <w:sz w:val="24"/>
        </w:rPr>
        <w:t>自控系统采用“集中管理、分散控制、数据共享”的分层、分布式的拓扑结构，符合当前工业自动化监测系统发展趋势，能够实现全厂工艺参数及设备集中监测和生产过程的自动控制。</w:t>
      </w:r>
    </w:p>
    <w:p>
      <w:pPr>
        <w:spacing w:line="360" w:lineRule="auto"/>
        <w:rPr>
          <w:rFonts w:ascii="宋体" w:hAnsi="宋体" w:eastAsia="宋体"/>
          <w:kern w:val="0"/>
          <w:sz w:val="24"/>
        </w:rPr>
      </w:pPr>
      <w:r>
        <w:rPr>
          <w:rFonts w:hint="eastAsia" w:ascii="宋体" w:hAnsi="宋体" w:eastAsia="宋体"/>
          <w:kern w:val="0"/>
          <w:sz w:val="24"/>
        </w:rPr>
        <w:t>系统包括：满足要求的控制系统硬件设备、监控和编程软件、辅助装置以及操作台、控制箱柜等。</w:t>
      </w:r>
    </w:p>
    <w:p>
      <w:pPr>
        <w:pStyle w:val="3"/>
      </w:pPr>
      <w:bookmarkStart w:id="2" w:name="_Toc99096597"/>
      <w:bookmarkStart w:id="3" w:name="_Toc99095840"/>
      <w:r>
        <w:rPr>
          <w:rFonts w:hint="eastAsia"/>
        </w:rPr>
        <w:t>1  设计原则</w:t>
      </w:r>
      <w:bookmarkEnd w:id="2"/>
      <w:bookmarkEnd w:id="3"/>
    </w:p>
    <w:p>
      <w:pPr>
        <w:spacing w:line="360" w:lineRule="auto"/>
        <w:ind w:firstLine="480" w:firstLineChars="200"/>
        <w:rPr>
          <w:rStyle w:val="24"/>
          <w:rFonts w:ascii="宋体" w:hAnsi="宋体" w:eastAsia="宋体"/>
          <w:sz w:val="24"/>
        </w:rPr>
      </w:pPr>
      <w:r>
        <w:rPr>
          <w:rFonts w:hint="eastAsia" w:ascii="宋体" w:hAnsi="宋体" w:eastAsia="宋体"/>
          <w:sz w:val="24"/>
        </w:rPr>
        <w:t>集中管理、分散控制、数据共享；</w:t>
      </w:r>
    </w:p>
    <w:p>
      <w:pPr>
        <w:spacing w:line="360" w:lineRule="auto"/>
        <w:ind w:firstLine="480" w:firstLineChars="200"/>
        <w:rPr>
          <w:rStyle w:val="24"/>
          <w:rFonts w:ascii="宋体" w:hAnsi="宋体" w:eastAsia="宋体"/>
          <w:sz w:val="24"/>
        </w:rPr>
      </w:pPr>
      <w:r>
        <w:rPr>
          <w:rStyle w:val="24"/>
          <w:rFonts w:hint="eastAsia" w:ascii="宋体" w:hAnsi="宋体" w:eastAsia="宋体"/>
          <w:sz w:val="24"/>
        </w:rPr>
        <w:t>具有高度的开放性、可靠性、稳定性和安全性；</w:t>
      </w:r>
    </w:p>
    <w:p>
      <w:pPr>
        <w:spacing w:line="360" w:lineRule="auto"/>
        <w:ind w:firstLine="480" w:firstLineChars="200"/>
        <w:rPr>
          <w:rStyle w:val="24"/>
          <w:rFonts w:ascii="宋体" w:hAnsi="宋体" w:eastAsia="宋体"/>
          <w:sz w:val="24"/>
        </w:rPr>
      </w:pPr>
      <w:r>
        <w:rPr>
          <w:rStyle w:val="24"/>
          <w:rFonts w:hint="eastAsia" w:ascii="宋体" w:hAnsi="宋体" w:eastAsia="宋体"/>
          <w:sz w:val="24"/>
        </w:rPr>
        <w:t>具有较强的兼容性、扩充性、</w:t>
      </w:r>
      <w:r>
        <w:rPr>
          <w:rStyle w:val="24"/>
          <w:rFonts w:ascii="宋体" w:hAnsi="宋体" w:eastAsia="宋体"/>
          <w:sz w:val="24"/>
        </w:rPr>
        <w:t>可</w:t>
      </w:r>
      <w:r>
        <w:rPr>
          <w:rStyle w:val="24"/>
          <w:rFonts w:hint="eastAsia" w:ascii="宋体" w:hAnsi="宋体" w:eastAsia="宋体"/>
          <w:sz w:val="24"/>
        </w:rPr>
        <w:t>扩展性；</w:t>
      </w:r>
    </w:p>
    <w:p>
      <w:pPr>
        <w:spacing w:line="360" w:lineRule="auto"/>
        <w:ind w:firstLine="480" w:firstLineChars="200"/>
        <w:rPr>
          <w:rStyle w:val="24"/>
          <w:rFonts w:ascii="宋体" w:hAnsi="宋体" w:eastAsia="宋体"/>
          <w:kern w:val="0"/>
          <w:sz w:val="24"/>
        </w:rPr>
      </w:pPr>
      <w:r>
        <w:rPr>
          <w:rStyle w:val="24"/>
          <w:rFonts w:hint="eastAsia" w:ascii="宋体" w:hAnsi="宋体" w:eastAsia="宋体"/>
          <w:sz w:val="24"/>
        </w:rPr>
        <w:t>易于操作使用、可修改；</w:t>
      </w:r>
    </w:p>
    <w:p>
      <w:pPr>
        <w:spacing w:line="360" w:lineRule="auto"/>
        <w:ind w:firstLine="480" w:firstLineChars="200"/>
        <w:rPr>
          <w:rFonts w:ascii="宋体" w:hAnsi="宋体" w:eastAsia="宋体"/>
          <w:kern w:val="0"/>
          <w:sz w:val="24"/>
        </w:rPr>
      </w:pPr>
      <w:r>
        <w:rPr>
          <w:rStyle w:val="24"/>
          <w:rFonts w:hint="eastAsia" w:ascii="宋体" w:hAnsi="宋体" w:eastAsia="宋体"/>
          <w:sz w:val="24"/>
        </w:rPr>
        <w:t>所有标志性、提示性、警告性、显示性的部分采用中文简体。</w:t>
      </w:r>
    </w:p>
    <w:p>
      <w:pPr>
        <w:spacing w:line="360" w:lineRule="auto"/>
        <w:ind w:firstLine="480" w:firstLineChars="200"/>
        <w:rPr>
          <w:rFonts w:ascii="宋体" w:hAnsi="宋体" w:eastAsia="宋体"/>
          <w:kern w:val="0"/>
          <w:sz w:val="24"/>
        </w:rPr>
      </w:pPr>
      <w:r>
        <w:rPr>
          <w:rFonts w:hint="eastAsia" w:ascii="宋体" w:hAnsi="宋体" w:eastAsia="宋体"/>
          <w:kern w:val="0"/>
          <w:sz w:val="24"/>
        </w:rPr>
        <w:t>自控仪表系统必须在充分考虑</w:t>
      </w:r>
      <w:r>
        <w:rPr>
          <w:rFonts w:hint="eastAsia" w:ascii="宋体" w:hAnsi="宋体" w:eastAsia="宋体"/>
          <w:sz w:val="24"/>
        </w:rPr>
        <w:t>餐厨可再生资源利用中心自控</w:t>
      </w:r>
      <w:r>
        <w:rPr>
          <w:rFonts w:hint="eastAsia" w:ascii="宋体" w:hAnsi="宋体" w:eastAsia="宋体"/>
          <w:kern w:val="0"/>
          <w:sz w:val="24"/>
        </w:rPr>
        <w:t>工程处理工艺特性的基础上，按照具有先进技术水平的现代化</w:t>
      </w:r>
      <w:r>
        <w:rPr>
          <w:rFonts w:hint="eastAsia" w:ascii="宋体" w:hAnsi="宋体" w:eastAsia="宋体"/>
          <w:sz w:val="24"/>
        </w:rPr>
        <w:t>餐厨可再生资源利用中心</w:t>
      </w:r>
      <w:r>
        <w:rPr>
          <w:rFonts w:hint="eastAsia" w:ascii="宋体" w:hAnsi="宋体" w:eastAsia="宋体"/>
          <w:kern w:val="0"/>
          <w:sz w:val="24"/>
        </w:rPr>
        <w:t>进行设计。设计方案中，既要考虑操作、管理水平的先进性，同时也考虑到高新技术应用的合理性、经济性，在保证生产管理要求的前提下，尽可能节约投资，获得良好的技术经济指标，并能保证系统长期稳定高效地运行。</w:t>
      </w:r>
    </w:p>
    <w:p>
      <w:pPr>
        <w:pStyle w:val="3"/>
      </w:pPr>
      <w:bookmarkStart w:id="4" w:name="_Toc99095841"/>
      <w:bookmarkStart w:id="5" w:name="_Toc99096598"/>
      <w:r>
        <w:rPr>
          <w:rFonts w:hint="eastAsia"/>
        </w:rPr>
        <w:t>2 自动化系统功能综述</w:t>
      </w:r>
      <w:bookmarkEnd w:id="4"/>
      <w:bookmarkEnd w:id="5"/>
    </w:p>
    <w:p>
      <w:pPr>
        <w:spacing w:line="360" w:lineRule="auto"/>
        <w:rPr>
          <w:rFonts w:ascii="宋体" w:hAnsi="宋体" w:eastAsia="宋体"/>
          <w:sz w:val="24"/>
        </w:rPr>
      </w:pPr>
      <w:r>
        <w:rPr>
          <w:rFonts w:hint="eastAsia" w:ascii="宋体" w:hAnsi="宋体" w:eastAsia="宋体"/>
          <w:kern w:val="0"/>
        </w:rPr>
        <w:t xml:space="preserve"> </w:t>
      </w:r>
      <w:r>
        <w:rPr>
          <w:rFonts w:ascii="宋体" w:hAnsi="宋体" w:eastAsia="宋体"/>
          <w:kern w:val="0"/>
        </w:rPr>
        <w:t xml:space="preserve">  </w:t>
      </w:r>
      <w:r>
        <w:rPr>
          <w:rFonts w:ascii="宋体" w:hAnsi="宋体" w:eastAsia="宋体"/>
          <w:kern w:val="0"/>
          <w:sz w:val="24"/>
        </w:rPr>
        <w:t xml:space="preserve"> </w:t>
      </w:r>
      <w:r>
        <w:rPr>
          <w:rFonts w:hint="eastAsia" w:ascii="宋体" w:hAnsi="宋体" w:eastAsia="宋体"/>
          <w:kern w:val="0"/>
          <w:sz w:val="24"/>
        </w:rPr>
        <w:t>根据</w:t>
      </w:r>
      <w:r>
        <w:rPr>
          <w:rFonts w:hint="eastAsia" w:ascii="宋体" w:hAnsi="宋体" w:eastAsia="宋体"/>
          <w:sz w:val="24"/>
        </w:rPr>
        <w:t>乐清餐厨可再生资源利用中心的设计规模和预处理系统、</w:t>
      </w:r>
      <w:r>
        <w:rPr>
          <w:rFonts w:ascii="宋体" w:hAnsi="宋体" w:eastAsia="宋体"/>
          <w:sz w:val="24"/>
        </w:rPr>
        <w:t>厌氧发酵及沼气处理系统</w:t>
      </w:r>
      <w:r>
        <w:rPr>
          <w:rFonts w:hint="eastAsia" w:ascii="宋体" w:hAnsi="宋体" w:eastAsia="宋体"/>
          <w:sz w:val="24"/>
        </w:rPr>
        <w:t>、污水处理系统等工艺的特点，本着技术先进，性价比高，实用可靠的原则进行设计。依据集中监测为主，分散控制为辅的基本原则，本工程采用西门子D</w:t>
      </w:r>
      <w:r>
        <w:rPr>
          <w:rFonts w:ascii="宋体" w:hAnsi="宋体" w:eastAsia="宋体"/>
          <w:sz w:val="24"/>
        </w:rPr>
        <w:t>CS</w:t>
      </w:r>
      <w:r>
        <w:rPr>
          <w:rFonts w:hint="eastAsia" w:ascii="宋体" w:hAnsi="宋体" w:eastAsia="宋体"/>
          <w:sz w:val="24"/>
        </w:rPr>
        <w:t>（PLC可编程控制器）为基础的监测控制和数据采集系统，在中央控制室利用PC（工业级PC）机对厂内各工况进行实时监控，并有信号报警和联锁等设施以保证生产正常运行。生产的过程自动控制采用独立控制，即设备控制层PLC各个子站与上位监控计算机相互独立，可以不依靠上位机独立运行，保证了生产过程的独立性和安全性。</w:t>
      </w:r>
    </w:p>
    <w:p>
      <w:pPr>
        <w:spacing w:line="360" w:lineRule="auto"/>
        <w:rPr>
          <w:rFonts w:ascii="宋体" w:hAnsi="宋体" w:eastAsia="宋体"/>
          <w:kern w:val="0"/>
          <w:sz w:val="24"/>
        </w:rPr>
      </w:pPr>
      <w:r>
        <w:rPr>
          <w:rFonts w:hint="eastAsia" w:ascii="宋体" w:hAnsi="宋体" w:eastAsia="宋体"/>
          <w:kern w:val="0"/>
          <w:sz w:val="24"/>
        </w:rPr>
        <w:t>本方案采用的集散型计算机控制系统设计方案满足如下要求：</w:t>
      </w:r>
    </w:p>
    <w:p>
      <w:pPr>
        <w:spacing w:line="360" w:lineRule="auto"/>
        <w:rPr>
          <w:rFonts w:ascii="宋体" w:hAnsi="宋体" w:eastAsia="宋体"/>
          <w:kern w:val="0"/>
          <w:sz w:val="24"/>
        </w:rPr>
      </w:pPr>
      <w:r>
        <w:rPr>
          <w:rFonts w:hint="eastAsia" w:ascii="宋体" w:hAnsi="宋体" w:eastAsia="宋体"/>
          <w:kern w:val="0"/>
          <w:sz w:val="24"/>
        </w:rPr>
        <w:t>（1）</w:t>
      </w:r>
      <w:r>
        <w:rPr>
          <w:rFonts w:ascii="宋体" w:hAnsi="宋体" w:eastAsia="宋体"/>
          <w:kern w:val="0"/>
          <w:sz w:val="24"/>
        </w:rPr>
        <w:t xml:space="preserve"> </w:t>
      </w:r>
      <w:r>
        <w:rPr>
          <w:rFonts w:hint="eastAsia" w:ascii="宋体" w:hAnsi="宋体" w:eastAsia="宋体"/>
          <w:kern w:val="0"/>
          <w:sz w:val="24"/>
        </w:rPr>
        <w:t>根据工艺流程及设备运行要求配置仪表、检测装置，建立监控系统；</w:t>
      </w:r>
    </w:p>
    <w:p>
      <w:pPr>
        <w:spacing w:line="360" w:lineRule="auto"/>
        <w:rPr>
          <w:rFonts w:ascii="宋体" w:hAnsi="宋体" w:eastAsia="宋体"/>
          <w:kern w:val="0"/>
          <w:sz w:val="24"/>
        </w:rPr>
      </w:pPr>
      <w:r>
        <w:rPr>
          <w:rFonts w:hint="eastAsia" w:ascii="宋体" w:hAnsi="宋体" w:eastAsia="宋体"/>
          <w:kern w:val="0"/>
          <w:sz w:val="24"/>
        </w:rPr>
        <w:t>（2）</w:t>
      </w:r>
      <w:r>
        <w:rPr>
          <w:rFonts w:ascii="宋体" w:hAnsi="宋体" w:eastAsia="宋体"/>
          <w:kern w:val="0"/>
          <w:sz w:val="24"/>
        </w:rPr>
        <w:t xml:space="preserve"> </w:t>
      </w:r>
      <w:r>
        <w:rPr>
          <w:rFonts w:hint="eastAsia" w:ascii="宋体" w:hAnsi="宋体" w:eastAsia="宋体"/>
          <w:kern w:val="0"/>
          <w:sz w:val="24"/>
        </w:rPr>
        <w:t>采用分散控制，集中管理的方式，建立</w:t>
      </w:r>
      <w:r>
        <w:rPr>
          <w:rFonts w:hint="eastAsia" w:ascii="宋体" w:hAnsi="宋体" w:eastAsia="宋体"/>
          <w:sz w:val="24"/>
        </w:rPr>
        <w:t>可再生资源利用中心</w:t>
      </w:r>
      <w:r>
        <w:rPr>
          <w:rFonts w:hint="eastAsia" w:ascii="宋体" w:hAnsi="宋体" w:eastAsia="宋体"/>
          <w:kern w:val="0"/>
          <w:sz w:val="24"/>
        </w:rPr>
        <w:t>中央控制系统，管理整个中心设备的运行；</w:t>
      </w:r>
    </w:p>
    <w:p>
      <w:pPr>
        <w:spacing w:line="360" w:lineRule="auto"/>
        <w:rPr>
          <w:rFonts w:ascii="宋体" w:hAnsi="宋体" w:eastAsia="宋体"/>
          <w:kern w:val="0"/>
          <w:sz w:val="24"/>
        </w:rPr>
      </w:pPr>
      <w:r>
        <w:rPr>
          <w:rFonts w:hint="eastAsia" w:ascii="宋体" w:hAnsi="宋体" w:eastAsia="宋体"/>
          <w:kern w:val="0"/>
          <w:sz w:val="24"/>
        </w:rPr>
        <w:t>（3）</w:t>
      </w:r>
      <w:r>
        <w:rPr>
          <w:rFonts w:ascii="宋体" w:hAnsi="宋体" w:eastAsia="宋体"/>
          <w:kern w:val="0"/>
          <w:sz w:val="24"/>
        </w:rPr>
        <w:t xml:space="preserve"> </w:t>
      </w:r>
      <w:r>
        <w:rPr>
          <w:rFonts w:hint="eastAsia" w:ascii="宋体" w:hAnsi="宋体" w:eastAsia="宋体"/>
          <w:kern w:val="0"/>
          <w:sz w:val="24"/>
        </w:rPr>
        <w:t>中控系统采用具有开放的符合TCP/IP协议的计算机网络，并可以与管理系统以及与上级系统和周边系统链接；</w:t>
      </w:r>
    </w:p>
    <w:p>
      <w:pPr>
        <w:spacing w:line="360" w:lineRule="auto"/>
        <w:rPr>
          <w:rFonts w:ascii="宋体" w:hAnsi="宋体" w:eastAsia="宋体"/>
          <w:kern w:val="0"/>
          <w:sz w:val="24"/>
        </w:rPr>
      </w:pPr>
      <w:r>
        <w:rPr>
          <w:rFonts w:hint="eastAsia" w:ascii="宋体" w:hAnsi="宋体" w:eastAsia="宋体"/>
          <w:kern w:val="0"/>
          <w:sz w:val="24"/>
        </w:rPr>
        <w:t>（4）</w:t>
      </w:r>
      <w:r>
        <w:rPr>
          <w:rFonts w:ascii="宋体" w:hAnsi="宋体" w:eastAsia="宋体"/>
          <w:kern w:val="0"/>
          <w:sz w:val="24"/>
        </w:rPr>
        <w:t xml:space="preserve"> </w:t>
      </w:r>
      <w:r>
        <w:rPr>
          <w:rFonts w:hint="eastAsia" w:ascii="宋体" w:hAnsi="宋体" w:eastAsia="宋体"/>
          <w:kern w:val="0"/>
          <w:sz w:val="24"/>
        </w:rPr>
        <w:t>主要机械设备的控制采用就地控制、现场控制、中央控制的三层控制模式，现场控制站设置</w:t>
      </w:r>
      <w:r>
        <w:rPr>
          <w:rFonts w:ascii="宋体" w:hAnsi="宋体" w:eastAsia="宋体"/>
          <w:kern w:val="0"/>
          <w:sz w:val="24"/>
        </w:rPr>
        <w:t>PLC</w:t>
      </w:r>
      <w:r>
        <w:rPr>
          <w:rFonts w:hint="eastAsia" w:ascii="宋体" w:hAnsi="宋体" w:eastAsia="宋体"/>
          <w:kern w:val="0"/>
          <w:sz w:val="24"/>
        </w:rPr>
        <w:t>及控制操作人机界面；</w:t>
      </w:r>
    </w:p>
    <w:p>
      <w:pPr>
        <w:spacing w:line="360" w:lineRule="auto"/>
        <w:rPr>
          <w:rFonts w:ascii="宋体" w:hAnsi="宋体" w:eastAsia="宋体"/>
          <w:kern w:val="0"/>
          <w:sz w:val="24"/>
        </w:rPr>
      </w:pPr>
      <w:r>
        <w:rPr>
          <w:rFonts w:hint="eastAsia" w:ascii="宋体" w:hAnsi="宋体" w:eastAsia="宋体"/>
          <w:kern w:val="0"/>
          <w:sz w:val="24"/>
        </w:rPr>
        <w:t>（5）</w:t>
      </w:r>
      <w:r>
        <w:rPr>
          <w:rFonts w:ascii="宋体" w:hAnsi="宋体" w:eastAsia="宋体"/>
          <w:kern w:val="0"/>
          <w:sz w:val="24"/>
        </w:rPr>
        <w:t xml:space="preserve"> </w:t>
      </w:r>
      <w:r>
        <w:rPr>
          <w:rFonts w:hint="eastAsia" w:ascii="宋体" w:hAnsi="宋体" w:eastAsia="宋体"/>
          <w:kern w:val="0"/>
          <w:sz w:val="24"/>
        </w:rPr>
        <w:t>其它设备采用现场控制、中央控制的两层控制模式；</w:t>
      </w:r>
    </w:p>
    <w:p>
      <w:pPr>
        <w:spacing w:line="360" w:lineRule="auto"/>
        <w:rPr>
          <w:rFonts w:ascii="宋体" w:hAnsi="宋体" w:eastAsia="宋体"/>
          <w:kern w:val="0"/>
          <w:sz w:val="24"/>
        </w:rPr>
      </w:pPr>
      <w:r>
        <w:rPr>
          <w:rFonts w:hint="eastAsia" w:ascii="宋体" w:hAnsi="宋体" w:eastAsia="宋体"/>
          <w:kern w:val="0"/>
          <w:sz w:val="24"/>
        </w:rPr>
        <w:t>（6）</w:t>
      </w:r>
      <w:r>
        <w:rPr>
          <w:rFonts w:ascii="宋体" w:hAnsi="宋体" w:eastAsia="宋体"/>
          <w:kern w:val="0"/>
          <w:sz w:val="24"/>
        </w:rPr>
        <w:t xml:space="preserve"> </w:t>
      </w:r>
      <w:r>
        <w:rPr>
          <w:rFonts w:hint="eastAsia" w:ascii="宋体" w:hAnsi="宋体" w:eastAsia="宋体"/>
          <w:kern w:val="0"/>
          <w:sz w:val="24"/>
        </w:rPr>
        <w:t>在每个工艺节点处设置基于</w:t>
      </w:r>
      <w:r>
        <w:rPr>
          <w:rFonts w:ascii="宋体" w:hAnsi="宋体" w:eastAsia="宋体"/>
          <w:kern w:val="0"/>
          <w:sz w:val="24"/>
        </w:rPr>
        <w:t>PLC</w:t>
      </w:r>
      <w:r>
        <w:rPr>
          <w:rFonts w:hint="eastAsia" w:ascii="宋体" w:hAnsi="宋体" w:eastAsia="宋体"/>
          <w:kern w:val="0"/>
          <w:sz w:val="24"/>
        </w:rPr>
        <w:t>的智能控制装置，各</w:t>
      </w:r>
      <w:r>
        <w:rPr>
          <w:rFonts w:ascii="宋体" w:hAnsi="宋体" w:eastAsia="宋体"/>
          <w:kern w:val="0"/>
          <w:sz w:val="24"/>
        </w:rPr>
        <w:t>PLC</w:t>
      </w:r>
      <w:r>
        <w:rPr>
          <w:rFonts w:hint="eastAsia" w:ascii="宋体" w:hAnsi="宋体" w:eastAsia="宋体"/>
          <w:kern w:val="0"/>
          <w:sz w:val="24"/>
        </w:rPr>
        <w:t>之间及</w:t>
      </w:r>
      <w:r>
        <w:rPr>
          <w:rFonts w:ascii="宋体" w:hAnsi="宋体" w:eastAsia="宋体"/>
          <w:kern w:val="0"/>
          <w:sz w:val="24"/>
        </w:rPr>
        <w:t>PLC</w:t>
      </w:r>
      <w:r>
        <w:rPr>
          <w:rFonts w:hint="eastAsia" w:ascii="宋体" w:hAnsi="宋体" w:eastAsia="宋体"/>
          <w:kern w:val="0"/>
          <w:sz w:val="24"/>
        </w:rPr>
        <w:t>与中央控制</w:t>
      </w:r>
      <w:r>
        <w:rPr>
          <w:rFonts w:ascii="宋体" w:hAnsi="宋体" w:eastAsia="宋体"/>
          <w:kern w:val="0"/>
          <w:sz w:val="24"/>
        </w:rPr>
        <w:t>DCS</w:t>
      </w:r>
      <w:r>
        <w:rPr>
          <w:rFonts w:hint="eastAsia" w:ascii="宋体" w:hAnsi="宋体" w:eastAsia="宋体"/>
          <w:kern w:val="0"/>
          <w:sz w:val="24"/>
        </w:rPr>
        <w:t>系统之间以高速数据通讯网络---光纤EtherNet（以太网）连接。</w:t>
      </w:r>
    </w:p>
    <w:p>
      <w:pPr>
        <w:rPr>
          <w:rFonts w:ascii="宋体" w:hAnsi="宋体" w:eastAsia="宋体"/>
          <w:b/>
        </w:rPr>
      </w:pPr>
    </w:p>
    <w:p>
      <w:pPr>
        <w:spacing w:line="360" w:lineRule="auto"/>
        <w:rPr>
          <w:rFonts w:ascii="宋体" w:hAnsi="宋体" w:eastAsia="宋体"/>
          <w:bCs/>
          <w:kern w:val="0"/>
          <w:sz w:val="24"/>
        </w:rPr>
      </w:pPr>
      <w:r>
        <w:rPr>
          <w:rFonts w:hint="eastAsia" w:ascii="宋体" w:hAnsi="宋体" w:eastAsia="宋体"/>
          <w:sz w:val="24"/>
        </w:rPr>
        <w:t>乐清餐厨可再生资源利用中心</w:t>
      </w:r>
      <w:r>
        <w:rPr>
          <w:rFonts w:hint="eastAsia" w:ascii="宋体" w:hAnsi="宋体" w:eastAsia="宋体"/>
          <w:bCs/>
          <w:sz w:val="24"/>
        </w:rPr>
        <w:t>工程自动化系统实现的以下基本功能：</w:t>
      </w:r>
    </w:p>
    <w:p>
      <w:pPr>
        <w:spacing w:line="360" w:lineRule="auto"/>
        <w:ind w:firstLine="240" w:firstLineChars="100"/>
        <w:rPr>
          <w:rFonts w:ascii="宋体" w:hAnsi="宋体" w:eastAsia="宋体"/>
          <w:sz w:val="24"/>
        </w:rPr>
      </w:pPr>
      <w:r>
        <w:rPr>
          <w:rFonts w:hint="eastAsia" w:ascii="宋体" w:hAnsi="宋体" w:eastAsia="宋体"/>
          <w:sz w:val="24"/>
        </w:rPr>
        <w:t>（1）具有实时监测全厂的生产过程参数（如温度、压力、流量、液位等）、水质参数（如PH值、SS、DO等）、电量参数（如电流、频率等），并对其进行采集、处理、储存、显示和打印；实时监测全厂主要设备的运行状态（如破碎制浆机、柱塞泵、离心泵、提升泵、鼓风机、阀门等），并对其信号进行采集显示。对可再生资源利用中心重要设备（如提升泵、鼓风机、阀门等）的开/关次数和运行时间进行累计并生成设备管理报表，使用户能够科学合理的安排生产设备检修时间。</w:t>
      </w:r>
    </w:p>
    <w:p>
      <w:pPr>
        <w:spacing w:line="360" w:lineRule="auto"/>
        <w:ind w:firstLine="170" w:firstLineChars="71"/>
        <w:rPr>
          <w:rFonts w:ascii="宋体" w:hAnsi="宋体" w:eastAsia="宋体"/>
          <w:sz w:val="24"/>
        </w:rPr>
      </w:pPr>
      <w:r>
        <w:rPr>
          <w:rFonts w:hint="eastAsia" w:ascii="宋体" w:hAnsi="宋体" w:eastAsia="宋体"/>
          <w:sz w:val="24"/>
        </w:rPr>
        <w:t>（2）全自动控制现场设备（如破碎制浆机、柱塞泵、离心泵、提升泵、鼓风机、阀门等）。</w:t>
      </w:r>
    </w:p>
    <w:p>
      <w:pPr>
        <w:spacing w:line="360" w:lineRule="auto"/>
        <w:ind w:firstLine="170" w:firstLineChars="71"/>
        <w:rPr>
          <w:rFonts w:ascii="宋体" w:hAnsi="宋体" w:eastAsia="宋体"/>
          <w:sz w:val="24"/>
        </w:rPr>
      </w:pPr>
      <w:r>
        <w:rPr>
          <w:rFonts w:hint="eastAsia" w:ascii="宋体" w:hAnsi="宋体" w:eastAsia="宋体"/>
          <w:sz w:val="24"/>
        </w:rPr>
        <w:t>（3）在中控室可以实现对全厂设备和仪器仪表的监测和控制。</w:t>
      </w:r>
    </w:p>
    <w:p>
      <w:pPr>
        <w:spacing w:line="360" w:lineRule="auto"/>
        <w:ind w:firstLine="170" w:firstLineChars="71"/>
        <w:rPr>
          <w:rFonts w:ascii="宋体" w:hAnsi="宋体" w:eastAsia="宋体"/>
          <w:sz w:val="24"/>
        </w:rPr>
      </w:pPr>
      <w:r>
        <w:rPr>
          <w:rFonts w:hint="eastAsia" w:ascii="宋体" w:hAnsi="宋体" w:eastAsia="宋体"/>
          <w:sz w:val="24"/>
        </w:rPr>
        <w:t>（4）上位机采用全中文操作界面。界面友好美观，操作简便易学，响应迅速，可以实现实时动态显示过程参数、水质参数、电气参数的趋势图；可以动态显示全厂生产工艺流程图和各工艺单元流程图，并且可以在流程图上选择弹出多级细部详图。具有自动生成各种生产统计报表。</w:t>
      </w:r>
    </w:p>
    <w:p>
      <w:pPr>
        <w:spacing w:line="360" w:lineRule="auto"/>
        <w:ind w:firstLine="170" w:firstLineChars="71"/>
        <w:rPr>
          <w:rFonts w:ascii="宋体" w:hAnsi="宋体" w:eastAsia="宋体"/>
          <w:kern w:val="0"/>
          <w:sz w:val="24"/>
        </w:rPr>
      </w:pPr>
      <w:r>
        <w:rPr>
          <w:rFonts w:hint="eastAsia" w:ascii="宋体" w:hAnsi="宋体" w:eastAsia="宋体"/>
          <w:sz w:val="24"/>
        </w:rPr>
        <w:t>（5）具有自动进行超限报警和设备故障报警，并可根据相应的报警数据进行分析。具有故障追忆功能，能够自动记录系统或某台设备故障的状态信息。</w:t>
      </w:r>
    </w:p>
    <w:p>
      <w:pPr>
        <w:spacing w:line="360" w:lineRule="auto"/>
        <w:ind w:firstLine="240" w:firstLineChars="100"/>
        <w:rPr>
          <w:rFonts w:ascii="宋体" w:hAnsi="宋体" w:eastAsia="宋体"/>
          <w:kern w:val="0"/>
          <w:sz w:val="24"/>
        </w:rPr>
      </w:pPr>
      <w:r>
        <w:rPr>
          <w:rFonts w:hint="eastAsia" w:ascii="宋体" w:hAnsi="宋体" w:eastAsia="宋体"/>
          <w:kern w:val="0"/>
          <w:sz w:val="24"/>
        </w:rPr>
        <w:t>（6）本自控系统具有以下三种控制方式</w:t>
      </w:r>
    </w:p>
    <w:p>
      <w:pPr>
        <w:spacing w:line="360" w:lineRule="auto"/>
        <w:ind w:firstLine="420"/>
        <w:rPr>
          <w:rFonts w:ascii="宋体" w:hAnsi="宋体" w:eastAsia="宋体"/>
          <w:kern w:val="0"/>
          <w:sz w:val="24"/>
        </w:rPr>
      </w:pPr>
      <w:r>
        <w:rPr>
          <w:rFonts w:hint="eastAsia" w:ascii="宋体" w:hAnsi="宋体" w:eastAsia="宋体"/>
          <w:kern w:val="0"/>
          <w:sz w:val="24"/>
        </w:rPr>
        <w:t>手动模式：通过就地控制箱或配电间</w:t>
      </w:r>
      <w:r>
        <w:rPr>
          <w:rFonts w:ascii="宋体" w:hAnsi="宋体" w:eastAsia="宋体"/>
          <w:kern w:val="0"/>
          <w:sz w:val="24"/>
        </w:rPr>
        <w:t>MCC</w:t>
      </w:r>
      <w:r>
        <w:rPr>
          <w:rFonts w:hint="eastAsia" w:ascii="宋体" w:hAnsi="宋体" w:eastAsia="宋体"/>
          <w:kern w:val="0"/>
          <w:sz w:val="24"/>
        </w:rPr>
        <w:t>上的按钮实现对设备的启停操作，这种操作模式主要在单机调试、单机检修或非正常情况下常用。</w:t>
      </w:r>
    </w:p>
    <w:p>
      <w:pPr>
        <w:spacing w:line="360" w:lineRule="auto"/>
        <w:rPr>
          <w:rFonts w:ascii="宋体" w:hAnsi="宋体" w:eastAsia="宋体"/>
          <w:kern w:val="0"/>
          <w:sz w:val="24"/>
        </w:rPr>
      </w:pPr>
      <w:r>
        <w:rPr>
          <w:rFonts w:hint="eastAsia" w:ascii="宋体" w:hAnsi="宋体" w:eastAsia="宋体"/>
          <w:kern w:val="0"/>
          <w:sz w:val="24"/>
        </w:rPr>
        <w:t>远控模式：操作人员通过操作面板或中控系统操作站的监控画面用鼠标器或键盘来控制现场设备，</w:t>
      </w:r>
      <w:r>
        <w:rPr>
          <w:rFonts w:hint="eastAsia" w:ascii="宋体" w:hAnsi="宋体" w:eastAsia="宋体"/>
          <w:sz w:val="24"/>
        </w:rPr>
        <w:t>也称为“半自动控制”，主要是指操作人员通过对受控对象（系统或过程）的某一环节或设备进行简单的参数设定或发出控制指令，这一环节或设备即按照控制要求执行控制，操作人员只需查看其状态以及有无报警显示等。如</w:t>
      </w:r>
      <w:r>
        <w:rPr>
          <w:rFonts w:hint="eastAsia" w:ascii="宋体" w:hAnsi="宋体" w:eastAsia="宋体"/>
          <w:sz w:val="24"/>
          <w:szCs w:val="21"/>
        </w:rPr>
        <w:t>喷淋塔控制系统</w:t>
      </w:r>
      <w:r>
        <w:rPr>
          <w:rFonts w:hint="eastAsia" w:ascii="宋体" w:hAnsi="宋体" w:eastAsia="宋体"/>
          <w:sz w:val="24"/>
        </w:rPr>
        <w:t>鼓风机远程风量调整、预处理系统电动阀的控制等。根据操作人员是否在受控系统或过程的现场来看，半自动控制有远程（通过中央控制室操作员站上实现）和就地（通过PLC控制柜上的人机界面触摸屏上实现）两种操作方式</w:t>
      </w:r>
      <w:r>
        <w:rPr>
          <w:rFonts w:hint="eastAsia" w:ascii="宋体" w:hAnsi="宋体" w:eastAsia="宋体"/>
          <w:kern w:val="0"/>
          <w:sz w:val="24"/>
        </w:rPr>
        <w:t>。</w:t>
      </w:r>
    </w:p>
    <w:p>
      <w:pPr>
        <w:spacing w:line="360" w:lineRule="auto"/>
        <w:ind w:firstLine="420"/>
        <w:rPr>
          <w:rFonts w:ascii="宋体" w:hAnsi="宋体" w:eastAsia="宋体"/>
          <w:kern w:val="0"/>
          <w:sz w:val="24"/>
        </w:rPr>
      </w:pPr>
      <w:r>
        <w:rPr>
          <w:rFonts w:hint="eastAsia" w:ascii="宋体" w:hAnsi="宋体" w:eastAsia="宋体"/>
          <w:kern w:val="0"/>
          <w:sz w:val="24"/>
        </w:rPr>
        <w:t>自动方式：</w:t>
      </w:r>
      <w:r>
        <w:rPr>
          <w:rFonts w:hint="eastAsia" w:ascii="宋体" w:hAnsi="宋体" w:eastAsia="宋体"/>
          <w:sz w:val="24"/>
        </w:rPr>
        <w:t>也称为“全自动控制”，主要是指操作人员通过对受控对象（系统或过程）的关键运行参数进行简单的设定或发出控制指令，系统按照工艺过程（即按照预设参数的要求</w:t>
      </w:r>
      <w:r>
        <w:rPr>
          <w:rFonts w:ascii="宋体" w:hAnsi="宋体" w:eastAsia="宋体"/>
          <w:sz w:val="24"/>
        </w:rPr>
        <w:t>）</w:t>
      </w:r>
      <w:r>
        <w:rPr>
          <w:rFonts w:hint="eastAsia" w:ascii="宋体" w:hAnsi="宋体" w:eastAsia="宋体"/>
          <w:sz w:val="24"/>
        </w:rPr>
        <w:t>进行闭环自动控制，操作人员只需观察系统或过程的状态以及有无报警显示等。例如全自动</w:t>
      </w:r>
      <w:r>
        <w:rPr>
          <w:rFonts w:hint="eastAsia" w:ascii="宋体" w:hAnsi="宋体" w:eastAsia="宋体"/>
          <w:sz w:val="24"/>
          <w:szCs w:val="21"/>
        </w:rPr>
        <w:t>喷淋塔控制系统</w:t>
      </w:r>
      <w:r>
        <w:rPr>
          <w:rFonts w:hint="eastAsia" w:ascii="宋体" w:hAnsi="宋体" w:eastAsia="宋体"/>
          <w:sz w:val="24"/>
        </w:rPr>
        <w:t>控制、锅炉泵房的机组优化控制、</w:t>
      </w:r>
      <w:r>
        <w:rPr>
          <w:rFonts w:ascii="宋体" w:hAnsi="宋体" w:eastAsia="宋体"/>
          <w:sz w:val="24"/>
        </w:rPr>
        <w:t>厌氧发酵及沼气处理系统</w:t>
      </w:r>
      <w:r>
        <w:rPr>
          <w:rFonts w:hint="eastAsia" w:ascii="宋体" w:hAnsi="宋体" w:eastAsia="宋体"/>
          <w:sz w:val="24"/>
        </w:rPr>
        <w:t>自动化控制、污水处理系统自动控制等。根据操作人员是否在受控系统或过程的现场来看，全自动控制有远程（通过中央控制室操作员站上实现）和就地（通过PLC控制柜上的人机界面触摸屏上实现）两种操作方式</w:t>
      </w:r>
      <w:r>
        <w:rPr>
          <w:rFonts w:hint="eastAsia" w:ascii="宋体" w:hAnsi="宋体" w:eastAsia="宋体"/>
          <w:kern w:val="0"/>
          <w:sz w:val="24"/>
        </w:rPr>
        <w:t>。</w:t>
      </w:r>
    </w:p>
    <w:p>
      <w:pPr>
        <w:spacing w:line="360" w:lineRule="auto"/>
        <w:ind w:firstLine="420"/>
        <w:rPr>
          <w:rFonts w:ascii="宋体" w:hAnsi="宋体" w:eastAsia="宋体"/>
          <w:kern w:val="0"/>
          <w:sz w:val="24"/>
        </w:rPr>
      </w:pPr>
      <w:r>
        <w:rPr>
          <w:rFonts w:hint="eastAsia" w:ascii="宋体" w:hAnsi="宋体" w:eastAsia="宋体"/>
          <w:kern w:val="0"/>
          <w:sz w:val="24"/>
        </w:rPr>
        <w:t>三种方式的控制级别由高到低为：手动控制、远控控制、自动控制。</w:t>
      </w:r>
    </w:p>
    <w:p>
      <w:pPr>
        <w:widowControl/>
        <w:jc w:val="left"/>
        <w:rPr>
          <w:rFonts w:ascii="宋体" w:hAnsi="宋体" w:eastAsia="宋体" w:cs="Times New Roman"/>
          <w:b/>
          <w:kern w:val="0"/>
          <w:sz w:val="32"/>
          <w:szCs w:val="24"/>
        </w:rPr>
      </w:pPr>
      <w:bookmarkStart w:id="6" w:name="_Toc99095842"/>
      <w:r>
        <w:rPr>
          <w:rFonts w:ascii="宋体" w:hAnsi="宋体" w:eastAsia="宋体"/>
        </w:rPr>
        <w:br w:type="page"/>
      </w:r>
    </w:p>
    <w:p>
      <w:pPr>
        <w:pStyle w:val="3"/>
      </w:pPr>
      <w:bookmarkStart w:id="7" w:name="_Toc99096599"/>
      <w:r>
        <w:rPr>
          <w:rFonts w:hint="eastAsia"/>
        </w:rPr>
        <w:t>3 系统配置</w:t>
      </w:r>
      <w:bookmarkEnd w:id="6"/>
      <w:bookmarkEnd w:id="7"/>
    </w:p>
    <w:p>
      <w:pPr>
        <w:pStyle w:val="4"/>
        <w:spacing w:before="312"/>
      </w:pPr>
      <w:bookmarkStart w:id="8" w:name="_Toc99095843"/>
      <w:bookmarkStart w:id="9" w:name="_Toc99096600"/>
      <w:r>
        <w:rPr>
          <w:rFonts w:hint="eastAsia"/>
        </w:rPr>
        <w:t>3.1 网络结构</w:t>
      </w:r>
      <w:bookmarkEnd w:id="8"/>
      <w:bookmarkEnd w:id="9"/>
    </w:p>
    <w:p>
      <w:pPr>
        <w:spacing w:line="360" w:lineRule="auto"/>
        <w:ind w:firstLine="420"/>
        <w:rPr>
          <w:rFonts w:ascii="宋体" w:hAnsi="宋体" w:eastAsia="宋体"/>
          <w:kern w:val="0"/>
          <w:sz w:val="24"/>
        </w:rPr>
      </w:pPr>
      <w:r>
        <w:rPr>
          <w:rFonts w:hint="eastAsia" w:ascii="宋体" w:hAnsi="宋体" w:eastAsia="宋体"/>
          <w:kern w:val="0"/>
          <w:sz w:val="24"/>
        </w:rPr>
        <w:t>在综合楼设立中央控制室，下设1#PLC预处理控制系统、2#</w:t>
      </w:r>
      <w:r>
        <w:rPr>
          <w:rFonts w:ascii="宋体" w:hAnsi="宋体" w:eastAsia="宋体"/>
          <w:kern w:val="0"/>
          <w:sz w:val="24"/>
        </w:rPr>
        <w:t>PLC厌氧发酵及沼气处理系统</w:t>
      </w:r>
      <w:r>
        <w:rPr>
          <w:rFonts w:hint="eastAsia" w:ascii="宋体" w:hAnsi="宋体" w:eastAsia="宋体"/>
          <w:kern w:val="0"/>
          <w:sz w:val="24"/>
        </w:rPr>
        <w:t>+污水处理系统、3#PLC锅炉房控制</w:t>
      </w:r>
      <w:r>
        <w:rPr>
          <w:rFonts w:ascii="宋体" w:hAnsi="宋体" w:eastAsia="宋体"/>
          <w:kern w:val="0"/>
          <w:sz w:val="24"/>
        </w:rPr>
        <w:t>系统</w:t>
      </w:r>
      <w:r>
        <w:rPr>
          <w:rFonts w:hint="eastAsia" w:ascii="宋体" w:hAnsi="宋体" w:eastAsia="宋体"/>
          <w:kern w:val="0"/>
          <w:sz w:val="24"/>
        </w:rPr>
        <w:t>、4#PLC喷淋塔控制系统、5#</w:t>
      </w:r>
      <w:r>
        <w:rPr>
          <w:rFonts w:ascii="宋体" w:hAnsi="宋体" w:eastAsia="宋体"/>
          <w:kern w:val="0"/>
          <w:sz w:val="24"/>
        </w:rPr>
        <w:t>PLC</w:t>
      </w:r>
      <w:r>
        <w:rPr>
          <w:rFonts w:hint="eastAsia" w:ascii="宋体" w:hAnsi="宋体" w:eastAsia="宋体"/>
          <w:kern w:val="0"/>
          <w:sz w:val="24"/>
        </w:rPr>
        <w:t>柱塞泵控制子站、6#</w:t>
      </w:r>
      <w:r>
        <w:rPr>
          <w:rFonts w:ascii="宋体" w:hAnsi="宋体" w:eastAsia="宋体"/>
          <w:kern w:val="0"/>
          <w:sz w:val="24"/>
        </w:rPr>
        <w:t>PLC PAM</w:t>
      </w:r>
      <w:r>
        <w:rPr>
          <w:rFonts w:hint="eastAsia" w:ascii="宋体" w:hAnsi="宋体" w:eastAsia="宋体"/>
          <w:kern w:val="0"/>
          <w:sz w:val="24"/>
        </w:rPr>
        <w:t>调节系统子站、7#PL</w:t>
      </w:r>
      <w:r>
        <w:rPr>
          <w:rFonts w:ascii="宋体" w:hAnsi="宋体" w:eastAsia="宋体"/>
          <w:kern w:val="0"/>
          <w:sz w:val="24"/>
        </w:rPr>
        <w:t>C</w:t>
      </w:r>
      <w:r>
        <w:rPr>
          <w:rFonts w:hint="eastAsia" w:ascii="宋体" w:hAnsi="宋体" w:eastAsia="宋体"/>
          <w:kern w:val="0"/>
          <w:sz w:val="24"/>
        </w:rPr>
        <w:t>输送泵自动控制系统等子站通过开放式的与商用以太网兼容的光纤Profi</w:t>
      </w:r>
      <w:r>
        <w:rPr>
          <w:rFonts w:ascii="宋体" w:hAnsi="宋体" w:eastAsia="宋体"/>
          <w:kern w:val="0"/>
          <w:sz w:val="24"/>
        </w:rPr>
        <w:t>n</w:t>
      </w:r>
      <w:r>
        <w:rPr>
          <w:rFonts w:hint="eastAsia" w:ascii="宋体" w:hAnsi="宋体" w:eastAsia="宋体"/>
          <w:kern w:val="0"/>
          <w:sz w:val="24"/>
        </w:rPr>
        <w:t>et环网与1#、2#工作站相连接并通过工作站与上位管理系统相连。在中央控制室可对主要设备实施开、停控制和实时监测全厂的生产过程参数（如温度、压力、流量、液位等）、水质参数（如PH值、SS、D</w:t>
      </w:r>
      <w:r>
        <w:rPr>
          <w:rFonts w:ascii="宋体" w:hAnsi="宋体" w:eastAsia="宋体"/>
          <w:kern w:val="0"/>
          <w:sz w:val="24"/>
        </w:rPr>
        <w:t>O</w:t>
      </w:r>
      <w:r>
        <w:rPr>
          <w:rFonts w:hint="eastAsia" w:ascii="宋体" w:hAnsi="宋体" w:eastAsia="宋体"/>
          <w:kern w:val="0"/>
          <w:sz w:val="24"/>
        </w:rPr>
        <w:t>等）、电量参数（如电流、频率等），并对其进行采集、处理、储存、显示和打印；实时监测全厂主要设备的运行状态（如破碎制浆机、柱塞泵、离心泵、提升泵、鼓风机、阀门等），并对其信号进行采集显示。同时，设备运转状态也通过Profi</w:t>
      </w:r>
      <w:r>
        <w:rPr>
          <w:rFonts w:ascii="宋体" w:hAnsi="宋体" w:eastAsia="宋体"/>
          <w:kern w:val="0"/>
          <w:sz w:val="24"/>
        </w:rPr>
        <w:t>n</w:t>
      </w:r>
      <w:r>
        <w:rPr>
          <w:rFonts w:hint="eastAsia" w:ascii="宋体" w:hAnsi="宋体" w:eastAsia="宋体"/>
          <w:kern w:val="0"/>
          <w:sz w:val="24"/>
        </w:rPr>
        <w:t>et送入上位计算机，在计算机上对全厂设备运转情况进行显示监控。</w:t>
      </w:r>
    </w:p>
    <w:p>
      <w:pPr>
        <w:spacing w:line="360" w:lineRule="auto"/>
        <w:ind w:firstLine="420"/>
        <w:rPr>
          <w:rFonts w:ascii="宋体" w:hAnsi="宋体" w:eastAsia="宋体"/>
          <w:kern w:val="0"/>
          <w:sz w:val="24"/>
        </w:rPr>
      </w:pPr>
      <w:r>
        <w:rPr>
          <w:rFonts w:hint="eastAsia" w:ascii="宋体" w:hAnsi="宋体" w:eastAsia="宋体"/>
          <w:kern w:val="0"/>
          <w:sz w:val="24"/>
        </w:rPr>
        <w:t>中央控制室还设置了以太网交换机，与厂级管理自动化层以太信息网络相连接。</w:t>
      </w:r>
    </w:p>
    <w:p>
      <w:pPr>
        <w:spacing w:line="360" w:lineRule="auto"/>
        <w:ind w:firstLine="420"/>
        <w:rPr>
          <w:rFonts w:ascii="宋体" w:hAnsi="宋体" w:eastAsia="宋体"/>
          <w:kern w:val="0"/>
          <w:sz w:val="24"/>
        </w:rPr>
      </w:pPr>
      <w:r>
        <w:rPr>
          <w:rFonts w:hint="eastAsia" w:ascii="宋体" w:hAnsi="宋体" w:eastAsia="宋体"/>
          <w:kern w:val="0"/>
          <w:sz w:val="24"/>
        </w:rPr>
        <w:t>自控系统配置两套互为热备的监控操作站、一台打印机。中央控制系统下设多套现场控制站。</w:t>
      </w:r>
    </w:p>
    <w:p>
      <w:pPr>
        <w:spacing w:line="360" w:lineRule="auto"/>
        <w:ind w:firstLine="420"/>
        <w:rPr>
          <w:rFonts w:ascii="宋体" w:hAnsi="宋体" w:eastAsia="宋体"/>
          <w:kern w:val="0"/>
          <w:sz w:val="24"/>
        </w:rPr>
      </w:pPr>
      <w:r>
        <w:rPr>
          <w:rFonts w:hint="eastAsia" w:ascii="宋体" w:hAnsi="宋体" w:eastAsia="宋体"/>
          <w:kern w:val="0"/>
          <w:sz w:val="24"/>
        </w:rPr>
        <w:t>按照控制对象的功能、设备量，根据本厂工艺流程和平面布置图，设置现场控制站和</w:t>
      </w:r>
      <w:r>
        <w:rPr>
          <w:rFonts w:ascii="宋体" w:hAnsi="宋体" w:eastAsia="宋体"/>
          <w:kern w:val="0"/>
          <w:sz w:val="24"/>
        </w:rPr>
        <w:t>厌氧发酵及沼气处理系统</w:t>
      </w:r>
      <w:r>
        <w:rPr>
          <w:rFonts w:hint="eastAsia" w:ascii="宋体" w:hAnsi="宋体" w:eastAsia="宋体"/>
          <w:kern w:val="0"/>
          <w:sz w:val="24"/>
        </w:rPr>
        <w:t>+污水处理系统中央控制室。</w:t>
      </w:r>
    </w:p>
    <w:p>
      <w:pPr>
        <w:pStyle w:val="4"/>
        <w:spacing w:before="312"/>
      </w:pPr>
      <w:bookmarkStart w:id="10" w:name="_Toc99095844"/>
      <w:bookmarkStart w:id="11" w:name="_Toc99096601"/>
      <w:r>
        <w:rPr>
          <w:rFonts w:hint="eastAsia"/>
        </w:rPr>
        <w:t>3.2 具体配置</w:t>
      </w:r>
      <w:bookmarkEnd w:id="10"/>
      <w:bookmarkEnd w:id="11"/>
    </w:p>
    <w:p>
      <w:pPr>
        <w:spacing w:line="360" w:lineRule="auto"/>
        <w:ind w:firstLine="420"/>
        <w:rPr>
          <w:rFonts w:ascii="宋体" w:hAnsi="宋体" w:eastAsia="宋体"/>
          <w:kern w:val="0"/>
          <w:sz w:val="24"/>
        </w:rPr>
      </w:pPr>
      <w:r>
        <w:rPr>
          <w:rFonts w:hint="eastAsia" w:ascii="宋体" w:hAnsi="宋体" w:eastAsia="宋体"/>
          <w:kern w:val="0"/>
          <w:sz w:val="24"/>
        </w:rPr>
        <w:t>中央监控系统由两台配置了实时监控软件的工业计算机（互为热备）。</w:t>
      </w:r>
    </w:p>
    <w:p>
      <w:pPr>
        <w:spacing w:line="360" w:lineRule="auto"/>
        <w:ind w:firstLine="420"/>
        <w:rPr>
          <w:rFonts w:ascii="宋体" w:hAnsi="宋体" w:eastAsia="宋体"/>
          <w:kern w:val="0"/>
          <w:sz w:val="24"/>
        </w:rPr>
      </w:pPr>
      <w:r>
        <w:rPr>
          <w:rFonts w:hint="eastAsia" w:ascii="宋体" w:hAnsi="宋体" w:eastAsia="宋体"/>
          <w:kern w:val="0"/>
          <w:sz w:val="24"/>
        </w:rPr>
        <w:t>可编程序逻辑控制器（</w:t>
      </w:r>
      <w:r>
        <w:rPr>
          <w:rFonts w:ascii="宋体" w:hAnsi="宋体" w:eastAsia="宋体"/>
          <w:kern w:val="0"/>
          <w:sz w:val="24"/>
        </w:rPr>
        <w:t>PLC</w:t>
      </w:r>
      <w:r>
        <w:rPr>
          <w:rFonts w:hint="eastAsia" w:ascii="宋体" w:hAnsi="宋体" w:eastAsia="宋体"/>
          <w:kern w:val="0"/>
          <w:sz w:val="24"/>
        </w:rPr>
        <w:t>）：</w:t>
      </w:r>
    </w:p>
    <w:p>
      <w:pPr>
        <w:spacing w:line="360" w:lineRule="auto"/>
        <w:ind w:firstLine="420"/>
        <w:rPr>
          <w:rFonts w:ascii="宋体" w:hAnsi="宋体" w:eastAsia="宋体"/>
          <w:kern w:val="0"/>
          <w:sz w:val="24"/>
        </w:rPr>
      </w:pPr>
      <w:r>
        <w:rPr>
          <w:rFonts w:hint="eastAsia" w:ascii="宋体" w:hAnsi="宋体" w:eastAsia="宋体"/>
          <w:kern w:val="0"/>
          <w:sz w:val="24"/>
        </w:rPr>
        <w:t>采用世界知名公司的最新产品。选择货源充足中文资料丰富、备品备件方便，技术服务方便、国内有维修处的生产商的产品。</w:t>
      </w:r>
      <w:r>
        <w:rPr>
          <w:rFonts w:ascii="宋体" w:hAnsi="宋体" w:eastAsia="宋体"/>
          <w:kern w:val="0"/>
          <w:sz w:val="24"/>
        </w:rPr>
        <w:t>PLC</w:t>
      </w:r>
      <w:r>
        <w:rPr>
          <w:rFonts w:hint="eastAsia" w:ascii="宋体" w:hAnsi="宋体" w:eastAsia="宋体"/>
          <w:kern w:val="0"/>
          <w:sz w:val="24"/>
        </w:rPr>
        <w:t>的选型充分考虑其可靠性、先进性、可扩充性，应能满足中高控制性能的要求，能承受工业环境的严格要求。平均故障间隔时间（</w:t>
      </w:r>
      <w:r>
        <w:rPr>
          <w:rFonts w:ascii="宋体" w:hAnsi="宋体" w:eastAsia="宋体"/>
          <w:kern w:val="0"/>
          <w:sz w:val="24"/>
        </w:rPr>
        <w:t>MTBF</w:t>
      </w:r>
      <w:r>
        <w:rPr>
          <w:rFonts w:hint="eastAsia" w:ascii="宋体" w:hAnsi="宋体" w:eastAsia="宋体"/>
          <w:kern w:val="0"/>
          <w:sz w:val="24"/>
        </w:rPr>
        <w:t>）为</w:t>
      </w:r>
      <w:r>
        <w:rPr>
          <w:rFonts w:ascii="宋体" w:hAnsi="宋体" w:eastAsia="宋体"/>
          <w:kern w:val="0"/>
          <w:sz w:val="24"/>
        </w:rPr>
        <w:t>15</w:t>
      </w:r>
      <w:r>
        <w:rPr>
          <w:rFonts w:hint="eastAsia" w:ascii="宋体" w:hAnsi="宋体" w:eastAsia="宋体"/>
          <w:kern w:val="0"/>
          <w:sz w:val="24"/>
        </w:rPr>
        <w:t>年。</w:t>
      </w:r>
    </w:p>
    <w:p>
      <w:pPr>
        <w:spacing w:line="360" w:lineRule="auto"/>
        <w:ind w:firstLine="420"/>
        <w:rPr>
          <w:rFonts w:ascii="宋体" w:hAnsi="宋体" w:eastAsia="宋体"/>
          <w:kern w:val="0"/>
          <w:sz w:val="24"/>
        </w:rPr>
      </w:pPr>
      <w:r>
        <w:rPr>
          <w:rFonts w:hint="eastAsia" w:ascii="宋体" w:hAnsi="宋体" w:eastAsia="宋体"/>
          <w:kern w:val="0"/>
          <w:sz w:val="24"/>
        </w:rPr>
        <w:t>根据可再生资源利用中心设备技术指标和技术条件的要求以及设计者的总体考虑，优先选择Siemens公司的S7 -1</w:t>
      </w:r>
      <w:r>
        <w:rPr>
          <w:rFonts w:ascii="宋体" w:hAnsi="宋体" w:eastAsia="宋体"/>
          <w:kern w:val="0"/>
          <w:sz w:val="24"/>
        </w:rPr>
        <w:t>50</w:t>
      </w:r>
      <w:r>
        <w:rPr>
          <w:rFonts w:hint="eastAsia" w:ascii="宋体" w:hAnsi="宋体" w:eastAsia="宋体"/>
          <w:kern w:val="0"/>
          <w:sz w:val="24"/>
        </w:rPr>
        <w:t>0系列PLC。</w:t>
      </w:r>
    </w:p>
    <w:p>
      <w:pPr>
        <w:spacing w:line="360" w:lineRule="auto"/>
        <w:ind w:firstLine="420"/>
        <w:rPr>
          <w:rFonts w:ascii="宋体" w:hAnsi="宋体" w:eastAsia="宋体"/>
          <w:kern w:val="0"/>
          <w:sz w:val="24"/>
        </w:rPr>
      </w:pPr>
      <w:r>
        <w:rPr>
          <w:rFonts w:hint="eastAsia" w:ascii="宋体" w:hAnsi="宋体" w:eastAsia="宋体"/>
          <w:kern w:val="0"/>
          <w:sz w:val="24"/>
        </w:rPr>
        <w:t>S7-1</w:t>
      </w:r>
      <w:r>
        <w:rPr>
          <w:rFonts w:ascii="宋体" w:hAnsi="宋体" w:eastAsia="宋体"/>
          <w:kern w:val="0"/>
          <w:sz w:val="24"/>
        </w:rPr>
        <w:t>5</w:t>
      </w:r>
      <w:r>
        <w:rPr>
          <w:rFonts w:hint="eastAsia" w:ascii="宋体" w:hAnsi="宋体" w:eastAsia="宋体"/>
          <w:kern w:val="0"/>
          <w:sz w:val="24"/>
        </w:rPr>
        <w:t>00系统提供的通讯接口有E</w:t>
      </w:r>
      <w:r>
        <w:rPr>
          <w:rFonts w:ascii="宋体" w:hAnsi="宋体" w:eastAsia="宋体"/>
          <w:kern w:val="0"/>
          <w:sz w:val="24"/>
        </w:rPr>
        <w:t>therNet</w:t>
      </w:r>
      <w:r>
        <w:rPr>
          <w:rFonts w:hint="eastAsia" w:ascii="宋体" w:hAnsi="宋体" w:eastAsia="宋体"/>
          <w:kern w:val="0"/>
          <w:sz w:val="24"/>
        </w:rPr>
        <w:t>、Profi</w:t>
      </w:r>
      <w:r>
        <w:rPr>
          <w:rFonts w:ascii="宋体" w:hAnsi="宋体" w:eastAsia="宋体"/>
          <w:kern w:val="0"/>
          <w:sz w:val="24"/>
        </w:rPr>
        <w:t>Bus</w:t>
      </w:r>
      <w:r>
        <w:rPr>
          <w:rFonts w:hint="eastAsia" w:ascii="宋体" w:hAnsi="宋体" w:eastAsia="宋体"/>
          <w:kern w:val="0"/>
          <w:sz w:val="24"/>
        </w:rPr>
        <w:t>、Profi</w:t>
      </w:r>
      <w:r>
        <w:rPr>
          <w:rFonts w:ascii="宋体" w:hAnsi="宋体" w:eastAsia="宋体"/>
          <w:kern w:val="0"/>
          <w:sz w:val="24"/>
        </w:rPr>
        <w:t>n</w:t>
      </w:r>
      <w:r>
        <w:rPr>
          <w:rFonts w:hint="eastAsia" w:ascii="宋体" w:hAnsi="宋体" w:eastAsia="宋体"/>
          <w:kern w:val="0"/>
          <w:sz w:val="24"/>
        </w:rPr>
        <w:t>et、RS485和RS-232等。其工业总线- Profi</w:t>
      </w:r>
      <w:r>
        <w:rPr>
          <w:rFonts w:ascii="宋体" w:hAnsi="宋体" w:eastAsia="宋体"/>
          <w:kern w:val="0"/>
          <w:sz w:val="24"/>
        </w:rPr>
        <w:t>n</w:t>
      </w:r>
      <w:r>
        <w:rPr>
          <w:rFonts w:hint="eastAsia" w:ascii="宋体" w:hAnsi="宋体" w:eastAsia="宋体"/>
          <w:kern w:val="0"/>
          <w:sz w:val="24"/>
        </w:rPr>
        <w:t>et可达100M</w:t>
      </w:r>
      <w:r>
        <w:rPr>
          <w:rFonts w:ascii="宋体" w:hAnsi="宋体" w:eastAsia="宋体"/>
          <w:kern w:val="0"/>
          <w:sz w:val="24"/>
        </w:rPr>
        <w:t>bit/s</w:t>
      </w:r>
      <w:r>
        <w:rPr>
          <w:rFonts w:hint="eastAsia" w:ascii="宋体" w:hAnsi="宋体" w:eastAsia="宋体"/>
          <w:kern w:val="0"/>
          <w:sz w:val="24"/>
        </w:rPr>
        <w:t>全双工。支持</w:t>
      </w:r>
      <w:r>
        <w:rPr>
          <w:rFonts w:ascii="宋体" w:hAnsi="宋体" w:eastAsia="宋体"/>
          <w:kern w:val="0"/>
          <w:sz w:val="24"/>
        </w:rPr>
        <w:t>传输协议 TCP/IP，开放式用户安全通信，S7 通信，IP 转发，Web 服务器，DNS 客户端，OPC UA</w:t>
      </w:r>
      <w:r>
        <w:rPr>
          <w:rFonts w:hint="eastAsia" w:ascii="宋体" w:hAnsi="宋体" w:eastAsia="宋体"/>
          <w:kern w:val="0"/>
          <w:sz w:val="24"/>
        </w:rPr>
        <w:t>等</w:t>
      </w:r>
    </w:p>
    <w:p>
      <w:pPr>
        <w:spacing w:line="360" w:lineRule="auto"/>
        <w:ind w:firstLine="420"/>
        <w:rPr>
          <w:rFonts w:ascii="宋体" w:hAnsi="宋体" w:eastAsia="宋体"/>
          <w:kern w:val="0"/>
          <w:sz w:val="24"/>
        </w:rPr>
      </w:pPr>
      <w:r>
        <w:rPr>
          <w:rFonts w:hint="eastAsia" w:ascii="宋体" w:hAnsi="宋体" w:eastAsia="宋体"/>
          <w:kern w:val="0"/>
          <w:sz w:val="24"/>
        </w:rPr>
        <w:t>此外Siemens是世界上著名的自动化设备生产供应商，其PLC产品处于世界领先地位，可靠性极高。在中国的上海、北京、杭州、成都等地，用户可以得到完善地技术支持与服务。</w:t>
      </w:r>
    </w:p>
    <w:p>
      <w:pPr>
        <w:spacing w:line="360" w:lineRule="auto"/>
        <w:ind w:firstLine="420"/>
        <w:rPr>
          <w:rFonts w:ascii="宋体" w:hAnsi="宋体" w:eastAsia="宋体"/>
          <w:kern w:val="0"/>
          <w:szCs w:val="21"/>
        </w:rPr>
      </w:pPr>
      <w:r>
        <w:rPr>
          <w:rFonts w:hint="eastAsia" w:ascii="宋体" w:hAnsi="宋体" w:eastAsia="宋体"/>
          <w:kern w:val="0"/>
          <w:sz w:val="24"/>
        </w:rPr>
        <w:t>本工程选用具有3个E</w:t>
      </w:r>
      <w:r>
        <w:rPr>
          <w:rFonts w:ascii="宋体" w:hAnsi="宋体" w:eastAsia="宋体"/>
          <w:kern w:val="0"/>
          <w:sz w:val="24"/>
        </w:rPr>
        <w:t>therNet</w:t>
      </w:r>
      <w:r>
        <w:rPr>
          <w:rFonts w:hint="eastAsia" w:ascii="宋体" w:hAnsi="宋体" w:eastAsia="宋体"/>
          <w:kern w:val="0"/>
          <w:sz w:val="24"/>
        </w:rPr>
        <w:t>网口的</w:t>
      </w:r>
      <w:r>
        <w:rPr>
          <w:rFonts w:ascii="宋体" w:hAnsi="宋体" w:eastAsia="宋体"/>
          <w:kern w:val="0"/>
          <w:sz w:val="24"/>
        </w:rPr>
        <w:t>6ES7 510-1DJ01-0AB0</w:t>
      </w:r>
      <w:r>
        <w:rPr>
          <w:rFonts w:hint="eastAsia" w:ascii="宋体" w:hAnsi="宋体" w:eastAsia="宋体"/>
          <w:kern w:val="0"/>
          <w:sz w:val="24"/>
        </w:rPr>
        <w:t>作为主控制器，其主要功能模块为Profi</w:t>
      </w:r>
      <w:r>
        <w:rPr>
          <w:rFonts w:ascii="宋体" w:hAnsi="宋体" w:eastAsia="宋体"/>
          <w:kern w:val="0"/>
          <w:sz w:val="24"/>
        </w:rPr>
        <w:t>n</w:t>
      </w:r>
      <w:r>
        <w:rPr>
          <w:rFonts w:hint="eastAsia" w:ascii="宋体" w:hAnsi="宋体" w:eastAsia="宋体"/>
          <w:kern w:val="0"/>
          <w:sz w:val="24"/>
        </w:rPr>
        <w:t>et通讯模块</w:t>
      </w:r>
      <w:r>
        <w:rPr>
          <w:rFonts w:ascii="宋体" w:hAnsi="宋体" w:eastAsia="宋体"/>
          <w:kern w:val="0"/>
          <w:sz w:val="24"/>
        </w:rPr>
        <w:t>6ES7 193-6AR00-0AA0</w:t>
      </w:r>
      <w:r>
        <w:rPr>
          <w:rFonts w:hint="eastAsia" w:ascii="宋体" w:hAnsi="宋体" w:eastAsia="宋体"/>
          <w:kern w:val="0"/>
          <w:sz w:val="24"/>
        </w:rPr>
        <w:t>、网络模块</w:t>
      </w:r>
      <w:r>
        <w:rPr>
          <w:rFonts w:ascii="宋体" w:hAnsi="宋体" w:eastAsia="宋体"/>
          <w:kern w:val="0"/>
          <w:sz w:val="24"/>
        </w:rPr>
        <w:t>6ES7 193-6AR00-0AA0</w:t>
      </w:r>
      <w:r>
        <w:rPr>
          <w:rFonts w:hint="eastAsia" w:ascii="宋体" w:hAnsi="宋体" w:eastAsia="宋体"/>
          <w:kern w:val="0"/>
          <w:sz w:val="24"/>
        </w:rPr>
        <w:t xml:space="preserve"> 、16点数字量输入模块</w:t>
      </w:r>
      <w:r>
        <w:rPr>
          <w:rFonts w:ascii="宋体" w:hAnsi="宋体" w:eastAsia="宋体"/>
          <w:kern w:val="0"/>
          <w:sz w:val="24"/>
        </w:rPr>
        <w:t>6ES7 131-6BH01-0BA0</w:t>
      </w:r>
      <w:r>
        <w:rPr>
          <w:rFonts w:hint="eastAsia" w:ascii="宋体" w:hAnsi="宋体" w:eastAsia="宋体"/>
          <w:kern w:val="0"/>
          <w:sz w:val="24"/>
        </w:rPr>
        <w:t>、16点数字量输出模块</w:t>
      </w:r>
      <w:r>
        <w:rPr>
          <w:rFonts w:ascii="宋体" w:hAnsi="宋体" w:eastAsia="宋体"/>
          <w:kern w:val="0"/>
          <w:sz w:val="24"/>
        </w:rPr>
        <w:t>6ES7 132-6BH01-0BA0</w:t>
      </w:r>
      <w:r>
        <w:rPr>
          <w:rFonts w:hint="eastAsia" w:ascii="宋体" w:hAnsi="宋体" w:eastAsia="宋体"/>
          <w:kern w:val="0"/>
          <w:sz w:val="24"/>
        </w:rPr>
        <w:t>、8点模拟量输入模块</w:t>
      </w:r>
      <w:r>
        <w:rPr>
          <w:rFonts w:ascii="宋体" w:hAnsi="宋体" w:eastAsia="宋体"/>
          <w:kern w:val="0"/>
          <w:sz w:val="24"/>
        </w:rPr>
        <w:t>6ES7 134-6GF00-0AA1</w:t>
      </w:r>
      <w:r>
        <w:rPr>
          <w:rFonts w:hint="eastAsia" w:ascii="宋体" w:hAnsi="宋体" w:eastAsia="宋体"/>
          <w:kern w:val="0"/>
          <w:sz w:val="24"/>
        </w:rPr>
        <w:t>、4点模拟量输出模块</w:t>
      </w:r>
      <w:r>
        <w:rPr>
          <w:rFonts w:ascii="宋体" w:hAnsi="宋体" w:eastAsia="宋体"/>
          <w:kern w:val="0"/>
          <w:sz w:val="24"/>
        </w:rPr>
        <w:t>6ES7 135-6HD00-0BA1</w:t>
      </w:r>
      <w:r>
        <w:rPr>
          <w:rFonts w:hint="eastAsia" w:ascii="宋体" w:hAnsi="宋体" w:eastAsia="宋体"/>
          <w:kern w:val="0"/>
          <w:sz w:val="24"/>
        </w:rPr>
        <w:t>等。</w:t>
      </w:r>
    </w:p>
    <w:p>
      <w:pPr>
        <w:widowControl/>
        <w:jc w:val="left"/>
        <w:rPr>
          <w:rFonts w:ascii="宋体" w:hAnsi="宋体" w:eastAsia="宋体"/>
          <w:b/>
          <w:kern w:val="44"/>
          <w:sz w:val="44"/>
          <w:szCs w:val="24"/>
        </w:rPr>
      </w:pPr>
      <w:bookmarkStart w:id="12" w:name="_Toc24907293"/>
      <w:bookmarkStart w:id="13" w:name="_Toc20940804"/>
      <w:bookmarkStart w:id="14" w:name="_Toc99095845"/>
      <w:r>
        <w:rPr>
          <w:rFonts w:ascii="宋体" w:hAnsi="宋体" w:eastAsia="宋体"/>
        </w:rPr>
        <w:br w:type="page"/>
      </w:r>
    </w:p>
    <w:p>
      <w:pPr>
        <w:pStyle w:val="2"/>
        <w:rPr>
          <w:rFonts w:ascii="宋体" w:hAnsi="宋体"/>
        </w:rPr>
      </w:pPr>
      <w:bookmarkStart w:id="15" w:name="_Toc99096602"/>
      <w:r>
        <w:rPr>
          <w:rFonts w:hint="eastAsia" w:ascii="宋体" w:hAnsi="宋体"/>
        </w:rPr>
        <w:t>二、控制流程图及各部分功能</w:t>
      </w:r>
      <w:bookmarkEnd w:id="12"/>
      <w:bookmarkEnd w:id="13"/>
      <w:r>
        <w:rPr>
          <w:rFonts w:hint="eastAsia" w:ascii="宋体" w:hAnsi="宋体"/>
        </w:rPr>
        <w:t>详述</w:t>
      </w:r>
      <w:bookmarkEnd w:id="14"/>
      <w:bookmarkEnd w:id="15"/>
    </w:p>
    <w:p>
      <w:pPr>
        <w:pStyle w:val="3"/>
      </w:pPr>
      <w:bookmarkStart w:id="16" w:name="_Toc99095846"/>
      <w:bookmarkStart w:id="17" w:name="_Toc99096603"/>
      <w:r>
        <w:rPr>
          <w:rFonts w:hint="eastAsia"/>
        </w:rPr>
        <w:t>1 生产过程监测系统(中控室)</w:t>
      </w:r>
      <w:bookmarkEnd w:id="16"/>
      <w:bookmarkEnd w:id="17"/>
    </w:p>
    <w:p>
      <w:pPr>
        <w:spacing w:line="360" w:lineRule="auto"/>
        <w:ind w:firstLine="420"/>
        <w:rPr>
          <w:rFonts w:ascii="宋体" w:hAnsi="宋体" w:eastAsia="宋体"/>
          <w:kern w:val="0"/>
          <w:sz w:val="24"/>
        </w:rPr>
      </w:pPr>
      <w:r>
        <w:rPr>
          <w:rFonts w:hint="eastAsia" w:ascii="宋体" w:hAnsi="宋体" w:eastAsia="宋体"/>
          <w:kern w:val="0"/>
          <w:sz w:val="24"/>
        </w:rPr>
        <w:t>在办公楼设立中央控制室。中央控制室内设有两台21</w:t>
      </w:r>
      <w:r>
        <w:rPr>
          <w:rFonts w:ascii="宋体" w:hAnsi="宋体" w:eastAsia="宋体"/>
          <w:kern w:val="0"/>
          <w:sz w:val="24"/>
        </w:rPr>
        <w:t>”</w:t>
      </w:r>
      <w:r>
        <w:rPr>
          <w:rFonts w:hint="eastAsia" w:ascii="宋体" w:hAnsi="宋体" w:eastAsia="宋体"/>
          <w:kern w:val="0"/>
          <w:sz w:val="24"/>
        </w:rPr>
        <w:t>纯平高分辨率计算机工作站等，且两台计算机工作站互为备用（分为主操作站和备用操作站），其中主操作站安装有PLC编程软件，具有远程编程功能，程序可方便地通过网络分别下载到指定现场控制站，以便在调试过程中在中央控制室远程随时修改程序。中央控制室可对整个分布式控制系统进行系统组态管理、系统监测、数据实时监测、显示、处理、控制各PLC子站的状态、通信、数据和信息等完成报警和生产或历史报表打印。</w:t>
      </w:r>
    </w:p>
    <w:p>
      <w:pPr>
        <w:spacing w:line="360" w:lineRule="auto"/>
        <w:ind w:firstLine="420"/>
        <w:rPr>
          <w:rFonts w:ascii="宋体" w:hAnsi="宋体" w:eastAsia="宋体"/>
          <w:kern w:val="0"/>
          <w:sz w:val="24"/>
        </w:rPr>
      </w:pPr>
      <w:r>
        <w:rPr>
          <w:rFonts w:hint="eastAsia" w:ascii="宋体" w:hAnsi="宋体" w:eastAsia="宋体"/>
          <w:kern w:val="0"/>
          <w:sz w:val="24"/>
        </w:rPr>
        <w:t>中控子系统主要由以下几个部分组成：</w:t>
      </w:r>
    </w:p>
    <w:p>
      <w:pPr>
        <w:spacing w:line="360" w:lineRule="auto"/>
        <w:ind w:firstLine="420"/>
        <w:rPr>
          <w:rFonts w:ascii="宋体" w:hAnsi="宋体" w:eastAsia="宋体"/>
          <w:kern w:val="0"/>
          <w:sz w:val="24"/>
        </w:rPr>
      </w:pPr>
      <w:r>
        <w:rPr>
          <w:rFonts w:hint="eastAsia" w:ascii="宋体" w:hAnsi="宋体" w:eastAsia="宋体"/>
          <w:kern w:val="0"/>
          <w:sz w:val="24"/>
        </w:rPr>
        <w:t>1）二台配置了实时监控软件的计算机（互为备用）,工业控制计算机作为中控室人机接口，并通过网络适配器与工业控制系统及全厂管理网系统无缝链接；</w:t>
      </w:r>
    </w:p>
    <w:p>
      <w:pPr>
        <w:spacing w:line="360" w:lineRule="auto"/>
        <w:ind w:firstLine="420"/>
        <w:rPr>
          <w:rFonts w:ascii="宋体" w:hAnsi="宋体" w:eastAsia="宋体"/>
          <w:kern w:val="0"/>
          <w:sz w:val="24"/>
        </w:rPr>
      </w:pPr>
      <w:r>
        <w:rPr>
          <w:rFonts w:hint="eastAsia" w:ascii="宋体" w:hAnsi="宋体" w:eastAsia="宋体"/>
          <w:kern w:val="0"/>
          <w:sz w:val="24"/>
        </w:rPr>
        <w:t>2）用于与现场PLC子站相连的网络通讯接口适配器---以太网卡；</w:t>
      </w:r>
    </w:p>
    <w:p>
      <w:pPr>
        <w:spacing w:line="360" w:lineRule="auto"/>
        <w:ind w:firstLine="420"/>
        <w:rPr>
          <w:rFonts w:ascii="宋体" w:hAnsi="宋体" w:eastAsia="宋体"/>
          <w:kern w:val="0"/>
          <w:sz w:val="24"/>
        </w:rPr>
      </w:pPr>
      <w:r>
        <w:rPr>
          <w:rFonts w:hint="eastAsia" w:ascii="宋体" w:hAnsi="宋体" w:eastAsia="宋体"/>
          <w:kern w:val="0"/>
          <w:sz w:val="24"/>
        </w:rPr>
        <w:t>3）用于数据库的Data服务器和工程师站；</w:t>
      </w:r>
    </w:p>
    <w:p>
      <w:pPr>
        <w:spacing w:line="360" w:lineRule="auto"/>
        <w:ind w:firstLine="420"/>
        <w:rPr>
          <w:rFonts w:ascii="宋体" w:hAnsi="宋体" w:eastAsia="宋体"/>
          <w:kern w:val="0"/>
          <w:sz w:val="24"/>
        </w:rPr>
      </w:pPr>
      <w:r>
        <w:rPr>
          <w:rFonts w:hint="eastAsia" w:ascii="宋体" w:hAnsi="宋体" w:eastAsia="宋体"/>
          <w:kern w:val="0"/>
          <w:sz w:val="24"/>
        </w:rPr>
        <w:t>4）生产数据报表和相关资料打印机；</w:t>
      </w:r>
    </w:p>
    <w:p>
      <w:pPr>
        <w:spacing w:line="360" w:lineRule="auto"/>
        <w:ind w:firstLine="420"/>
        <w:rPr>
          <w:rFonts w:ascii="宋体" w:hAnsi="宋体" w:eastAsia="宋体"/>
          <w:kern w:val="0"/>
          <w:sz w:val="24"/>
        </w:rPr>
      </w:pPr>
      <w:r>
        <w:rPr>
          <w:rFonts w:hint="eastAsia" w:ascii="宋体" w:hAnsi="宋体" w:eastAsia="宋体"/>
          <w:kern w:val="0"/>
          <w:sz w:val="24"/>
        </w:rPr>
        <w:t>5）以太网交换机；</w:t>
      </w:r>
    </w:p>
    <w:p>
      <w:pPr>
        <w:spacing w:line="360" w:lineRule="auto"/>
        <w:ind w:firstLine="420"/>
        <w:rPr>
          <w:rFonts w:ascii="宋体" w:hAnsi="宋体" w:eastAsia="宋体"/>
          <w:kern w:val="0"/>
          <w:sz w:val="24"/>
        </w:rPr>
      </w:pPr>
      <w:r>
        <w:rPr>
          <w:rFonts w:hint="eastAsia" w:ascii="宋体" w:hAnsi="宋体" w:eastAsia="宋体"/>
          <w:kern w:val="0"/>
          <w:sz w:val="24"/>
        </w:rPr>
        <w:t>6）网络远程数据网关；</w:t>
      </w:r>
    </w:p>
    <w:p>
      <w:pPr>
        <w:spacing w:line="360" w:lineRule="auto"/>
        <w:ind w:firstLine="420"/>
        <w:rPr>
          <w:rFonts w:ascii="宋体" w:hAnsi="宋体" w:eastAsia="宋体"/>
          <w:kern w:val="0"/>
          <w:sz w:val="24"/>
        </w:rPr>
      </w:pPr>
      <w:r>
        <w:rPr>
          <w:rFonts w:hint="eastAsia" w:ascii="宋体" w:hAnsi="宋体" w:eastAsia="宋体"/>
          <w:kern w:val="0"/>
          <w:sz w:val="24"/>
        </w:rPr>
        <w:t>7）生产管理网使用的一台电脑；</w:t>
      </w:r>
    </w:p>
    <w:p>
      <w:pPr>
        <w:spacing w:line="360" w:lineRule="auto"/>
        <w:ind w:firstLine="420"/>
        <w:rPr>
          <w:rFonts w:ascii="宋体" w:hAnsi="宋体" w:eastAsia="宋体"/>
          <w:kern w:val="0"/>
          <w:sz w:val="24"/>
        </w:rPr>
      </w:pPr>
      <w:r>
        <w:rPr>
          <w:rFonts w:hint="eastAsia" w:ascii="宋体" w:hAnsi="宋体" w:eastAsia="宋体"/>
          <w:kern w:val="0"/>
          <w:sz w:val="24"/>
        </w:rPr>
        <w:t>8）不间断UPS电源。</w:t>
      </w:r>
    </w:p>
    <w:p>
      <w:pPr>
        <w:spacing w:line="360" w:lineRule="auto"/>
        <w:ind w:firstLine="420"/>
        <w:rPr>
          <w:rFonts w:ascii="宋体" w:hAnsi="宋体" w:eastAsia="宋体"/>
          <w:kern w:val="0"/>
          <w:sz w:val="24"/>
        </w:rPr>
      </w:pPr>
      <w:r>
        <w:rPr>
          <w:rFonts w:hint="eastAsia" w:ascii="宋体" w:hAnsi="宋体" w:eastAsia="宋体"/>
          <w:kern w:val="0"/>
          <w:sz w:val="24"/>
        </w:rPr>
        <w:t>其主要功能：</w:t>
      </w:r>
    </w:p>
    <w:p>
      <w:pPr>
        <w:spacing w:line="360" w:lineRule="auto"/>
        <w:ind w:firstLine="420"/>
        <w:rPr>
          <w:rFonts w:ascii="宋体" w:hAnsi="宋体" w:eastAsia="宋体"/>
          <w:kern w:val="0"/>
          <w:sz w:val="24"/>
        </w:rPr>
      </w:pPr>
      <w:r>
        <w:rPr>
          <w:rFonts w:hint="eastAsia" w:ascii="宋体" w:hAnsi="宋体" w:eastAsia="宋体"/>
          <w:kern w:val="0"/>
          <w:sz w:val="24"/>
        </w:rPr>
        <w:t>远控各</w:t>
      </w:r>
      <w:r>
        <w:rPr>
          <w:rFonts w:ascii="宋体" w:hAnsi="宋体" w:eastAsia="宋体"/>
          <w:kern w:val="0"/>
          <w:sz w:val="24"/>
        </w:rPr>
        <w:t>PLC</w:t>
      </w:r>
      <w:r>
        <w:rPr>
          <w:rFonts w:hint="eastAsia" w:ascii="宋体" w:hAnsi="宋体" w:eastAsia="宋体"/>
          <w:kern w:val="0"/>
          <w:sz w:val="24"/>
        </w:rPr>
        <w:t>现场子站，实时接收</w:t>
      </w:r>
      <w:r>
        <w:rPr>
          <w:rFonts w:ascii="宋体" w:hAnsi="宋体" w:eastAsia="宋体"/>
          <w:kern w:val="0"/>
          <w:sz w:val="24"/>
        </w:rPr>
        <w:t>PLC</w:t>
      </w:r>
      <w:r>
        <w:rPr>
          <w:rFonts w:hint="eastAsia" w:ascii="宋体" w:hAnsi="宋体" w:eastAsia="宋体"/>
          <w:kern w:val="0"/>
          <w:sz w:val="24"/>
        </w:rPr>
        <w:t>采集的各种数据，建立全中心厂区检测参数数据库，处理并显示各种数据；</w:t>
      </w:r>
    </w:p>
    <w:p>
      <w:pPr>
        <w:spacing w:line="360" w:lineRule="auto"/>
        <w:ind w:firstLine="420"/>
        <w:rPr>
          <w:rFonts w:ascii="宋体" w:hAnsi="宋体" w:eastAsia="宋体"/>
          <w:kern w:val="0"/>
          <w:sz w:val="24"/>
        </w:rPr>
      </w:pPr>
      <w:r>
        <w:rPr>
          <w:rFonts w:hint="eastAsia" w:ascii="宋体" w:hAnsi="宋体" w:eastAsia="宋体"/>
          <w:kern w:val="0"/>
          <w:sz w:val="24"/>
        </w:rPr>
        <w:t>监测全厂区工艺流程和各细部的动态图形；</w:t>
      </w:r>
    </w:p>
    <w:p>
      <w:pPr>
        <w:spacing w:line="360" w:lineRule="auto"/>
        <w:ind w:firstLine="420"/>
        <w:rPr>
          <w:rFonts w:ascii="宋体" w:hAnsi="宋体" w:eastAsia="宋体"/>
          <w:kern w:val="0"/>
          <w:sz w:val="24"/>
        </w:rPr>
      </w:pPr>
      <w:r>
        <w:rPr>
          <w:rFonts w:hint="eastAsia" w:ascii="宋体" w:hAnsi="宋体" w:eastAsia="宋体"/>
          <w:kern w:val="0"/>
          <w:sz w:val="24"/>
        </w:rPr>
        <w:t>从检测项目中，按需要显示历史记录和趋势分析曲线；</w:t>
      </w:r>
    </w:p>
    <w:p>
      <w:pPr>
        <w:spacing w:line="360" w:lineRule="auto"/>
        <w:ind w:firstLine="420"/>
        <w:rPr>
          <w:rFonts w:ascii="宋体" w:hAnsi="宋体" w:eastAsia="宋体"/>
          <w:kern w:val="0"/>
          <w:sz w:val="24"/>
        </w:rPr>
      </w:pPr>
      <w:r>
        <w:rPr>
          <w:rFonts w:hint="eastAsia" w:ascii="宋体" w:hAnsi="宋体" w:eastAsia="宋体"/>
          <w:kern w:val="0"/>
          <w:sz w:val="24"/>
        </w:rPr>
        <w:t>重要设备主要参数的工况及事故报警、打印制表；</w:t>
      </w:r>
    </w:p>
    <w:p>
      <w:pPr>
        <w:spacing w:line="360" w:lineRule="auto"/>
        <w:ind w:firstLine="420"/>
        <w:rPr>
          <w:rFonts w:ascii="宋体" w:hAnsi="宋体" w:eastAsia="宋体"/>
          <w:kern w:val="0"/>
          <w:sz w:val="24"/>
        </w:rPr>
      </w:pPr>
      <w:r>
        <w:rPr>
          <w:rFonts w:hint="eastAsia" w:ascii="宋体" w:hAnsi="宋体" w:eastAsia="宋体"/>
          <w:kern w:val="0"/>
          <w:sz w:val="24"/>
        </w:rPr>
        <w:t>编制和打印生产日、月、年统计报表；</w:t>
      </w:r>
    </w:p>
    <w:p>
      <w:pPr>
        <w:spacing w:line="360" w:lineRule="auto"/>
        <w:ind w:firstLine="420"/>
        <w:rPr>
          <w:rFonts w:ascii="宋体" w:hAnsi="宋体" w:eastAsia="宋体"/>
          <w:kern w:val="0"/>
          <w:sz w:val="24"/>
        </w:rPr>
      </w:pPr>
      <w:r>
        <w:rPr>
          <w:rFonts w:hint="eastAsia" w:ascii="宋体" w:hAnsi="宋体" w:eastAsia="宋体"/>
          <w:kern w:val="0"/>
          <w:sz w:val="24"/>
        </w:rPr>
        <w:t>对各种数据实时存储；</w:t>
      </w:r>
    </w:p>
    <w:p>
      <w:pPr>
        <w:spacing w:line="360" w:lineRule="auto"/>
        <w:ind w:firstLine="420"/>
        <w:rPr>
          <w:rFonts w:ascii="宋体" w:hAnsi="宋体" w:eastAsia="宋体"/>
          <w:kern w:val="0"/>
          <w:sz w:val="24"/>
        </w:rPr>
      </w:pPr>
      <w:r>
        <w:rPr>
          <w:rFonts w:hint="eastAsia" w:ascii="宋体" w:hAnsi="宋体" w:eastAsia="宋体"/>
          <w:kern w:val="0"/>
          <w:sz w:val="24"/>
        </w:rPr>
        <w:t>实现通过服务器对工艺流程、历史记录、各种设备工作状态、报表等的浏览。</w:t>
      </w:r>
    </w:p>
    <w:p>
      <w:pPr>
        <w:spacing w:line="360" w:lineRule="auto"/>
        <w:ind w:firstLine="420"/>
        <w:rPr>
          <w:rFonts w:ascii="宋体" w:hAnsi="宋体" w:eastAsia="宋体"/>
          <w:kern w:val="0"/>
          <w:sz w:val="24"/>
        </w:rPr>
      </w:pPr>
      <w:r>
        <w:rPr>
          <w:rFonts w:hint="eastAsia" w:ascii="宋体" w:hAnsi="宋体" w:eastAsia="宋体"/>
          <w:kern w:val="0"/>
          <w:sz w:val="24"/>
        </w:rPr>
        <w:t>应用工程软件包括：整个餐厨可再生资源利用中心的监测控制、在线测试、离线测试、硬件测试软件、显示功能。</w:t>
      </w:r>
    </w:p>
    <w:p>
      <w:pPr>
        <w:spacing w:line="360" w:lineRule="auto"/>
        <w:ind w:firstLine="420"/>
        <w:rPr>
          <w:rFonts w:ascii="宋体" w:hAnsi="宋体" w:eastAsia="宋体"/>
          <w:kern w:val="0"/>
          <w:sz w:val="24"/>
        </w:rPr>
      </w:pPr>
      <w:r>
        <w:rPr>
          <w:rFonts w:hint="eastAsia" w:ascii="宋体" w:hAnsi="宋体" w:eastAsia="宋体"/>
          <w:kern w:val="0"/>
          <w:sz w:val="24"/>
        </w:rPr>
        <w:t>其主要完成以下功能：</w:t>
      </w:r>
    </w:p>
    <w:p>
      <w:pPr>
        <w:spacing w:line="360" w:lineRule="auto"/>
        <w:ind w:firstLine="420"/>
        <w:rPr>
          <w:rFonts w:ascii="宋体" w:hAnsi="宋体" w:eastAsia="宋体"/>
          <w:kern w:val="0"/>
          <w:sz w:val="24"/>
        </w:rPr>
      </w:pPr>
      <w:r>
        <w:rPr>
          <w:rFonts w:hint="eastAsia" w:ascii="宋体" w:hAnsi="宋体" w:eastAsia="宋体"/>
          <w:kern w:val="0"/>
          <w:sz w:val="24"/>
        </w:rPr>
        <w:t>完善的</w:t>
      </w:r>
      <w:r>
        <w:rPr>
          <w:rFonts w:ascii="宋体" w:hAnsi="宋体" w:eastAsia="宋体"/>
          <w:kern w:val="0"/>
          <w:sz w:val="24"/>
        </w:rPr>
        <w:t xml:space="preserve">Internet </w:t>
      </w:r>
      <w:r>
        <w:rPr>
          <w:rFonts w:hint="eastAsia" w:ascii="宋体" w:hAnsi="宋体" w:eastAsia="宋体"/>
          <w:kern w:val="0"/>
          <w:sz w:val="24"/>
        </w:rPr>
        <w:t>功能；</w:t>
      </w:r>
    </w:p>
    <w:p>
      <w:pPr>
        <w:spacing w:line="360" w:lineRule="auto"/>
        <w:ind w:firstLine="420"/>
        <w:rPr>
          <w:rFonts w:ascii="宋体" w:hAnsi="宋体" w:eastAsia="宋体"/>
          <w:kern w:val="0"/>
          <w:sz w:val="24"/>
        </w:rPr>
      </w:pPr>
      <w:r>
        <w:rPr>
          <w:rFonts w:hint="eastAsia" w:ascii="宋体" w:hAnsi="宋体" w:eastAsia="宋体"/>
          <w:kern w:val="0"/>
          <w:sz w:val="24"/>
        </w:rPr>
        <w:t>采用标准的</w:t>
      </w:r>
      <w:r>
        <w:rPr>
          <w:rFonts w:ascii="宋体" w:hAnsi="宋体" w:eastAsia="宋体"/>
          <w:kern w:val="0"/>
          <w:sz w:val="24"/>
        </w:rPr>
        <w:t xml:space="preserve">Windows </w:t>
      </w:r>
      <w:r>
        <w:rPr>
          <w:rFonts w:hint="eastAsia" w:ascii="宋体" w:hAnsi="宋体" w:eastAsia="宋体"/>
          <w:kern w:val="0"/>
          <w:sz w:val="24"/>
        </w:rPr>
        <w:t>10平台；</w:t>
      </w:r>
    </w:p>
    <w:p>
      <w:pPr>
        <w:spacing w:line="360" w:lineRule="auto"/>
        <w:ind w:firstLine="420"/>
        <w:rPr>
          <w:rFonts w:ascii="宋体" w:hAnsi="宋体" w:eastAsia="宋体"/>
          <w:kern w:val="0"/>
          <w:sz w:val="24"/>
        </w:rPr>
      </w:pPr>
      <w:r>
        <w:rPr>
          <w:rFonts w:hint="eastAsia" w:ascii="宋体" w:hAnsi="宋体" w:eastAsia="宋体"/>
          <w:kern w:val="0"/>
          <w:sz w:val="24"/>
        </w:rPr>
        <w:t>包含支持世界主要硬件厂商的各种网络驱动程序，支持</w:t>
      </w:r>
      <w:r>
        <w:rPr>
          <w:rFonts w:ascii="宋体" w:hAnsi="宋体" w:eastAsia="宋体"/>
          <w:kern w:val="0"/>
          <w:sz w:val="24"/>
        </w:rPr>
        <w:t>Ethernet</w:t>
      </w:r>
      <w:r>
        <w:rPr>
          <w:rFonts w:hint="eastAsia" w:ascii="宋体" w:hAnsi="宋体" w:eastAsia="宋体"/>
          <w:kern w:val="0"/>
          <w:sz w:val="24"/>
        </w:rPr>
        <w:t>、现场总线监控；</w:t>
      </w:r>
    </w:p>
    <w:p>
      <w:pPr>
        <w:spacing w:line="360" w:lineRule="auto"/>
        <w:ind w:firstLine="420"/>
        <w:rPr>
          <w:rFonts w:ascii="宋体" w:hAnsi="宋体" w:eastAsia="宋体"/>
          <w:kern w:val="0"/>
          <w:sz w:val="24"/>
        </w:rPr>
      </w:pPr>
      <w:r>
        <w:rPr>
          <w:rFonts w:hint="eastAsia" w:ascii="宋体" w:hAnsi="宋体" w:eastAsia="宋体"/>
          <w:kern w:val="0"/>
          <w:sz w:val="24"/>
        </w:rPr>
        <w:t>有系统员和操作员安全保密功能；</w:t>
      </w:r>
    </w:p>
    <w:p>
      <w:pPr>
        <w:spacing w:line="360" w:lineRule="auto"/>
        <w:ind w:firstLine="420"/>
        <w:rPr>
          <w:rFonts w:ascii="宋体" w:hAnsi="宋体" w:eastAsia="宋体"/>
          <w:kern w:val="0"/>
          <w:sz w:val="24"/>
        </w:rPr>
      </w:pPr>
      <w:r>
        <w:rPr>
          <w:rFonts w:hint="eastAsia" w:ascii="宋体" w:hAnsi="宋体" w:eastAsia="宋体"/>
          <w:kern w:val="0"/>
          <w:sz w:val="24"/>
        </w:rPr>
        <w:t>支持</w:t>
      </w:r>
      <w:r>
        <w:rPr>
          <w:rFonts w:ascii="宋体" w:hAnsi="宋体" w:eastAsia="宋体"/>
          <w:kern w:val="0"/>
          <w:sz w:val="24"/>
        </w:rPr>
        <w:t>1600</w:t>
      </w:r>
      <w:r>
        <w:rPr>
          <w:rFonts w:hint="eastAsia" w:ascii="宋体" w:hAnsi="宋体" w:eastAsia="宋体"/>
          <w:kern w:val="0"/>
          <w:sz w:val="24"/>
        </w:rPr>
        <w:t>×</w:t>
      </w:r>
      <w:r>
        <w:rPr>
          <w:rFonts w:ascii="宋体" w:hAnsi="宋体" w:eastAsia="宋体"/>
          <w:kern w:val="0"/>
          <w:sz w:val="24"/>
        </w:rPr>
        <w:t>12</w:t>
      </w:r>
      <w:r>
        <w:rPr>
          <w:rFonts w:hint="eastAsia" w:ascii="宋体" w:hAnsi="宋体" w:eastAsia="宋体"/>
          <w:kern w:val="0"/>
          <w:sz w:val="24"/>
        </w:rPr>
        <w:t>8</w:t>
      </w:r>
      <w:r>
        <w:rPr>
          <w:rFonts w:ascii="宋体" w:hAnsi="宋体" w:eastAsia="宋体"/>
          <w:kern w:val="0"/>
          <w:sz w:val="24"/>
        </w:rPr>
        <w:t>0</w:t>
      </w:r>
      <w:r>
        <w:rPr>
          <w:rFonts w:hint="eastAsia" w:ascii="宋体" w:hAnsi="宋体" w:eastAsia="宋体"/>
          <w:kern w:val="0"/>
          <w:sz w:val="24"/>
        </w:rPr>
        <w:t>高分辨率彩色图形显示器；</w:t>
      </w:r>
    </w:p>
    <w:p>
      <w:pPr>
        <w:spacing w:line="360" w:lineRule="auto"/>
        <w:ind w:firstLine="420"/>
        <w:rPr>
          <w:rFonts w:ascii="宋体" w:hAnsi="宋体" w:eastAsia="宋体"/>
          <w:kern w:val="0"/>
          <w:sz w:val="24"/>
        </w:rPr>
      </w:pPr>
      <w:r>
        <w:rPr>
          <w:rFonts w:hint="eastAsia" w:ascii="宋体" w:hAnsi="宋体" w:eastAsia="宋体"/>
          <w:kern w:val="0"/>
          <w:sz w:val="24"/>
        </w:rPr>
        <w:t>支持各种</w:t>
      </w:r>
      <w:r>
        <w:rPr>
          <w:rFonts w:ascii="宋体" w:hAnsi="宋体" w:eastAsia="宋体"/>
          <w:kern w:val="0"/>
          <w:sz w:val="24"/>
        </w:rPr>
        <w:t>Windows</w:t>
      </w:r>
      <w:r>
        <w:rPr>
          <w:rFonts w:hint="eastAsia" w:ascii="宋体" w:hAnsi="宋体" w:eastAsia="宋体"/>
          <w:kern w:val="0"/>
          <w:sz w:val="24"/>
        </w:rPr>
        <w:t>标准打印机及外围设备；</w:t>
      </w:r>
    </w:p>
    <w:p>
      <w:pPr>
        <w:spacing w:line="360" w:lineRule="auto"/>
        <w:ind w:firstLine="420"/>
        <w:rPr>
          <w:rFonts w:ascii="宋体" w:hAnsi="宋体" w:eastAsia="宋体"/>
          <w:kern w:val="0"/>
          <w:sz w:val="24"/>
        </w:rPr>
      </w:pPr>
      <w:r>
        <w:rPr>
          <w:rFonts w:hint="eastAsia" w:ascii="宋体" w:hAnsi="宋体" w:eastAsia="宋体"/>
          <w:kern w:val="0"/>
          <w:sz w:val="24"/>
        </w:rPr>
        <w:t>为了便于用户功能的定制，监控软件采用</w:t>
      </w:r>
      <w:r>
        <w:rPr>
          <w:rFonts w:ascii="宋体" w:hAnsi="宋体" w:eastAsia="宋体"/>
          <w:kern w:val="0"/>
          <w:sz w:val="24"/>
        </w:rPr>
        <w:t>Siemens WINCC7.5</w:t>
      </w:r>
      <w:r>
        <w:rPr>
          <w:rFonts w:hint="eastAsia" w:ascii="宋体" w:hAnsi="宋体" w:eastAsia="宋体"/>
          <w:kern w:val="0"/>
          <w:sz w:val="24"/>
        </w:rPr>
        <w:t>能够支持友善的中文化界面；</w:t>
      </w:r>
    </w:p>
    <w:p>
      <w:pPr>
        <w:spacing w:line="360" w:lineRule="auto"/>
        <w:ind w:firstLine="420"/>
        <w:rPr>
          <w:rFonts w:ascii="宋体" w:hAnsi="宋体" w:eastAsia="宋体"/>
          <w:kern w:val="0"/>
          <w:sz w:val="24"/>
        </w:rPr>
      </w:pPr>
      <w:r>
        <w:rPr>
          <w:rFonts w:hint="eastAsia" w:ascii="宋体" w:hAnsi="宋体" w:eastAsia="宋体"/>
          <w:kern w:val="0"/>
          <w:sz w:val="24"/>
        </w:rPr>
        <w:t>支持开放的、符合</w:t>
      </w:r>
      <w:r>
        <w:rPr>
          <w:rFonts w:ascii="宋体" w:hAnsi="宋体" w:eastAsia="宋体"/>
          <w:kern w:val="0"/>
          <w:sz w:val="24"/>
        </w:rPr>
        <w:t>ODBC</w:t>
      </w:r>
      <w:r>
        <w:rPr>
          <w:rFonts w:hint="eastAsia" w:ascii="宋体" w:hAnsi="宋体" w:eastAsia="宋体"/>
          <w:kern w:val="0"/>
          <w:sz w:val="24"/>
        </w:rPr>
        <w:t>特征的数据库，并能与编程软件及其他的专业数据库软件共享数据库；</w:t>
      </w:r>
    </w:p>
    <w:p>
      <w:pPr>
        <w:spacing w:line="360" w:lineRule="auto"/>
        <w:ind w:firstLine="420"/>
        <w:rPr>
          <w:rFonts w:ascii="宋体" w:hAnsi="宋体" w:eastAsia="宋体"/>
          <w:kern w:val="0"/>
          <w:sz w:val="24"/>
        </w:rPr>
      </w:pPr>
      <w:r>
        <w:rPr>
          <w:rFonts w:hint="eastAsia" w:ascii="宋体" w:hAnsi="宋体" w:eastAsia="宋体"/>
          <w:kern w:val="0"/>
          <w:sz w:val="24"/>
        </w:rPr>
        <w:t>为用户提供丰富方便的图形组态、系统组态功能，易于构成各种服务器、图形工作站；</w:t>
      </w:r>
    </w:p>
    <w:p>
      <w:pPr>
        <w:spacing w:line="360" w:lineRule="auto"/>
        <w:ind w:firstLine="420"/>
        <w:rPr>
          <w:rFonts w:ascii="宋体" w:hAnsi="宋体" w:eastAsia="宋体"/>
          <w:kern w:val="0"/>
          <w:sz w:val="24"/>
        </w:rPr>
      </w:pPr>
      <w:r>
        <w:rPr>
          <w:rFonts w:hint="eastAsia" w:ascii="宋体" w:hAnsi="宋体" w:eastAsia="宋体"/>
          <w:kern w:val="0"/>
          <w:sz w:val="24"/>
        </w:rPr>
        <w:t>丰富的报警功能、分析报表功能，在线编辑功能、打印功能。实时数据、历史数据分析、综合功能，数据记录保存功能；</w:t>
      </w:r>
    </w:p>
    <w:p>
      <w:pPr>
        <w:spacing w:line="360" w:lineRule="auto"/>
        <w:ind w:firstLine="420"/>
        <w:rPr>
          <w:rFonts w:ascii="宋体" w:hAnsi="宋体" w:eastAsia="宋体"/>
          <w:kern w:val="0"/>
          <w:sz w:val="24"/>
        </w:rPr>
      </w:pPr>
      <w:r>
        <w:rPr>
          <w:rFonts w:hint="eastAsia" w:ascii="宋体" w:hAnsi="宋体" w:eastAsia="宋体"/>
          <w:kern w:val="0"/>
          <w:sz w:val="24"/>
        </w:rPr>
        <w:t>易于实现多用户、多任务、多终端；</w:t>
      </w:r>
    </w:p>
    <w:p>
      <w:pPr>
        <w:spacing w:line="360" w:lineRule="auto"/>
        <w:ind w:firstLine="420"/>
        <w:rPr>
          <w:rFonts w:ascii="宋体" w:hAnsi="宋体" w:eastAsia="宋体"/>
          <w:kern w:val="0"/>
          <w:sz w:val="24"/>
        </w:rPr>
      </w:pPr>
      <w:r>
        <w:rPr>
          <w:rFonts w:hint="eastAsia" w:ascii="宋体" w:hAnsi="宋体" w:eastAsia="宋体"/>
          <w:kern w:val="0"/>
          <w:sz w:val="24"/>
        </w:rPr>
        <w:t>在线、离线切换功能，自动手动切换功能。</w:t>
      </w:r>
    </w:p>
    <w:p>
      <w:pPr>
        <w:spacing w:line="360" w:lineRule="auto"/>
        <w:ind w:firstLine="420"/>
        <w:rPr>
          <w:rFonts w:ascii="宋体" w:hAnsi="宋体" w:eastAsia="宋体"/>
          <w:kern w:val="0"/>
          <w:sz w:val="24"/>
        </w:rPr>
      </w:pPr>
      <w:r>
        <w:rPr>
          <w:rFonts w:hint="eastAsia" w:ascii="宋体" w:hAnsi="宋体" w:eastAsia="宋体"/>
          <w:kern w:val="0"/>
          <w:sz w:val="24"/>
        </w:rPr>
        <w:t>中央控制室能随时监视整个厂区的运行状态、显示各种检测值及参数，从图形、表格形式显示现行及历史值给因各种临界提示及错误、越限报警、显示及打印分板报表并可以通过</w:t>
      </w:r>
      <w:r>
        <w:rPr>
          <w:rFonts w:ascii="宋体" w:hAnsi="宋体" w:eastAsia="宋体"/>
          <w:kern w:val="0"/>
          <w:sz w:val="24"/>
        </w:rPr>
        <w:t>Internet</w:t>
      </w:r>
      <w:r>
        <w:rPr>
          <w:rFonts w:hint="eastAsia" w:ascii="宋体" w:hAnsi="宋体" w:eastAsia="宋体"/>
          <w:kern w:val="0"/>
          <w:sz w:val="24"/>
        </w:rPr>
        <w:t>将结果、效益分析等数据发往有关部门。</w:t>
      </w:r>
    </w:p>
    <w:p>
      <w:pPr>
        <w:spacing w:line="360" w:lineRule="auto"/>
        <w:ind w:firstLine="420"/>
        <w:rPr>
          <w:rFonts w:ascii="宋体" w:hAnsi="宋体" w:eastAsia="宋体"/>
          <w:kern w:val="0"/>
          <w:sz w:val="24"/>
        </w:rPr>
      </w:pPr>
      <w:r>
        <w:rPr>
          <w:rFonts w:hint="eastAsia" w:ascii="宋体" w:hAnsi="宋体" w:eastAsia="宋体"/>
          <w:kern w:val="0"/>
          <w:sz w:val="24"/>
        </w:rPr>
        <w:t>中央控制室与厂级管理层之间采用100Mbps的以太网通讯，该网有实时数据共享功能，能向其它用户发送用户自定义信息，故障信息，状态信息等，通过网关（以太网交换器与远程数据网关）或PLC可与其他控制网络、现场总线相连。</w:t>
      </w:r>
    </w:p>
    <w:p>
      <w:pPr>
        <w:spacing w:line="360" w:lineRule="auto"/>
        <w:ind w:firstLine="420"/>
        <w:rPr>
          <w:rFonts w:ascii="宋体" w:hAnsi="宋体" w:eastAsia="宋体"/>
          <w:kern w:val="0"/>
          <w:sz w:val="24"/>
        </w:rPr>
      </w:pPr>
      <w:r>
        <w:rPr>
          <w:rFonts w:hint="eastAsia" w:ascii="宋体" w:hAnsi="宋体" w:eastAsia="宋体"/>
          <w:kern w:val="0"/>
          <w:sz w:val="24"/>
        </w:rPr>
        <w:t>网络具备如下特性：</w:t>
      </w:r>
    </w:p>
    <w:p>
      <w:pPr>
        <w:spacing w:line="360" w:lineRule="auto"/>
        <w:ind w:firstLine="420"/>
        <w:rPr>
          <w:rFonts w:ascii="宋体" w:hAnsi="宋体" w:eastAsia="宋体"/>
          <w:kern w:val="0"/>
          <w:sz w:val="24"/>
        </w:rPr>
      </w:pPr>
      <w:r>
        <w:rPr>
          <w:rFonts w:hint="eastAsia" w:ascii="宋体" w:hAnsi="宋体" w:eastAsia="宋体"/>
          <w:kern w:val="0"/>
          <w:sz w:val="24"/>
        </w:rPr>
        <w:t>传输率： 网络100Mbps；</w:t>
      </w:r>
      <w:r>
        <w:rPr>
          <w:rFonts w:ascii="宋体" w:hAnsi="宋体" w:eastAsia="宋体"/>
          <w:kern w:val="0"/>
          <w:sz w:val="24"/>
        </w:rPr>
        <w:t>MODBUS_RTU 115.2kbps</w:t>
      </w:r>
    </w:p>
    <w:p>
      <w:pPr>
        <w:spacing w:line="360" w:lineRule="auto"/>
        <w:ind w:firstLine="420"/>
        <w:rPr>
          <w:rFonts w:ascii="宋体" w:hAnsi="宋体" w:eastAsia="宋体"/>
          <w:kern w:val="0"/>
          <w:sz w:val="24"/>
        </w:rPr>
      </w:pPr>
      <w:r>
        <w:rPr>
          <w:rFonts w:hint="eastAsia" w:ascii="宋体" w:hAnsi="宋体" w:eastAsia="宋体"/>
          <w:kern w:val="0"/>
          <w:sz w:val="24"/>
        </w:rPr>
        <w:t>传输协议：TCP/IP、UDP/IP、</w:t>
      </w:r>
      <w:r>
        <w:rPr>
          <w:rFonts w:ascii="宋体" w:hAnsi="宋体" w:eastAsia="宋体"/>
          <w:kern w:val="0"/>
          <w:sz w:val="24"/>
        </w:rPr>
        <w:t>MODBUS-TCP</w:t>
      </w:r>
      <w:r>
        <w:rPr>
          <w:rFonts w:hint="eastAsia" w:ascii="宋体" w:hAnsi="宋体" w:eastAsia="宋体"/>
          <w:kern w:val="0"/>
          <w:sz w:val="24"/>
        </w:rPr>
        <w:t>、</w:t>
      </w:r>
      <w:r>
        <w:rPr>
          <w:rFonts w:ascii="宋体" w:hAnsi="宋体" w:eastAsia="宋体"/>
          <w:kern w:val="0"/>
          <w:sz w:val="24"/>
        </w:rPr>
        <w:t>MODBUS</w:t>
      </w:r>
      <w:r>
        <w:rPr>
          <w:rFonts w:hint="eastAsia" w:ascii="宋体" w:hAnsi="宋体" w:eastAsia="宋体"/>
          <w:kern w:val="0"/>
          <w:sz w:val="24"/>
        </w:rPr>
        <w:t>、U</w:t>
      </w:r>
      <w:r>
        <w:rPr>
          <w:rFonts w:ascii="宋体" w:hAnsi="宋体" w:eastAsia="宋体"/>
          <w:kern w:val="0"/>
          <w:sz w:val="24"/>
        </w:rPr>
        <w:t>SS</w:t>
      </w:r>
      <w:r>
        <w:rPr>
          <w:rFonts w:hint="eastAsia" w:ascii="宋体" w:hAnsi="宋体" w:eastAsia="宋体"/>
          <w:kern w:val="0"/>
          <w:sz w:val="24"/>
        </w:rPr>
        <w:t>、自由口、</w:t>
      </w:r>
      <w:r>
        <w:rPr>
          <w:rFonts w:ascii="宋体" w:hAnsi="宋体" w:eastAsia="宋体"/>
          <w:kern w:val="0"/>
          <w:sz w:val="24"/>
        </w:rPr>
        <w:t>3964(R)</w:t>
      </w:r>
      <w:r>
        <w:rPr>
          <w:rFonts w:hint="eastAsia" w:ascii="宋体" w:hAnsi="宋体" w:eastAsia="宋体"/>
          <w:kern w:val="0"/>
          <w:sz w:val="24"/>
        </w:rPr>
        <w:t>；</w:t>
      </w:r>
    </w:p>
    <w:p>
      <w:pPr>
        <w:spacing w:line="360" w:lineRule="auto"/>
        <w:ind w:firstLine="420"/>
        <w:rPr>
          <w:rFonts w:ascii="宋体" w:hAnsi="宋体" w:eastAsia="宋体"/>
          <w:kern w:val="0"/>
          <w:sz w:val="24"/>
        </w:rPr>
      </w:pPr>
      <w:r>
        <w:rPr>
          <w:rFonts w:hint="eastAsia" w:ascii="宋体" w:hAnsi="宋体" w:eastAsia="宋体"/>
          <w:kern w:val="0"/>
          <w:sz w:val="24"/>
        </w:rPr>
        <w:t>传输距离：双较线10Base-T--100米、光纤100Base-F</w:t>
      </w:r>
      <w:r>
        <w:rPr>
          <w:rFonts w:ascii="宋体" w:hAnsi="宋体" w:eastAsia="宋体"/>
          <w:kern w:val="0"/>
          <w:sz w:val="24"/>
        </w:rPr>
        <w:t>—</w:t>
      </w:r>
      <w:r>
        <w:rPr>
          <w:rFonts w:hint="eastAsia" w:ascii="宋体" w:hAnsi="宋体" w:eastAsia="宋体"/>
          <w:kern w:val="0"/>
          <w:sz w:val="24"/>
        </w:rPr>
        <w:t>40Km；</w:t>
      </w:r>
    </w:p>
    <w:p>
      <w:pPr>
        <w:spacing w:line="360" w:lineRule="auto"/>
        <w:ind w:firstLine="420"/>
        <w:rPr>
          <w:rFonts w:ascii="宋体" w:hAnsi="宋体" w:eastAsia="宋体"/>
          <w:kern w:val="0"/>
          <w:sz w:val="24"/>
        </w:rPr>
      </w:pPr>
      <w:r>
        <w:rPr>
          <w:rFonts w:hint="eastAsia" w:ascii="宋体" w:hAnsi="宋体" w:eastAsia="宋体"/>
          <w:kern w:val="0"/>
          <w:sz w:val="24"/>
        </w:rPr>
        <w:t>传送媒体方式：光纤；网线；双绞线；4</w:t>
      </w:r>
      <w:r>
        <w:rPr>
          <w:rFonts w:ascii="宋体" w:hAnsi="宋体" w:eastAsia="宋体"/>
          <w:kern w:val="0"/>
          <w:sz w:val="24"/>
        </w:rPr>
        <w:t>G</w:t>
      </w:r>
      <w:r>
        <w:rPr>
          <w:rFonts w:hint="eastAsia" w:ascii="宋体" w:hAnsi="宋体" w:eastAsia="宋体"/>
          <w:kern w:val="0"/>
          <w:sz w:val="24"/>
        </w:rPr>
        <w:t>网络；</w:t>
      </w:r>
    </w:p>
    <w:p>
      <w:pPr>
        <w:spacing w:line="360" w:lineRule="auto"/>
        <w:ind w:firstLine="420"/>
        <w:rPr>
          <w:rFonts w:ascii="宋体" w:hAnsi="宋体" w:eastAsia="宋体"/>
          <w:kern w:val="0"/>
          <w:sz w:val="24"/>
        </w:rPr>
      </w:pPr>
      <w:r>
        <w:rPr>
          <w:rFonts w:hint="eastAsia" w:ascii="宋体" w:hAnsi="宋体" w:eastAsia="宋体"/>
          <w:kern w:val="0"/>
          <w:sz w:val="24"/>
        </w:rPr>
        <w:t>通过PLC可与其它控制网络、现场总线相连；</w:t>
      </w:r>
    </w:p>
    <w:p>
      <w:pPr>
        <w:spacing w:line="360" w:lineRule="auto"/>
        <w:ind w:firstLine="420"/>
        <w:rPr>
          <w:rFonts w:ascii="宋体" w:hAnsi="宋体" w:eastAsia="宋体"/>
          <w:kern w:val="0"/>
          <w:sz w:val="24"/>
        </w:rPr>
      </w:pPr>
      <w:r>
        <w:rPr>
          <w:rFonts w:hint="eastAsia" w:ascii="宋体" w:hAnsi="宋体" w:eastAsia="宋体"/>
          <w:kern w:val="0"/>
          <w:sz w:val="24"/>
        </w:rPr>
        <w:t>不间断电源（</w:t>
      </w:r>
      <w:r>
        <w:rPr>
          <w:rFonts w:ascii="宋体" w:hAnsi="宋体" w:eastAsia="宋体"/>
          <w:kern w:val="0"/>
          <w:sz w:val="24"/>
        </w:rPr>
        <w:t>UPS</w:t>
      </w:r>
      <w:r>
        <w:rPr>
          <w:rFonts w:hint="eastAsia" w:ascii="宋体" w:hAnsi="宋体" w:eastAsia="宋体"/>
          <w:kern w:val="0"/>
          <w:sz w:val="24"/>
        </w:rPr>
        <w:t>）：</w:t>
      </w:r>
    </w:p>
    <w:p>
      <w:pPr>
        <w:spacing w:line="360" w:lineRule="auto"/>
        <w:ind w:firstLine="420"/>
        <w:rPr>
          <w:rFonts w:ascii="宋体" w:hAnsi="宋体" w:eastAsia="宋体"/>
          <w:kern w:val="0"/>
          <w:sz w:val="24"/>
        </w:rPr>
      </w:pPr>
      <w:r>
        <w:rPr>
          <w:rFonts w:hint="eastAsia" w:ascii="宋体" w:hAnsi="宋体" w:eastAsia="宋体"/>
          <w:kern w:val="0"/>
          <w:sz w:val="24"/>
        </w:rPr>
        <w:t>为保证在供电发生意外时，系统能有足够的反应时间进行应急处理，设计上中央控制室和各子站均设有在线不间断电源（UPS），</w:t>
      </w:r>
      <w:r>
        <w:rPr>
          <w:rFonts w:ascii="宋体" w:hAnsi="宋体" w:eastAsia="宋体"/>
          <w:kern w:val="0"/>
          <w:sz w:val="24"/>
        </w:rPr>
        <w:t>UPS</w:t>
      </w:r>
      <w:r>
        <w:rPr>
          <w:rFonts w:hint="eastAsia" w:ascii="宋体" w:hAnsi="宋体" w:eastAsia="宋体"/>
          <w:kern w:val="0"/>
          <w:sz w:val="24"/>
        </w:rPr>
        <w:t>为在线式运行，自动切换旁路工作，无切换时间。</w:t>
      </w:r>
    </w:p>
    <w:p>
      <w:pPr>
        <w:pStyle w:val="3"/>
      </w:pPr>
      <w:bookmarkStart w:id="18" w:name="_Toc99095847"/>
      <w:bookmarkStart w:id="19" w:name="_Toc99096604"/>
      <w:bookmarkStart w:id="20" w:name="_Toc24907295"/>
      <w:bookmarkStart w:id="21" w:name="_Toc20940806"/>
      <w:r>
        <w:rPr>
          <w:rFonts w:hint="eastAsia"/>
        </w:rPr>
        <w:t xml:space="preserve">2 </w:t>
      </w:r>
      <w:r>
        <w:t xml:space="preserve"> </w:t>
      </w:r>
      <w:r>
        <w:rPr>
          <w:rFonts w:hint="eastAsia"/>
        </w:rPr>
        <w:t>生产过程的监测（现场）与自动控制系统</w:t>
      </w:r>
      <w:bookmarkEnd w:id="18"/>
      <w:bookmarkEnd w:id="19"/>
      <w:bookmarkEnd w:id="20"/>
      <w:bookmarkEnd w:id="21"/>
    </w:p>
    <w:p>
      <w:pPr>
        <w:pStyle w:val="4"/>
        <w:spacing w:before="312"/>
      </w:pPr>
      <w:bookmarkStart w:id="22" w:name="_Toc99095848"/>
      <w:bookmarkStart w:id="23" w:name="_Toc99096605"/>
      <w:r>
        <w:rPr>
          <w:rFonts w:hint="eastAsia"/>
        </w:rPr>
        <w:t>2.1 餐厨预处理系统</w:t>
      </w:r>
      <w:bookmarkEnd w:id="22"/>
      <w:bookmarkEnd w:id="23"/>
    </w:p>
    <w:p>
      <w:pPr>
        <w:spacing w:line="360" w:lineRule="auto"/>
        <w:ind w:firstLine="420"/>
        <w:rPr>
          <w:rFonts w:ascii="宋体" w:hAnsi="宋体" w:eastAsia="宋体"/>
          <w:kern w:val="0"/>
          <w:sz w:val="24"/>
        </w:rPr>
      </w:pPr>
      <w:r>
        <w:rPr>
          <w:rFonts w:hint="eastAsia" w:ascii="宋体" w:hAnsi="宋体" w:eastAsia="宋体"/>
          <w:kern w:val="0"/>
          <w:sz w:val="24"/>
        </w:rPr>
        <w:t>对餐厨预处理系统泵、电机、绞龙的开关状态、变频设备的电气参数、阀门开关状态、阀门位置、液位、温度、以及压力、流量等的监视，并根据上述参数进行工艺要求的自动控制。</w:t>
      </w:r>
    </w:p>
    <w:p>
      <w:pPr>
        <w:pStyle w:val="4"/>
        <w:spacing w:before="312"/>
      </w:pPr>
      <w:bookmarkStart w:id="24" w:name="_Toc99096606"/>
      <w:bookmarkStart w:id="25" w:name="_Toc99095849"/>
      <w:r>
        <w:rPr>
          <w:rFonts w:hint="eastAsia"/>
        </w:rPr>
        <w:t xml:space="preserve">2.2 </w:t>
      </w:r>
      <w:r>
        <w:t>厌氧发酵及沼气处理系统</w:t>
      </w:r>
      <w:r>
        <w:rPr>
          <w:rFonts w:hint="eastAsia"/>
        </w:rPr>
        <w:t>与污水处理系统</w:t>
      </w:r>
      <w:bookmarkEnd w:id="24"/>
      <w:bookmarkEnd w:id="25"/>
    </w:p>
    <w:p>
      <w:pPr>
        <w:spacing w:line="360" w:lineRule="auto"/>
        <w:ind w:firstLine="420"/>
        <w:rPr>
          <w:rFonts w:ascii="宋体" w:hAnsi="宋体" w:eastAsia="宋体"/>
          <w:kern w:val="0"/>
          <w:sz w:val="24"/>
        </w:rPr>
      </w:pPr>
      <w:r>
        <w:rPr>
          <w:rFonts w:hint="eastAsia" w:ascii="宋体" w:hAnsi="宋体" w:eastAsia="宋体"/>
          <w:kern w:val="0"/>
          <w:sz w:val="24"/>
        </w:rPr>
        <w:t>对餐厨预处理系统泵、电机、绞龙的开关状态、变频设备的电气参数、阀门开关状态、阀门位置、液位、温度、以及压力、流量等的监视，并根据上述参数进行工艺要求的自动控制。</w:t>
      </w:r>
    </w:p>
    <w:p>
      <w:pPr>
        <w:pStyle w:val="4"/>
        <w:spacing w:before="312"/>
      </w:pPr>
      <w:bookmarkStart w:id="26" w:name="_Toc99095850"/>
      <w:bookmarkStart w:id="27" w:name="_Toc99096607"/>
      <w:r>
        <w:rPr>
          <w:rFonts w:hint="eastAsia"/>
        </w:rPr>
        <w:t>2.3 锅炉房系统</w:t>
      </w:r>
      <w:bookmarkEnd w:id="26"/>
      <w:bookmarkEnd w:id="27"/>
    </w:p>
    <w:p>
      <w:pPr>
        <w:spacing w:line="360" w:lineRule="auto"/>
        <w:ind w:firstLine="480" w:firstLineChars="200"/>
        <w:rPr>
          <w:rFonts w:ascii="宋体" w:hAnsi="宋体" w:eastAsia="宋体"/>
          <w:kern w:val="0"/>
          <w:sz w:val="24"/>
        </w:rPr>
      </w:pPr>
      <w:r>
        <w:rPr>
          <w:rFonts w:hint="eastAsia" w:ascii="宋体" w:hAnsi="宋体" w:eastAsia="宋体"/>
          <w:kern w:val="0"/>
          <w:sz w:val="24"/>
        </w:rPr>
        <w:t>对锅炉房的开关状态、阀门开关状态、阀门位置、液位、温度、以及压力、流量等的监视，并根据上述参数进行工艺要求的自动控制。</w:t>
      </w:r>
    </w:p>
    <w:p>
      <w:pPr>
        <w:pStyle w:val="4"/>
        <w:spacing w:before="312"/>
      </w:pPr>
      <w:bookmarkStart w:id="28" w:name="_Toc99095851"/>
      <w:bookmarkStart w:id="29" w:name="_Toc99096608"/>
      <w:r>
        <w:rPr>
          <w:rFonts w:hint="eastAsia"/>
        </w:rPr>
        <w:t>2.4 P</w:t>
      </w:r>
      <w:r>
        <w:t>AM</w:t>
      </w:r>
      <w:r>
        <w:rPr>
          <w:rFonts w:hint="eastAsia"/>
        </w:rPr>
        <w:t>系统</w:t>
      </w:r>
      <w:bookmarkEnd w:id="28"/>
      <w:bookmarkEnd w:id="29"/>
    </w:p>
    <w:p>
      <w:pPr>
        <w:spacing w:line="360" w:lineRule="auto"/>
        <w:ind w:firstLine="480" w:firstLineChars="200"/>
        <w:rPr>
          <w:rFonts w:ascii="宋体" w:hAnsi="宋体" w:eastAsia="宋体"/>
          <w:kern w:val="0"/>
          <w:sz w:val="24"/>
        </w:rPr>
      </w:pPr>
      <w:r>
        <w:rPr>
          <w:rFonts w:hint="eastAsia" w:ascii="宋体" w:hAnsi="宋体" w:eastAsia="宋体"/>
          <w:kern w:val="0"/>
          <w:sz w:val="24"/>
        </w:rPr>
        <w:t>对P</w:t>
      </w:r>
      <w:r>
        <w:rPr>
          <w:rFonts w:ascii="宋体" w:hAnsi="宋体" w:eastAsia="宋体"/>
          <w:kern w:val="0"/>
          <w:sz w:val="24"/>
        </w:rPr>
        <w:t>AM</w:t>
      </w:r>
      <w:r>
        <w:rPr>
          <w:rFonts w:hint="eastAsia" w:ascii="宋体" w:hAnsi="宋体" w:eastAsia="宋体"/>
          <w:kern w:val="0"/>
          <w:sz w:val="24"/>
        </w:rPr>
        <w:t>系统的开关状态、阀门开关状态、液位、温度、以及P</w:t>
      </w:r>
      <w:r>
        <w:rPr>
          <w:rFonts w:ascii="宋体" w:hAnsi="宋体" w:eastAsia="宋体"/>
          <w:kern w:val="0"/>
          <w:sz w:val="24"/>
        </w:rPr>
        <w:t>H</w:t>
      </w:r>
      <w:r>
        <w:rPr>
          <w:rFonts w:hint="eastAsia" w:ascii="宋体" w:hAnsi="宋体" w:eastAsia="宋体"/>
          <w:kern w:val="0"/>
          <w:sz w:val="24"/>
        </w:rPr>
        <w:t>值等的监视，并根据上述参数进行工艺要求的自动控制。</w:t>
      </w:r>
    </w:p>
    <w:p>
      <w:pPr>
        <w:pStyle w:val="4"/>
        <w:spacing w:before="312"/>
      </w:pPr>
      <w:bookmarkStart w:id="30" w:name="_Toc99096609"/>
      <w:bookmarkStart w:id="31" w:name="_Toc99095852"/>
      <w:r>
        <w:rPr>
          <w:rFonts w:hint="eastAsia"/>
        </w:rPr>
        <w:t>2.5 喷淋塔控制系统</w:t>
      </w:r>
      <w:bookmarkEnd w:id="30"/>
      <w:bookmarkEnd w:id="31"/>
    </w:p>
    <w:p>
      <w:pPr>
        <w:spacing w:line="360" w:lineRule="auto"/>
        <w:ind w:firstLine="480" w:firstLineChars="200"/>
        <w:rPr>
          <w:rFonts w:ascii="宋体" w:hAnsi="宋体" w:eastAsia="宋体"/>
          <w:kern w:val="0"/>
          <w:sz w:val="24"/>
        </w:rPr>
      </w:pPr>
      <w:r>
        <w:rPr>
          <w:rFonts w:hint="eastAsia" w:ascii="宋体" w:hAnsi="宋体" w:eastAsia="宋体"/>
          <w:kern w:val="0"/>
          <w:sz w:val="24"/>
        </w:rPr>
        <w:t>对P</w:t>
      </w:r>
      <w:r>
        <w:rPr>
          <w:rFonts w:ascii="宋体" w:hAnsi="宋体" w:eastAsia="宋体"/>
          <w:kern w:val="0"/>
          <w:sz w:val="24"/>
        </w:rPr>
        <w:t>AM</w:t>
      </w:r>
      <w:r>
        <w:rPr>
          <w:rFonts w:hint="eastAsia" w:ascii="宋体" w:hAnsi="宋体" w:eastAsia="宋体"/>
          <w:kern w:val="0"/>
          <w:sz w:val="24"/>
        </w:rPr>
        <w:t>系统的开关状态、阀门开关状态、液位、温度、以及电流、频率值等的监视，并根据上述参数进行工艺要求的自动控制。</w:t>
      </w:r>
    </w:p>
    <w:p>
      <w:pPr>
        <w:pStyle w:val="4"/>
        <w:spacing w:before="312"/>
      </w:pPr>
      <w:bookmarkStart w:id="32" w:name="_Toc99096610"/>
      <w:bookmarkStart w:id="33" w:name="_Toc99095853"/>
      <w:r>
        <w:rPr>
          <w:rFonts w:hint="eastAsia"/>
        </w:rPr>
        <w:t>2.6 柱塞泵等其它控制系统</w:t>
      </w:r>
      <w:bookmarkEnd w:id="32"/>
      <w:bookmarkEnd w:id="33"/>
    </w:p>
    <w:p>
      <w:pPr>
        <w:spacing w:line="360" w:lineRule="auto"/>
        <w:ind w:firstLine="480" w:firstLineChars="200"/>
        <w:rPr>
          <w:rFonts w:ascii="宋体" w:hAnsi="宋体" w:eastAsia="宋体"/>
          <w:kern w:val="0"/>
          <w:sz w:val="24"/>
        </w:rPr>
      </w:pPr>
      <w:r>
        <w:rPr>
          <w:rFonts w:hint="eastAsia" w:ascii="宋体" w:hAnsi="宋体" w:eastAsia="宋体"/>
          <w:kern w:val="0"/>
          <w:sz w:val="24"/>
        </w:rPr>
        <w:t>对</w:t>
      </w:r>
      <w:r>
        <w:rPr>
          <w:rFonts w:hint="eastAsia" w:ascii="宋体" w:hAnsi="宋体" w:eastAsia="宋体"/>
          <w:sz w:val="24"/>
          <w:szCs w:val="21"/>
        </w:rPr>
        <w:t>柱塞泵等</w:t>
      </w:r>
      <w:r>
        <w:rPr>
          <w:rFonts w:hint="eastAsia" w:ascii="宋体" w:hAnsi="宋体" w:eastAsia="宋体"/>
          <w:sz w:val="24"/>
        </w:rPr>
        <w:t>其它</w:t>
      </w:r>
      <w:r>
        <w:rPr>
          <w:rFonts w:hint="eastAsia" w:ascii="宋体" w:hAnsi="宋体" w:eastAsia="宋体"/>
          <w:sz w:val="24"/>
          <w:szCs w:val="21"/>
        </w:rPr>
        <w:t>控制</w:t>
      </w:r>
      <w:r>
        <w:rPr>
          <w:rFonts w:hint="eastAsia" w:ascii="宋体" w:hAnsi="宋体" w:eastAsia="宋体"/>
          <w:sz w:val="24"/>
        </w:rPr>
        <w:t>系统包含多个P</w:t>
      </w:r>
      <w:r>
        <w:rPr>
          <w:rFonts w:ascii="宋体" w:hAnsi="宋体" w:eastAsia="宋体"/>
          <w:sz w:val="24"/>
        </w:rPr>
        <w:t>LC</w:t>
      </w:r>
      <w:r>
        <w:rPr>
          <w:rFonts w:hint="eastAsia" w:ascii="宋体" w:hAnsi="宋体" w:eastAsia="宋体"/>
          <w:sz w:val="24"/>
        </w:rPr>
        <w:t>系统，通过联网对系统的</w:t>
      </w:r>
      <w:r>
        <w:rPr>
          <w:rFonts w:hint="eastAsia" w:ascii="宋体" w:hAnsi="宋体" w:eastAsia="宋体"/>
          <w:kern w:val="0"/>
          <w:sz w:val="24"/>
        </w:rPr>
        <w:t>开关状态、阀门开关状态、液位、温度、以及电流、频率值等的监视，并根据上述参数进行工艺要求的自动控制。</w:t>
      </w:r>
    </w:p>
    <w:p>
      <w:pPr>
        <w:pStyle w:val="4"/>
        <w:spacing w:before="312"/>
        <w:rPr>
          <w:sz w:val="36"/>
        </w:rPr>
      </w:pPr>
      <w:bookmarkStart w:id="34" w:name="_Toc99095854"/>
      <w:bookmarkStart w:id="35" w:name="_Toc99096611"/>
      <w:r>
        <w:rPr>
          <w:rFonts w:hint="eastAsia"/>
          <w:sz w:val="36"/>
        </w:rPr>
        <w:t>2.7 中控D</w:t>
      </w:r>
      <w:r>
        <w:rPr>
          <w:sz w:val="36"/>
        </w:rPr>
        <w:t>CS</w:t>
      </w:r>
      <w:r>
        <w:rPr>
          <w:rFonts w:hint="eastAsia"/>
          <w:sz w:val="36"/>
        </w:rPr>
        <w:t>控制系统</w:t>
      </w:r>
      <w:bookmarkEnd w:id="34"/>
      <w:bookmarkEnd w:id="35"/>
    </w:p>
    <w:p>
      <w:pPr>
        <w:spacing w:line="360" w:lineRule="auto"/>
        <w:ind w:firstLine="480" w:firstLineChars="200"/>
        <w:rPr>
          <w:rFonts w:ascii="宋体" w:hAnsi="宋体" w:eastAsia="宋体"/>
          <w:kern w:val="0"/>
          <w:sz w:val="24"/>
        </w:rPr>
      </w:pPr>
      <w:r>
        <w:rPr>
          <w:rFonts w:hint="eastAsia" w:ascii="宋体" w:hAnsi="宋体" w:eastAsia="宋体"/>
          <w:kern w:val="0"/>
          <w:sz w:val="24"/>
        </w:rPr>
        <w:t>中央控制室计算机操作站完成运行指示；过程数据显示、记录；生产报表自动生成；设备报警或故障管理；过程工艺警示与参数设置；实时、历史工艺曲线生成；打印；网络数据云存储管理等监控管理功能。</w:t>
      </w:r>
    </w:p>
    <w:p>
      <w:pPr>
        <w:spacing w:line="360" w:lineRule="auto"/>
        <w:ind w:firstLine="480" w:firstLineChars="200"/>
        <w:rPr>
          <w:rFonts w:ascii="宋体" w:hAnsi="宋体" w:eastAsia="宋体"/>
          <w:kern w:val="0"/>
          <w:sz w:val="24"/>
        </w:rPr>
      </w:pPr>
      <w:r>
        <w:rPr>
          <w:rFonts w:hint="eastAsia" w:ascii="宋体" w:hAnsi="宋体" w:eastAsia="宋体"/>
          <w:kern w:val="0"/>
          <w:sz w:val="24"/>
        </w:rPr>
        <w:t>通过对以上子系统的自动化系统增加电动阀门、压力传感器、温度传感器等设备的增加，以及对所有子系统集成到办公楼中央控制系统的自动化改造，将使乐清餐厨可再生资源利用中心具有控制分级、中心统一、工艺集成、控制先进、数据可溯、管理高效、成本优化、节约人力、污染可控等诸多有点。乐清餐厨可再生资源利用中心数据可通过网络分享的方式完成上级部门领导或中心管理人员对现场过程的直观了解，从而下达对生产控制的指令要求，也可完成对数据的云存储的要求。</w:t>
      </w:r>
    </w:p>
    <w:p>
      <w:pPr>
        <w:pStyle w:val="4"/>
        <w:spacing w:before="312"/>
      </w:pPr>
      <w:bookmarkStart w:id="36" w:name="_Toc99096612"/>
      <w:r>
        <w:rPr>
          <w:rFonts w:hint="eastAsia"/>
        </w:rPr>
        <w:t>2.8 主要监控系统及功能的实现</w:t>
      </w:r>
      <w:bookmarkEnd w:id="36"/>
    </w:p>
    <w:p>
      <w:pPr>
        <w:spacing w:line="360" w:lineRule="auto"/>
        <w:ind w:firstLine="480" w:firstLineChars="200"/>
        <w:rPr>
          <w:rFonts w:ascii="宋体" w:hAnsi="宋体" w:eastAsia="宋体"/>
          <w:kern w:val="0"/>
          <w:sz w:val="24"/>
        </w:rPr>
      </w:pPr>
      <w:r>
        <w:rPr>
          <w:rFonts w:hint="eastAsia" w:ascii="宋体" w:hAnsi="宋体" w:eastAsia="宋体"/>
          <w:kern w:val="0"/>
          <w:sz w:val="24"/>
        </w:rPr>
        <w:t>各控制系统子站位于电力控制室内，其监控范围为各子系统的生产过程参数及各设备的工作状态，实现方式为现场操作终端（触摸屏）+可编程序控制器（PLC）+仪器、仪表及变送器。</w:t>
      </w:r>
    </w:p>
    <w:p>
      <w:pPr>
        <w:spacing w:line="360" w:lineRule="auto"/>
        <w:ind w:firstLine="480" w:firstLineChars="200"/>
        <w:rPr>
          <w:rFonts w:ascii="宋体" w:hAnsi="宋体" w:eastAsia="宋体"/>
          <w:kern w:val="0"/>
          <w:sz w:val="24"/>
        </w:rPr>
      </w:pPr>
      <w:r>
        <w:rPr>
          <w:rFonts w:hint="eastAsia" w:ascii="宋体" w:hAnsi="宋体" w:eastAsia="宋体"/>
          <w:kern w:val="0"/>
          <w:sz w:val="24"/>
        </w:rPr>
        <w:t>1、PLC子站主要设备构成：</w:t>
      </w:r>
    </w:p>
    <w:p>
      <w:pPr>
        <w:spacing w:line="360" w:lineRule="auto"/>
        <w:ind w:firstLine="480" w:firstLineChars="200"/>
        <w:rPr>
          <w:rFonts w:ascii="宋体" w:hAnsi="宋体" w:eastAsia="宋体"/>
          <w:kern w:val="0"/>
          <w:sz w:val="24"/>
        </w:rPr>
      </w:pPr>
      <w:r>
        <w:rPr>
          <w:rFonts w:hint="eastAsia" w:ascii="宋体" w:hAnsi="宋体" w:eastAsia="宋体"/>
          <w:kern w:val="0"/>
          <w:sz w:val="24"/>
        </w:rPr>
        <w:t>a）一台现场显示操作屏；</w:t>
      </w:r>
    </w:p>
    <w:p>
      <w:pPr>
        <w:spacing w:line="360" w:lineRule="auto"/>
        <w:ind w:firstLine="480" w:firstLineChars="200"/>
        <w:rPr>
          <w:rFonts w:ascii="宋体" w:hAnsi="宋体" w:eastAsia="宋体"/>
          <w:kern w:val="0"/>
          <w:sz w:val="24"/>
        </w:rPr>
      </w:pPr>
      <w:r>
        <w:rPr>
          <w:rFonts w:hint="eastAsia" w:ascii="宋体" w:hAnsi="宋体" w:eastAsia="宋体"/>
          <w:kern w:val="0"/>
          <w:sz w:val="24"/>
        </w:rPr>
        <w:t>b）用于本站自动控制、工艺参数采集和网络连接的PLC系统，包括CPU模块、DI、DO、AI、AO模块和各种网络通讯接口适配器等；</w:t>
      </w:r>
    </w:p>
    <w:p>
      <w:pPr>
        <w:spacing w:line="360" w:lineRule="auto"/>
        <w:ind w:firstLine="480" w:firstLineChars="200"/>
        <w:rPr>
          <w:rFonts w:ascii="宋体" w:hAnsi="宋体" w:eastAsia="宋体"/>
          <w:kern w:val="0"/>
          <w:sz w:val="24"/>
        </w:rPr>
      </w:pPr>
      <w:r>
        <w:rPr>
          <w:rFonts w:hint="eastAsia" w:ascii="宋体" w:hAnsi="宋体" w:eastAsia="宋体"/>
          <w:kern w:val="0"/>
          <w:sz w:val="24"/>
        </w:rPr>
        <w:t>c）过电压保护器以及各种隔离器。</w:t>
      </w:r>
    </w:p>
    <w:p>
      <w:pPr>
        <w:spacing w:line="360" w:lineRule="auto"/>
        <w:ind w:firstLine="480" w:firstLineChars="200"/>
        <w:rPr>
          <w:rFonts w:ascii="宋体" w:hAnsi="宋体" w:eastAsia="宋体"/>
          <w:kern w:val="0"/>
          <w:sz w:val="24"/>
        </w:rPr>
      </w:pPr>
      <w:r>
        <w:rPr>
          <w:rFonts w:hint="eastAsia" w:ascii="宋体" w:hAnsi="宋体" w:eastAsia="宋体"/>
          <w:kern w:val="0"/>
          <w:sz w:val="24"/>
        </w:rPr>
        <w:t>PLC作为控制器，现场显示控制屏作为现场人机接口，完成对工艺参数，设备的运行状态、故障状态进行监测和控制。并通过网络把信号送中央控制室。</w:t>
      </w:r>
    </w:p>
    <w:p>
      <w:pPr>
        <w:pStyle w:val="2"/>
        <w:rPr>
          <w:rFonts w:ascii="宋体" w:hAnsi="宋体"/>
        </w:rPr>
      </w:pPr>
      <w:bookmarkStart w:id="37" w:name="_Toc15374813"/>
      <w:bookmarkStart w:id="38" w:name="_Toc99095855"/>
      <w:bookmarkStart w:id="39" w:name="_Toc99096613"/>
      <w:bookmarkStart w:id="40" w:name="_Toc24907300"/>
      <w:r>
        <w:rPr>
          <w:rFonts w:hint="eastAsia" w:ascii="宋体" w:hAnsi="宋体"/>
        </w:rPr>
        <w:t>三、系统设计制作、</w:t>
      </w:r>
      <w:bookmarkEnd w:id="37"/>
      <w:r>
        <w:rPr>
          <w:rFonts w:hint="eastAsia" w:ascii="宋体" w:hAnsi="宋体"/>
        </w:rPr>
        <w:t>调试及技术服务</w:t>
      </w:r>
      <w:bookmarkEnd w:id="38"/>
      <w:bookmarkEnd w:id="39"/>
      <w:bookmarkEnd w:id="40"/>
    </w:p>
    <w:p>
      <w:pPr>
        <w:pStyle w:val="3"/>
      </w:pPr>
      <w:bookmarkStart w:id="41" w:name="_Toc24907301"/>
      <w:bookmarkStart w:id="42" w:name="_Toc99095856"/>
      <w:bookmarkStart w:id="43" w:name="_Toc99096614"/>
      <w:r>
        <w:rPr>
          <w:rFonts w:hint="eastAsia"/>
        </w:rPr>
        <w:t>1 环境条件</w:t>
      </w:r>
      <w:bookmarkEnd w:id="41"/>
      <w:bookmarkEnd w:id="42"/>
      <w:bookmarkEnd w:id="43"/>
    </w:p>
    <w:p>
      <w:pPr>
        <w:spacing w:line="360" w:lineRule="auto"/>
        <w:ind w:firstLine="480" w:firstLineChars="200"/>
        <w:rPr>
          <w:rFonts w:ascii="宋体" w:hAnsi="宋体" w:eastAsia="宋体"/>
          <w:kern w:val="0"/>
          <w:sz w:val="24"/>
        </w:rPr>
      </w:pPr>
      <w:r>
        <w:rPr>
          <w:rFonts w:hint="eastAsia" w:ascii="宋体" w:hAnsi="宋体" w:eastAsia="宋体"/>
          <w:kern w:val="0"/>
          <w:sz w:val="24"/>
        </w:rPr>
        <w:t>电源要求：电压AC380V（-5%~+5%），频率45Hz~55Hz，三相五线制；</w:t>
      </w:r>
    </w:p>
    <w:p>
      <w:pPr>
        <w:spacing w:line="360" w:lineRule="auto"/>
        <w:ind w:firstLine="480" w:firstLineChars="200"/>
        <w:rPr>
          <w:rFonts w:ascii="宋体" w:hAnsi="宋体" w:eastAsia="宋体"/>
          <w:kern w:val="0"/>
          <w:sz w:val="24"/>
        </w:rPr>
      </w:pPr>
      <w:r>
        <w:rPr>
          <w:rFonts w:hint="eastAsia" w:ascii="宋体" w:hAnsi="宋体" w:eastAsia="宋体"/>
          <w:kern w:val="0"/>
          <w:sz w:val="24"/>
        </w:rPr>
        <w:t>工作环境要求：海拔高度≤1000米，温度-5℃~+60℃，湿度5%~95%（无凝露）；</w:t>
      </w:r>
    </w:p>
    <w:p>
      <w:pPr>
        <w:spacing w:line="360" w:lineRule="auto"/>
        <w:ind w:firstLine="480" w:firstLineChars="200"/>
        <w:rPr>
          <w:rFonts w:ascii="宋体" w:hAnsi="宋体" w:eastAsia="宋体"/>
          <w:kern w:val="0"/>
          <w:sz w:val="24"/>
        </w:rPr>
      </w:pPr>
      <w:r>
        <w:rPr>
          <w:rFonts w:hint="eastAsia" w:ascii="宋体" w:hAnsi="宋体" w:eastAsia="宋体"/>
          <w:kern w:val="0"/>
          <w:sz w:val="24"/>
        </w:rPr>
        <w:t>噪音：1500VP-P脉宽0.1~1μS，</w:t>
      </w:r>
    </w:p>
    <w:p>
      <w:pPr>
        <w:spacing w:line="360" w:lineRule="auto"/>
        <w:ind w:firstLine="480" w:firstLineChars="200"/>
        <w:rPr>
          <w:rFonts w:ascii="宋体" w:hAnsi="宋体" w:eastAsia="宋体"/>
          <w:kern w:val="0"/>
          <w:sz w:val="24"/>
        </w:rPr>
      </w:pPr>
      <w:r>
        <w:rPr>
          <w:rFonts w:hint="eastAsia" w:ascii="宋体" w:hAnsi="宋体" w:eastAsia="宋体"/>
          <w:kern w:val="0"/>
          <w:sz w:val="24"/>
        </w:rPr>
        <w:t>抗振动：10~57Hz 振幅0.075mm</w:t>
      </w:r>
    </w:p>
    <w:p>
      <w:pPr>
        <w:spacing w:line="360" w:lineRule="auto"/>
        <w:ind w:firstLine="480" w:firstLineChars="200"/>
        <w:rPr>
          <w:rFonts w:ascii="宋体" w:hAnsi="宋体" w:eastAsia="宋体"/>
          <w:kern w:val="0"/>
          <w:sz w:val="24"/>
        </w:rPr>
      </w:pPr>
      <w:r>
        <w:rPr>
          <w:rFonts w:hint="eastAsia" w:ascii="宋体" w:hAnsi="宋体" w:eastAsia="宋体"/>
          <w:kern w:val="0"/>
          <w:sz w:val="24"/>
        </w:rPr>
        <w:t xml:space="preserve">        57~150Hz 加速度9.8m/s2 ；</w:t>
      </w:r>
    </w:p>
    <w:p>
      <w:pPr>
        <w:pStyle w:val="3"/>
      </w:pPr>
      <w:bookmarkStart w:id="44" w:name="_Toc99095857"/>
      <w:bookmarkStart w:id="45" w:name="_Toc24907302"/>
      <w:bookmarkStart w:id="46" w:name="_Toc99096615"/>
      <w:r>
        <w:rPr>
          <w:rFonts w:hint="eastAsia"/>
        </w:rPr>
        <w:t>2 控制箱柜设计</w:t>
      </w:r>
      <w:bookmarkEnd w:id="44"/>
      <w:bookmarkEnd w:id="45"/>
      <w:bookmarkEnd w:id="46"/>
    </w:p>
    <w:p>
      <w:pPr>
        <w:spacing w:line="360" w:lineRule="auto"/>
        <w:ind w:firstLine="480" w:firstLineChars="200"/>
        <w:rPr>
          <w:rFonts w:ascii="宋体" w:hAnsi="宋体" w:eastAsia="宋体"/>
          <w:kern w:val="0"/>
          <w:sz w:val="24"/>
        </w:rPr>
      </w:pPr>
      <w:r>
        <w:rPr>
          <w:rFonts w:hint="eastAsia" w:ascii="宋体" w:hAnsi="宋体" w:eastAsia="宋体"/>
          <w:kern w:val="0"/>
          <w:sz w:val="24"/>
        </w:rPr>
        <w:t>设备外壳的保护等级遵照</w:t>
      </w:r>
      <w:r>
        <w:rPr>
          <w:rFonts w:ascii="宋体" w:hAnsi="宋体" w:eastAsia="宋体"/>
          <w:kern w:val="0"/>
          <w:sz w:val="24"/>
        </w:rPr>
        <w:t>IEC529</w:t>
      </w:r>
      <w:r>
        <w:rPr>
          <w:rFonts w:hint="eastAsia" w:ascii="宋体" w:hAnsi="宋体" w:eastAsia="宋体"/>
          <w:kern w:val="0"/>
          <w:sz w:val="24"/>
        </w:rPr>
        <w:t>，具体如下：</w:t>
      </w:r>
    </w:p>
    <w:p>
      <w:pPr>
        <w:spacing w:line="360" w:lineRule="auto"/>
        <w:ind w:firstLine="480" w:firstLineChars="200"/>
        <w:rPr>
          <w:rFonts w:ascii="宋体" w:hAnsi="宋体" w:eastAsia="宋体"/>
          <w:kern w:val="0"/>
          <w:sz w:val="24"/>
        </w:rPr>
      </w:pPr>
      <w:r>
        <w:rPr>
          <w:rFonts w:hint="eastAsia" w:ascii="宋体" w:hAnsi="宋体" w:eastAsia="宋体"/>
          <w:kern w:val="0"/>
          <w:sz w:val="24"/>
        </w:rPr>
        <w:t>在室内的设备用</w:t>
      </w:r>
      <w:r>
        <w:rPr>
          <w:rFonts w:ascii="宋体" w:hAnsi="宋体" w:eastAsia="宋体"/>
          <w:kern w:val="0"/>
          <w:sz w:val="24"/>
        </w:rPr>
        <w:t>IP54</w:t>
      </w:r>
      <w:r>
        <w:rPr>
          <w:rFonts w:hint="eastAsia" w:ascii="宋体" w:hAnsi="宋体" w:eastAsia="宋体"/>
          <w:kern w:val="0"/>
          <w:sz w:val="24"/>
        </w:rPr>
        <w:t>；</w:t>
      </w:r>
    </w:p>
    <w:p>
      <w:pPr>
        <w:spacing w:line="360" w:lineRule="auto"/>
        <w:ind w:firstLine="480" w:firstLineChars="200"/>
        <w:rPr>
          <w:rFonts w:ascii="宋体" w:hAnsi="宋体" w:eastAsia="宋体"/>
          <w:kern w:val="0"/>
          <w:sz w:val="24"/>
        </w:rPr>
      </w:pPr>
      <w:r>
        <w:rPr>
          <w:rFonts w:hint="eastAsia" w:ascii="宋体" w:hAnsi="宋体" w:eastAsia="宋体"/>
          <w:kern w:val="0"/>
          <w:sz w:val="24"/>
        </w:rPr>
        <w:t>在户外的设备用</w:t>
      </w:r>
      <w:r>
        <w:rPr>
          <w:rFonts w:ascii="宋体" w:hAnsi="宋体" w:eastAsia="宋体"/>
          <w:kern w:val="0"/>
          <w:sz w:val="24"/>
        </w:rPr>
        <w:t>IP65</w:t>
      </w:r>
      <w:r>
        <w:rPr>
          <w:rFonts w:hint="eastAsia" w:ascii="宋体" w:hAnsi="宋体" w:eastAsia="宋体"/>
          <w:kern w:val="0"/>
          <w:sz w:val="24"/>
        </w:rPr>
        <w:t>；</w:t>
      </w:r>
    </w:p>
    <w:p>
      <w:pPr>
        <w:spacing w:line="360" w:lineRule="auto"/>
        <w:ind w:firstLine="480" w:firstLineChars="200"/>
        <w:rPr>
          <w:rFonts w:ascii="宋体" w:hAnsi="宋体" w:eastAsia="宋体"/>
          <w:kern w:val="0"/>
          <w:sz w:val="24"/>
        </w:rPr>
      </w:pPr>
      <w:r>
        <w:rPr>
          <w:rFonts w:hint="eastAsia" w:ascii="宋体" w:hAnsi="宋体" w:eastAsia="宋体"/>
          <w:kern w:val="0"/>
          <w:sz w:val="24"/>
        </w:rPr>
        <w:t>在阀门井、测量井、水中或在地下的传感器或其它设备用</w:t>
      </w:r>
      <w:r>
        <w:rPr>
          <w:rFonts w:ascii="宋体" w:hAnsi="宋体" w:eastAsia="宋体"/>
          <w:kern w:val="0"/>
          <w:sz w:val="24"/>
        </w:rPr>
        <w:t>IP68</w:t>
      </w:r>
      <w:r>
        <w:rPr>
          <w:rFonts w:hint="eastAsia" w:ascii="宋体" w:hAnsi="宋体" w:eastAsia="宋体"/>
          <w:kern w:val="0"/>
          <w:sz w:val="24"/>
        </w:rPr>
        <w:t>。</w:t>
      </w:r>
    </w:p>
    <w:p>
      <w:pPr>
        <w:spacing w:line="360" w:lineRule="auto"/>
        <w:ind w:firstLine="480" w:firstLineChars="200"/>
        <w:rPr>
          <w:rFonts w:ascii="宋体" w:hAnsi="宋体" w:eastAsia="宋体"/>
          <w:kern w:val="0"/>
          <w:sz w:val="24"/>
        </w:rPr>
      </w:pPr>
      <w:r>
        <w:rPr>
          <w:rFonts w:hint="eastAsia" w:ascii="宋体" w:hAnsi="宋体" w:eastAsia="宋体"/>
          <w:kern w:val="0"/>
          <w:sz w:val="24"/>
        </w:rPr>
        <w:t>其它需要防爆等特殊要求的场合按照相应的防爆等级执行，防爆等级不小于</w:t>
      </w:r>
      <w:r>
        <w:rPr>
          <w:rFonts w:ascii="宋体" w:hAnsi="宋体" w:eastAsia="宋体"/>
          <w:kern w:val="0"/>
          <w:sz w:val="24"/>
        </w:rPr>
        <w:t>ExdeIIB</w:t>
      </w:r>
      <w:r>
        <w:rPr>
          <w:rFonts w:hint="eastAsia" w:ascii="宋体" w:hAnsi="宋体" w:eastAsia="宋体"/>
          <w:kern w:val="0"/>
          <w:sz w:val="24"/>
        </w:rPr>
        <w:t>4</w:t>
      </w:r>
      <w:r>
        <w:rPr>
          <w:rFonts w:ascii="宋体" w:hAnsi="宋体" w:eastAsia="宋体"/>
          <w:kern w:val="0"/>
          <w:sz w:val="24"/>
        </w:rPr>
        <w:t>级</w:t>
      </w:r>
      <w:r>
        <w:rPr>
          <w:rFonts w:hint="eastAsia" w:ascii="宋体" w:hAnsi="宋体" w:eastAsia="宋体"/>
          <w:kern w:val="0"/>
          <w:sz w:val="24"/>
        </w:rPr>
        <w:t>；</w:t>
      </w:r>
    </w:p>
    <w:p>
      <w:pPr>
        <w:spacing w:line="360" w:lineRule="auto"/>
        <w:ind w:firstLine="480" w:firstLineChars="200"/>
        <w:rPr>
          <w:rFonts w:ascii="宋体" w:hAnsi="宋体" w:eastAsia="宋体"/>
          <w:kern w:val="0"/>
          <w:sz w:val="24"/>
        </w:rPr>
      </w:pPr>
      <w:r>
        <w:rPr>
          <w:rFonts w:hint="eastAsia" w:ascii="宋体" w:hAnsi="宋体" w:eastAsia="宋体"/>
          <w:kern w:val="0"/>
          <w:sz w:val="24"/>
        </w:rPr>
        <w:t>所有设备的机箱有可锁的门，在通风口或百叶窗设有滤尘装置，风扇采用静音无刷型，柜内采用吸顶柔和照明和维修插座，方便维护。</w:t>
      </w:r>
    </w:p>
    <w:p>
      <w:pPr>
        <w:spacing w:line="360" w:lineRule="auto"/>
        <w:ind w:firstLine="480" w:firstLineChars="200"/>
        <w:rPr>
          <w:rFonts w:ascii="宋体" w:hAnsi="宋体" w:eastAsia="宋体"/>
          <w:kern w:val="0"/>
          <w:sz w:val="24"/>
        </w:rPr>
      </w:pPr>
      <w:r>
        <w:rPr>
          <w:rFonts w:ascii="宋体" w:hAnsi="宋体" w:eastAsia="宋体"/>
          <w:kern w:val="0"/>
          <w:sz w:val="24"/>
        </w:rPr>
        <w:t>PLC</w:t>
      </w:r>
      <w:r>
        <w:rPr>
          <w:rFonts w:hint="eastAsia" w:ascii="宋体" w:hAnsi="宋体" w:eastAsia="宋体"/>
          <w:kern w:val="0"/>
          <w:sz w:val="24"/>
        </w:rPr>
        <w:t>柜的制作：</w:t>
      </w:r>
    </w:p>
    <w:p>
      <w:pPr>
        <w:spacing w:line="360" w:lineRule="auto"/>
        <w:ind w:firstLine="480" w:firstLineChars="200"/>
        <w:rPr>
          <w:rFonts w:ascii="宋体" w:hAnsi="宋体" w:eastAsia="宋体"/>
          <w:kern w:val="0"/>
          <w:sz w:val="24"/>
        </w:rPr>
      </w:pPr>
      <w:r>
        <w:rPr>
          <w:rFonts w:hint="eastAsia" w:ascii="宋体" w:hAnsi="宋体" w:eastAsia="宋体"/>
          <w:kern w:val="0"/>
          <w:sz w:val="24"/>
        </w:rPr>
        <w:t>用</w:t>
      </w:r>
      <w:r>
        <w:rPr>
          <w:rFonts w:ascii="宋体" w:hAnsi="宋体" w:eastAsia="宋体"/>
          <w:kern w:val="0"/>
          <w:sz w:val="24"/>
        </w:rPr>
        <w:t>2mm</w:t>
      </w:r>
      <w:r>
        <w:rPr>
          <w:rFonts w:hint="eastAsia" w:ascii="宋体" w:hAnsi="宋体" w:eastAsia="宋体"/>
          <w:kern w:val="0"/>
          <w:sz w:val="24"/>
        </w:rPr>
        <w:t>厚的钢板装配柜体，每一个门要用单独一片钢板制成；</w:t>
      </w:r>
    </w:p>
    <w:p>
      <w:pPr>
        <w:spacing w:line="360" w:lineRule="auto"/>
        <w:ind w:firstLine="480" w:firstLineChars="200"/>
        <w:rPr>
          <w:rFonts w:ascii="宋体" w:hAnsi="宋体" w:eastAsia="宋体"/>
          <w:kern w:val="0"/>
          <w:sz w:val="24"/>
        </w:rPr>
      </w:pPr>
      <w:r>
        <w:rPr>
          <w:rFonts w:hint="eastAsia" w:ascii="宋体" w:hAnsi="宋体" w:eastAsia="宋体"/>
          <w:kern w:val="0"/>
          <w:sz w:val="24"/>
        </w:rPr>
        <w:t>所有的柜装有嵌入式的锁，并共用一个钥匙,钢制结构构成柜的框架；</w:t>
      </w:r>
    </w:p>
    <w:p>
      <w:pPr>
        <w:spacing w:line="360" w:lineRule="auto"/>
        <w:ind w:firstLine="480" w:firstLineChars="200"/>
        <w:rPr>
          <w:rFonts w:ascii="宋体" w:hAnsi="宋体" w:eastAsia="宋体"/>
          <w:kern w:val="0"/>
          <w:sz w:val="24"/>
        </w:rPr>
      </w:pPr>
      <w:r>
        <w:rPr>
          <w:rFonts w:hint="eastAsia" w:ascii="宋体" w:hAnsi="宋体" w:eastAsia="宋体"/>
          <w:kern w:val="0"/>
          <w:sz w:val="24"/>
        </w:rPr>
        <w:t>外壳要用环氧树脂粉末静电喷塑，固化处理，默认乳白色，外部的颜色最终可由业主确定；</w:t>
      </w:r>
    </w:p>
    <w:p>
      <w:pPr>
        <w:spacing w:line="360" w:lineRule="auto"/>
        <w:ind w:firstLine="480" w:firstLineChars="200"/>
        <w:rPr>
          <w:rFonts w:ascii="宋体" w:hAnsi="宋体" w:eastAsia="宋体"/>
          <w:kern w:val="0"/>
          <w:sz w:val="24"/>
        </w:rPr>
      </w:pPr>
      <w:r>
        <w:rPr>
          <w:rFonts w:hint="eastAsia" w:ascii="宋体" w:hAnsi="宋体" w:eastAsia="宋体"/>
          <w:kern w:val="0"/>
          <w:sz w:val="24"/>
        </w:rPr>
        <w:t>柜内提供</w:t>
      </w:r>
      <w:r>
        <w:rPr>
          <w:rFonts w:ascii="宋体" w:hAnsi="宋体" w:eastAsia="宋体"/>
          <w:kern w:val="0"/>
          <w:sz w:val="24"/>
        </w:rPr>
        <w:t>2</w:t>
      </w:r>
      <w:r>
        <w:rPr>
          <w:rFonts w:hint="eastAsia" w:ascii="宋体" w:hAnsi="宋体" w:eastAsia="宋体"/>
          <w:kern w:val="0"/>
          <w:sz w:val="24"/>
        </w:rPr>
        <w:t>条与柜体绝缘的接地铜排，一条用于信号和屏蔽接地，一条用于设备的工作接地；</w:t>
      </w:r>
    </w:p>
    <w:p>
      <w:pPr>
        <w:spacing w:line="360" w:lineRule="auto"/>
        <w:ind w:firstLine="480" w:firstLineChars="200"/>
        <w:rPr>
          <w:rFonts w:ascii="宋体" w:hAnsi="宋体" w:eastAsia="宋体"/>
          <w:kern w:val="0"/>
          <w:sz w:val="24"/>
        </w:rPr>
      </w:pPr>
      <w:r>
        <w:rPr>
          <w:rFonts w:hint="eastAsia" w:ascii="宋体" w:hAnsi="宋体" w:eastAsia="宋体"/>
          <w:kern w:val="0"/>
          <w:sz w:val="24"/>
        </w:rPr>
        <w:t>提供充足的端子，满足工程要求并有1</w:t>
      </w:r>
      <w:r>
        <w:rPr>
          <w:rFonts w:ascii="宋体" w:hAnsi="宋体" w:eastAsia="宋体"/>
          <w:kern w:val="0"/>
          <w:sz w:val="24"/>
        </w:rPr>
        <w:t>0%</w:t>
      </w:r>
      <w:r>
        <w:rPr>
          <w:rFonts w:hint="eastAsia" w:ascii="宋体" w:hAnsi="宋体" w:eastAsia="宋体"/>
          <w:kern w:val="0"/>
          <w:sz w:val="24"/>
        </w:rPr>
        <w:t>余量；</w:t>
      </w:r>
    </w:p>
    <w:p>
      <w:pPr>
        <w:spacing w:line="360" w:lineRule="auto"/>
        <w:ind w:firstLine="480" w:firstLineChars="200"/>
        <w:rPr>
          <w:rFonts w:ascii="宋体" w:hAnsi="宋体" w:eastAsia="宋体"/>
          <w:kern w:val="0"/>
          <w:sz w:val="24"/>
        </w:rPr>
      </w:pPr>
      <w:r>
        <w:rPr>
          <w:rFonts w:hint="eastAsia" w:ascii="宋体" w:hAnsi="宋体" w:eastAsia="宋体"/>
          <w:kern w:val="0"/>
          <w:sz w:val="24"/>
        </w:rPr>
        <w:t>柜内配线使用线槽，线槽填充度一般不超过6</w:t>
      </w:r>
      <w:r>
        <w:rPr>
          <w:rFonts w:ascii="宋体" w:hAnsi="宋体" w:eastAsia="宋体"/>
          <w:kern w:val="0"/>
          <w:sz w:val="24"/>
        </w:rPr>
        <w:t>0%</w:t>
      </w:r>
      <w:r>
        <w:rPr>
          <w:rFonts w:hint="eastAsia" w:ascii="宋体" w:hAnsi="宋体" w:eastAsia="宋体"/>
          <w:kern w:val="0"/>
          <w:sz w:val="24"/>
        </w:rPr>
        <w:t>；</w:t>
      </w:r>
    </w:p>
    <w:p>
      <w:pPr>
        <w:spacing w:line="360" w:lineRule="auto"/>
        <w:ind w:firstLine="480" w:firstLineChars="200"/>
        <w:rPr>
          <w:rFonts w:ascii="宋体" w:hAnsi="宋体" w:eastAsia="宋体"/>
          <w:kern w:val="0"/>
          <w:sz w:val="24"/>
        </w:rPr>
      </w:pPr>
      <w:r>
        <w:rPr>
          <w:rFonts w:hint="eastAsia" w:ascii="宋体" w:hAnsi="宋体" w:eastAsia="宋体"/>
          <w:kern w:val="0"/>
          <w:sz w:val="24"/>
        </w:rPr>
        <w:t>柜内每个</w:t>
      </w:r>
      <w:r>
        <w:rPr>
          <w:rFonts w:ascii="宋体" w:hAnsi="宋体" w:eastAsia="宋体"/>
          <w:kern w:val="0"/>
          <w:sz w:val="24"/>
        </w:rPr>
        <w:t>220VAC</w:t>
      </w:r>
      <w:r>
        <w:rPr>
          <w:rFonts w:hint="eastAsia" w:ascii="宋体" w:hAnsi="宋体" w:eastAsia="宋体"/>
          <w:kern w:val="0"/>
          <w:sz w:val="24"/>
        </w:rPr>
        <w:t>供电回路有断路器，能承受</w:t>
      </w:r>
      <w:r>
        <w:rPr>
          <w:rFonts w:ascii="宋体" w:hAnsi="宋体" w:eastAsia="宋体"/>
          <w:kern w:val="0"/>
          <w:sz w:val="24"/>
        </w:rPr>
        <w:t>250V</w:t>
      </w:r>
      <w:r>
        <w:rPr>
          <w:rFonts w:hint="eastAsia" w:ascii="宋体" w:hAnsi="宋体" w:eastAsia="宋体"/>
          <w:kern w:val="0"/>
          <w:sz w:val="24"/>
        </w:rPr>
        <w:t>、</w:t>
      </w:r>
      <w:r>
        <w:rPr>
          <w:rFonts w:ascii="宋体" w:hAnsi="宋体" w:eastAsia="宋体"/>
          <w:kern w:val="0"/>
          <w:sz w:val="24"/>
        </w:rPr>
        <w:t>2500A</w:t>
      </w:r>
      <w:r>
        <w:rPr>
          <w:rFonts w:hint="eastAsia" w:ascii="宋体" w:hAnsi="宋体" w:eastAsia="宋体"/>
          <w:kern w:val="0"/>
          <w:sz w:val="24"/>
        </w:rPr>
        <w:t>短路容量；</w:t>
      </w:r>
      <w:r>
        <w:rPr>
          <w:rFonts w:ascii="宋体" w:hAnsi="宋体" w:eastAsia="宋体"/>
          <w:kern w:val="0"/>
          <w:sz w:val="24"/>
        </w:rPr>
        <w:t>24VDC</w:t>
      </w:r>
      <w:r>
        <w:rPr>
          <w:rFonts w:hint="eastAsia" w:ascii="宋体" w:hAnsi="宋体" w:eastAsia="宋体"/>
          <w:kern w:val="0"/>
          <w:sz w:val="24"/>
        </w:rPr>
        <w:t>回路为快速响应带发光二极管的熔断器。</w:t>
      </w:r>
    </w:p>
    <w:p>
      <w:pPr>
        <w:spacing w:line="360" w:lineRule="auto"/>
        <w:ind w:firstLine="480" w:firstLineChars="200"/>
        <w:rPr>
          <w:rFonts w:ascii="宋体" w:hAnsi="宋体" w:eastAsia="宋体"/>
          <w:kern w:val="0"/>
          <w:sz w:val="24"/>
        </w:rPr>
      </w:pPr>
      <w:r>
        <w:rPr>
          <w:rFonts w:hint="eastAsia" w:ascii="宋体" w:hAnsi="宋体" w:eastAsia="宋体"/>
          <w:kern w:val="0"/>
          <w:sz w:val="24"/>
        </w:rPr>
        <w:t>端子继电器采用</w:t>
      </w:r>
      <w:r>
        <w:rPr>
          <w:rFonts w:ascii="宋体" w:hAnsi="宋体" w:eastAsia="宋体"/>
          <w:kern w:val="0"/>
          <w:sz w:val="24"/>
        </w:rPr>
        <w:t>Weidmuller</w:t>
      </w:r>
      <w:r>
        <w:rPr>
          <w:rFonts w:hint="eastAsia" w:ascii="宋体" w:hAnsi="宋体" w:eastAsia="宋体"/>
          <w:kern w:val="0"/>
          <w:sz w:val="24"/>
        </w:rPr>
        <w:t>产品,保险有一个L</w:t>
      </w:r>
      <w:r>
        <w:rPr>
          <w:rFonts w:ascii="宋体" w:hAnsi="宋体" w:eastAsia="宋体"/>
          <w:kern w:val="0"/>
          <w:sz w:val="24"/>
        </w:rPr>
        <w:t>ED</w:t>
      </w:r>
      <w:r>
        <w:rPr>
          <w:rFonts w:hint="eastAsia" w:ascii="宋体" w:hAnsi="宋体" w:eastAsia="宋体"/>
          <w:kern w:val="0"/>
          <w:sz w:val="24"/>
        </w:rPr>
        <w:t>灯来指示损坏与否，并带开合指示。</w:t>
      </w:r>
    </w:p>
    <w:p>
      <w:pPr>
        <w:spacing w:line="360" w:lineRule="auto"/>
        <w:ind w:firstLine="480" w:firstLineChars="200"/>
        <w:rPr>
          <w:rFonts w:ascii="宋体" w:hAnsi="宋体" w:eastAsia="宋体"/>
          <w:kern w:val="0"/>
          <w:sz w:val="24"/>
        </w:rPr>
      </w:pPr>
      <w:r>
        <w:rPr>
          <w:rFonts w:hint="eastAsia" w:ascii="宋体" w:hAnsi="宋体" w:eastAsia="宋体"/>
          <w:kern w:val="0"/>
          <w:sz w:val="24"/>
        </w:rPr>
        <w:t>柜内安装图如下：</w:t>
      </w:r>
    </w:p>
    <w:p>
      <w:pPr>
        <w:ind w:firstLine="400"/>
        <w:rPr>
          <w:rFonts w:ascii="宋体" w:hAnsi="宋体" w:eastAsia="宋体"/>
          <w:kern w:val="0"/>
        </w:rPr>
      </w:pPr>
      <w:r>
        <w:rPr>
          <w:rFonts w:ascii="宋体" w:hAnsi="宋体" w:eastAsia="宋体"/>
          <w:kern w:val="0"/>
          <w:sz w:val="20"/>
        </w:rPr>
        <w:pict>
          <v:shape id="_x0000_s1026" o:spid="_x0000_s1026" o:spt="75" type="#_x0000_t75" style="position:absolute;left:0pt;margin-left:126pt;margin-top:7.8pt;height:254pt;width:184pt;mso-wrap-distance-bottom:0pt;mso-wrap-distance-top:0pt;z-index:251659264;mso-width-relative:page;mso-height-relative:page;" o:ole="t" filled="f" o:preferrelative="t" stroked="f" coordsize="21600,21600">
            <v:path/>
            <v:fill on="f" focussize="0,0"/>
            <v:stroke on="f" joinstyle="miter"/>
            <v:imagedata r:id="rId6" o:title=""/>
            <o:lock v:ext="edit" aspectratio="t"/>
            <w10:wrap type="topAndBottom"/>
          </v:shape>
          <o:OLEObject Type="Embed" ProgID="PBrush" ShapeID="_x0000_s1026" DrawAspect="Content" ObjectID="_1468075725" r:id="rId5">
            <o:LockedField>false</o:LockedField>
          </o:OLEObject>
        </w:pict>
      </w:r>
    </w:p>
    <w:p>
      <w:pPr>
        <w:widowControl/>
        <w:jc w:val="left"/>
        <w:rPr>
          <w:rFonts w:ascii="宋体" w:hAnsi="宋体" w:eastAsia="宋体" w:cs="Times New Roman"/>
          <w:b/>
          <w:kern w:val="0"/>
          <w:sz w:val="32"/>
          <w:szCs w:val="24"/>
        </w:rPr>
      </w:pPr>
      <w:bookmarkStart w:id="47" w:name="_Toc99095858"/>
      <w:r>
        <w:rPr>
          <w:rFonts w:ascii="宋体" w:hAnsi="宋体" w:eastAsia="宋体"/>
        </w:rPr>
        <w:br w:type="page"/>
      </w:r>
    </w:p>
    <w:p>
      <w:pPr>
        <w:pStyle w:val="3"/>
      </w:pPr>
      <w:bookmarkStart w:id="48" w:name="_Toc99096616"/>
      <w:r>
        <w:rPr>
          <w:rFonts w:hint="eastAsia"/>
        </w:rPr>
        <w:t>3 产品制造、运输、保管</w:t>
      </w:r>
      <w:bookmarkEnd w:id="47"/>
      <w:bookmarkEnd w:id="48"/>
    </w:p>
    <w:p>
      <w:pPr>
        <w:spacing w:line="360" w:lineRule="auto"/>
        <w:rPr>
          <w:rFonts w:ascii="宋体" w:hAnsi="宋体" w:eastAsia="宋体"/>
          <w:kern w:val="0"/>
          <w:sz w:val="24"/>
        </w:rPr>
      </w:pPr>
      <w:r>
        <w:rPr>
          <w:rFonts w:hint="eastAsia" w:ascii="宋体" w:hAnsi="宋体" w:eastAsia="宋体"/>
          <w:kern w:val="0"/>
          <w:sz w:val="24"/>
        </w:rPr>
        <w:t>a、制造：</w:t>
      </w:r>
    </w:p>
    <w:p>
      <w:pPr>
        <w:spacing w:line="360" w:lineRule="auto"/>
        <w:ind w:firstLine="420"/>
        <w:rPr>
          <w:rFonts w:ascii="宋体" w:hAnsi="宋体" w:eastAsia="宋体"/>
          <w:kern w:val="0"/>
          <w:sz w:val="24"/>
        </w:rPr>
      </w:pPr>
      <w:r>
        <w:rPr>
          <w:rFonts w:hint="eastAsia" w:ascii="宋体" w:hAnsi="宋体" w:eastAsia="宋体"/>
          <w:kern w:val="0"/>
          <w:sz w:val="24"/>
        </w:rPr>
        <w:t>控制柜的制造包括设计、（业主）确认、元器件采购及检验、安装、（厂内）调试及检验，具体分述如下：</w:t>
      </w:r>
    </w:p>
    <w:p>
      <w:pPr>
        <w:spacing w:line="360" w:lineRule="auto"/>
        <w:rPr>
          <w:rFonts w:ascii="宋体" w:hAnsi="宋体" w:eastAsia="宋体"/>
          <w:kern w:val="0"/>
          <w:sz w:val="24"/>
        </w:rPr>
      </w:pPr>
      <w:r>
        <w:rPr>
          <w:rFonts w:hint="eastAsia" w:ascii="宋体" w:hAnsi="宋体" w:eastAsia="宋体"/>
          <w:kern w:val="0"/>
          <w:sz w:val="24"/>
        </w:rPr>
        <w:t>b、设计：</w:t>
      </w:r>
    </w:p>
    <w:p>
      <w:pPr>
        <w:spacing w:line="360" w:lineRule="auto"/>
        <w:ind w:firstLine="480" w:firstLineChars="200"/>
        <w:rPr>
          <w:rFonts w:ascii="宋体" w:hAnsi="宋体" w:eastAsia="宋体"/>
          <w:kern w:val="0"/>
          <w:sz w:val="24"/>
        </w:rPr>
      </w:pPr>
      <w:r>
        <w:rPr>
          <w:rFonts w:hint="eastAsia" w:ascii="宋体" w:hAnsi="宋体" w:eastAsia="宋体"/>
          <w:kern w:val="0"/>
          <w:sz w:val="24"/>
        </w:rPr>
        <w:t>若我们中标，我们保证在合同所规定的时间内提供所有控制系统的认可图三份（附所有图纸AUTOCAD、P</w:t>
      </w:r>
      <w:r>
        <w:rPr>
          <w:rFonts w:ascii="宋体" w:hAnsi="宋体" w:eastAsia="宋体"/>
          <w:kern w:val="0"/>
          <w:sz w:val="24"/>
        </w:rPr>
        <w:t>DF</w:t>
      </w:r>
      <w:r>
        <w:rPr>
          <w:rFonts w:hint="eastAsia" w:ascii="宋体" w:hAnsi="宋体" w:eastAsia="宋体"/>
          <w:kern w:val="0"/>
          <w:sz w:val="24"/>
        </w:rPr>
        <w:t>电子版本一套）。</w:t>
      </w:r>
    </w:p>
    <w:p>
      <w:pPr>
        <w:spacing w:line="360" w:lineRule="auto"/>
        <w:ind w:firstLine="480" w:firstLineChars="200"/>
        <w:rPr>
          <w:rFonts w:ascii="宋体" w:hAnsi="宋体" w:eastAsia="宋体"/>
          <w:kern w:val="0"/>
          <w:sz w:val="24"/>
        </w:rPr>
      </w:pPr>
      <w:r>
        <w:rPr>
          <w:rFonts w:hint="eastAsia" w:ascii="宋体" w:hAnsi="宋体" w:eastAsia="宋体"/>
          <w:kern w:val="0"/>
          <w:sz w:val="24"/>
        </w:rPr>
        <w:t>系统配置图（AUTOCAD、P</w:t>
      </w:r>
      <w:r>
        <w:rPr>
          <w:rFonts w:ascii="宋体" w:hAnsi="宋体" w:eastAsia="宋体"/>
          <w:kern w:val="0"/>
          <w:sz w:val="24"/>
        </w:rPr>
        <w:t>DF</w:t>
      </w:r>
      <w:r>
        <w:rPr>
          <w:rFonts w:hint="eastAsia" w:ascii="宋体" w:hAnsi="宋体" w:eastAsia="宋体"/>
          <w:kern w:val="0"/>
          <w:sz w:val="24"/>
        </w:rPr>
        <w:t>各一份）；</w:t>
      </w:r>
    </w:p>
    <w:p>
      <w:pPr>
        <w:spacing w:line="360" w:lineRule="auto"/>
        <w:ind w:firstLine="480" w:firstLineChars="200"/>
        <w:rPr>
          <w:rFonts w:ascii="宋体" w:hAnsi="宋体" w:eastAsia="宋体"/>
          <w:kern w:val="0"/>
          <w:sz w:val="24"/>
        </w:rPr>
      </w:pPr>
      <w:r>
        <w:rPr>
          <w:rFonts w:hint="eastAsia" w:ascii="宋体" w:hAnsi="宋体" w:eastAsia="宋体"/>
          <w:kern w:val="0"/>
          <w:sz w:val="24"/>
        </w:rPr>
        <w:t>系统原理图（AUTOCAD、P</w:t>
      </w:r>
      <w:r>
        <w:rPr>
          <w:rFonts w:ascii="宋体" w:hAnsi="宋体" w:eastAsia="宋体"/>
          <w:kern w:val="0"/>
          <w:sz w:val="24"/>
        </w:rPr>
        <w:t>DF</w:t>
      </w:r>
      <w:r>
        <w:rPr>
          <w:rFonts w:hint="eastAsia" w:ascii="宋体" w:hAnsi="宋体" w:eastAsia="宋体"/>
          <w:kern w:val="0"/>
          <w:sz w:val="24"/>
        </w:rPr>
        <w:t>各一份）；</w:t>
      </w:r>
    </w:p>
    <w:p>
      <w:pPr>
        <w:spacing w:line="360" w:lineRule="auto"/>
        <w:ind w:firstLine="480" w:firstLineChars="200"/>
        <w:rPr>
          <w:rFonts w:ascii="宋体" w:hAnsi="宋体" w:eastAsia="宋体"/>
          <w:kern w:val="0"/>
          <w:sz w:val="24"/>
        </w:rPr>
      </w:pPr>
      <w:r>
        <w:rPr>
          <w:rFonts w:hint="eastAsia" w:ascii="宋体" w:hAnsi="宋体" w:eastAsia="宋体"/>
          <w:kern w:val="0"/>
          <w:sz w:val="24"/>
        </w:rPr>
        <w:t>控制柜平面图（AUTOCAD、P</w:t>
      </w:r>
      <w:r>
        <w:rPr>
          <w:rFonts w:ascii="宋体" w:hAnsi="宋体" w:eastAsia="宋体"/>
          <w:kern w:val="0"/>
          <w:sz w:val="24"/>
        </w:rPr>
        <w:t>DF</w:t>
      </w:r>
      <w:r>
        <w:rPr>
          <w:rFonts w:hint="eastAsia" w:ascii="宋体" w:hAnsi="宋体" w:eastAsia="宋体"/>
          <w:kern w:val="0"/>
          <w:sz w:val="24"/>
        </w:rPr>
        <w:t>各一份）；</w:t>
      </w:r>
    </w:p>
    <w:p>
      <w:pPr>
        <w:spacing w:line="360" w:lineRule="auto"/>
        <w:ind w:firstLine="480" w:firstLineChars="200"/>
        <w:rPr>
          <w:rFonts w:ascii="宋体" w:hAnsi="宋体" w:eastAsia="宋体"/>
          <w:kern w:val="0"/>
          <w:sz w:val="24"/>
        </w:rPr>
      </w:pPr>
      <w:r>
        <w:rPr>
          <w:rFonts w:hint="eastAsia" w:ascii="宋体" w:hAnsi="宋体" w:eastAsia="宋体"/>
          <w:kern w:val="0"/>
          <w:sz w:val="24"/>
        </w:rPr>
        <w:t>安装板上元器件布局平面图（AUTOCAD、P</w:t>
      </w:r>
      <w:r>
        <w:rPr>
          <w:rFonts w:ascii="宋体" w:hAnsi="宋体" w:eastAsia="宋体"/>
          <w:kern w:val="0"/>
          <w:sz w:val="24"/>
        </w:rPr>
        <w:t>DF</w:t>
      </w:r>
      <w:r>
        <w:rPr>
          <w:rFonts w:hint="eastAsia" w:ascii="宋体" w:hAnsi="宋体" w:eastAsia="宋体"/>
          <w:kern w:val="0"/>
          <w:sz w:val="24"/>
        </w:rPr>
        <w:t>各一份）；</w:t>
      </w:r>
    </w:p>
    <w:p>
      <w:pPr>
        <w:spacing w:line="360" w:lineRule="auto"/>
        <w:ind w:firstLine="480" w:firstLineChars="200"/>
        <w:rPr>
          <w:rFonts w:ascii="宋体" w:hAnsi="宋体" w:eastAsia="宋体"/>
          <w:kern w:val="0"/>
          <w:sz w:val="24"/>
        </w:rPr>
      </w:pPr>
      <w:r>
        <w:rPr>
          <w:rFonts w:hint="eastAsia" w:ascii="宋体" w:hAnsi="宋体" w:eastAsia="宋体"/>
          <w:kern w:val="0"/>
          <w:sz w:val="24"/>
        </w:rPr>
        <w:t>测控元件接线图（AUTOCAD、P</w:t>
      </w:r>
      <w:r>
        <w:rPr>
          <w:rFonts w:ascii="宋体" w:hAnsi="宋体" w:eastAsia="宋体"/>
          <w:kern w:val="0"/>
          <w:sz w:val="24"/>
        </w:rPr>
        <w:t>DF</w:t>
      </w:r>
      <w:r>
        <w:rPr>
          <w:rFonts w:hint="eastAsia" w:ascii="宋体" w:hAnsi="宋体" w:eastAsia="宋体"/>
          <w:kern w:val="0"/>
          <w:sz w:val="24"/>
        </w:rPr>
        <w:t>各一份）；</w:t>
      </w:r>
    </w:p>
    <w:p>
      <w:pPr>
        <w:spacing w:line="360" w:lineRule="auto"/>
        <w:ind w:firstLine="480" w:firstLineChars="200"/>
        <w:rPr>
          <w:rFonts w:ascii="宋体" w:hAnsi="宋体" w:eastAsia="宋体"/>
          <w:kern w:val="0"/>
          <w:sz w:val="24"/>
        </w:rPr>
      </w:pPr>
      <w:r>
        <w:rPr>
          <w:rFonts w:hint="eastAsia" w:ascii="宋体" w:hAnsi="宋体" w:eastAsia="宋体"/>
          <w:kern w:val="0"/>
          <w:sz w:val="24"/>
        </w:rPr>
        <w:t>控制柜端子配线图（AUTOCAD、P</w:t>
      </w:r>
      <w:r>
        <w:rPr>
          <w:rFonts w:ascii="宋体" w:hAnsi="宋体" w:eastAsia="宋体"/>
          <w:kern w:val="0"/>
          <w:sz w:val="24"/>
        </w:rPr>
        <w:t>DF</w:t>
      </w:r>
      <w:r>
        <w:rPr>
          <w:rFonts w:hint="eastAsia" w:ascii="宋体" w:hAnsi="宋体" w:eastAsia="宋体"/>
          <w:kern w:val="0"/>
          <w:sz w:val="24"/>
        </w:rPr>
        <w:t>各一份）；</w:t>
      </w:r>
    </w:p>
    <w:p>
      <w:pPr>
        <w:spacing w:line="360" w:lineRule="auto"/>
        <w:ind w:firstLine="480" w:firstLineChars="200"/>
        <w:rPr>
          <w:rFonts w:ascii="宋体" w:hAnsi="宋体" w:eastAsia="宋体"/>
          <w:kern w:val="0"/>
          <w:sz w:val="24"/>
        </w:rPr>
      </w:pPr>
      <w:r>
        <w:rPr>
          <w:rFonts w:hint="eastAsia" w:ascii="宋体" w:hAnsi="宋体" w:eastAsia="宋体"/>
          <w:kern w:val="0"/>
          <w:sz w:val="24"/>
        </w:rPr>
        <w:t>通信设备接线图（AUTOCAD、P</w:t>
      </w:r>
      <w:r>
        <w:rPr>
          <w:rFonts w:ascii="宋体" w:hAnsi="宋体" w:eastAsia="宋体"/>
          <w:kern w:val="0"/>
          <w:sz w:val="24"/>
        </w:rPr>
        <w:t>DF</w:t>
      </w:r>
      <w:r>
        <w:rPr>
          <w:rFonts w:hint="eastAsia" w:ascii="宋体" w:hAnsi="宋体" w:eastAsia="宋体"/>
          <w:kern w:val="0"/>
          <w:sz w:val="24"/>
        </w:rPr>
        <w:t>各一份）。</w:t>
      </w:r>
    </w:p>
    <w:p>
      <w:pPr>
        <w:spacing w:line="360" w:lineRule="auto"/>
        <w:ind w:firstLine="480" w:firstLineChars="200"/>
        <w:rPr>
          <w:rFonts w:ascii="宋体" w:hAnsi="宋体" w:eastAsia="宋体"/>
          <w:kern w:val="0"/>
          <w:sz w:val="24"/>
        </w:rPr>
      </w:pPr>
      <w:r>
        <w:rPr>
          <w:rFonts w:ascii="宋体" w:hAnsi="宋体" w:eastAsia="宋体"/>
          <w:kern w:val="0"/>
          <w:sz w:val="24"/>
        </w:rPr>
        <w:t xml:space="preserve">  </w:t>
      </w:r>
      <w:r>
        <w:rPr>
          <w:rFonts w:hint="eastAsia" w:ascii="宋体" w:hAnsi="宋体" w:eastAsia="宋体"/>
          <w:kern w:val="0"/>
          <w:sz w:val="24"/>
        </w:rPr>
        <w:t>C、元器件采购及验收</w:t>
      </w:r>
    </w:p>
    <w:p>
      <w:pPr>
        <w:spacing w:line="360" w:lineRule="auto"/>
        <w:ind w:firstLine="480" w:firstLineChars="200"/>
        <w:rPr>
          <w:rFonts w:ascii="宋体" w:hAnsi="宋体" w:eastAsia="宋体"/>
          <w:kern w:val="0"/>
          <w:sz w:val="24"/>
        </w:rPr>
      </w:pPr>
      <w:r>
        <w:rPr>
          <w:rFonts w:hint="eastAsia" w:ascii="宋体" w:hAnsi="宋体" w:eastAsia="宋体"/>
          <w:kern w:val="0"/>
          <w:sz w:val="24"/>
        </w:rPr>
        <w:t>本条依据《中华人民共和国电力行业标准》（DL/T619-1997）有关条款。</w:t>
      </w:r>
    </w:p>
    <w:p>
      <w:pPr>
        <w:spacing w:line="360" w:lineRule="auto"/>
        <w:ind w:firstLine="480" w:firstLineChars="200"/>
        <w:rPr>
          <w:rFonts w:ascii="宋体" w:hAnsi="宋体" w:eastAsia="宋体"/>
          <w:kern w:val="0"/>
          <w:sz w:val="24"/>
        </w:rPr>
      </w:pPr>
      <w:r>
        <w:rPr>
          <w:rFonts w:hint="eastAsia" w:ascii="宋体" w:hAnsi="宋体" w:eastAsia="宋体"/>
          <w:kern w:val="0"/>
          <w:sz w:val="24"/>
        </w:rPr>
        <w:t>所有元器件技术指标均满足《招标书》所有的工作条件，具体技术指标及验收证明均由相关器件供货厂家提供；</w:t>
      </w:r>
    </w:p>
    <w:p>
      <w:pPr>
        <w:spacing w:line="360" w:lineRule="auto"/>
        <w:ind w:firstLine="480" w:firstLineChars="200"/>
        <w:rPr>
          <w:rFonts w:ascii="宋体" w:hAnsi="宋体" w:eastAsia="宋体"/>
          <w:kern w:val="0"/>
          <w:sz w:val="24"/>
        </w:rPr>
      </w:pPr>
      <w:r>
        <w:rPr>
          <w:rFonts w:hint="eastAsia" w:ascii="宋体" w:hAnsi="宋体" w:eastAsia="宋体"/>
          <w:kern w:val="0"/>
          <w:sz w:val="24"/>
        </w:rPr>
        <w:t>我公司有关人员对所采购的元器件均进行入库前检验并填写验收单，以确保所选用的元器件的可靠性；</w:t>
      </w:r>
    </w:p>
    <w:p>
      <w:pPr>
        <w:spacing w:line="360" w:lineRule="auto"/>
        <w:ind w:firstLine="480" w:firstLineChars="200"/>
        <w:rPr>
          <w:rFonts w:ascii="宋体" w:hAnsi="宋体" w:eastAsia="宋体"/>
          <w:kern w:val="0"/>
          <w:sz w:val="24"/>
        </w:rPr>
      </w:pPr>
      <w:r>
        <w:rPr>
          <w:rFonts w:hint="eastAsia" w:ascii="宋体" w:hAnsi="宋体" w:eastAsia="宋体"/>
          <w:kern w:val="0"/>
          <w:sz w:val="24"/>
        </w:rPr>
        <w:t>我公司在交货时一并将所有元器件有关证书及验收证明（复印件）提交给业主。</w:t>
      </w:r>
    </w:p>
    <w:p>
      <w:pPr>
        <w:widowControl/>
        <w:jc w:val="left"/>
        <w:rPr>
          <w:rFonts w:ascii="宋体" w:hAnsi="宋体" w:eastAsia="宋体" w:cs="Times New Roman"/>
          <w:b/>
          <w:kern w:val="0"/>
          <w:sz w:val="32"/>
          <w:szCs w:val="24"/>
        </w:rPr>
      </w:pPr>
      <w:bookmarkStart w:id="49" w:name="_Toc99095859"/>
      <w:r>
        <w:rPr>
          <w:rFonts w:ascii="宋体" w:hAnsi="宋体" w:eastAsia="宋体"/>
        </w:rPr>
        <w:br w:type="page"/>
      </w:r>
    </w:p>
    <w:p>
      <w:pPr>
        <w:pStyle w:val="3"/>
      </w:pPr>
      <w:bookmarkStart w:id="50" w:name="_Toc99096617"/>
      <w:r>
        <w:rPr>
          <w:rFonts w:hint="eastAsia"/>
        </w:rPr>
        <w:t>4 控制系统集成</w:t>
      </w:r>
      <w:bookmarkEnd w:id="49"/>
      <w:bookmarkEnd w:id="50"/>
    </w:p>
    <w:p>
      <w:pPr>
        <w:spacing w:line="360" w:lineRule="auto"/>
        <w:rPr>
          <w:rFonts w:ascii="宋体" w:hAnsi="宋体" w:eastAsia="宋体"/>
          <w:kern w:val="0"/>
          <w:sz w:val="24"/>
        </w:rPr>
      </w:pPr>
      <w:r>
        <w:rPr>
          <w:rFonts w:hint="eastAsia" w:ascii="宋体" w:hAnsi="宋体" w:eastAsia="宋体"/>
          <w:kern w:val="0"/>
          <w:sz w:val="24"/>
        </w:rPr>
        <w:t>(一)电气安装</w:t>
      </w:r>
    </w:p>
    <w:p>
      <w:pPr>
        <w:spacing w:line="360" w:lineRule="auto"/>
        <w:ind w:firstLine="480" w:firstLineChars="200"/>
        <w:rPr>
          <w:rFonts w:ascii="宋体" w:hAnsi="宋体" w:eastAsia="宋体"/>
          <w:kern w:val="0"/>
          <w:sz w:val="24"/>
        </w:rPr>
      </w:pPr>
      <w:r>
        <w:rPr>
          <w:rFonts w:hint="eastAsia" w:ascii="宋体" w:hAnsi="宋体" w:eastAsia="宋体"/>
          <w:kern w:val="0"/>
          <w:sz w:val="24"/>
        </w:rPr>
        <w:t>A 控制柜（箱）整体技术要求</w:t>
      </w:r>
    </w:p>
    <w:p>
      <w:pPr>
        <w:spacing w:line="360" w:lineRule="auto"/>
        <w:ind w:firstLine="480" w:firstLineChars="200"/>
        <w:rPr>
          <w:rFonts w:ascii="宋体" w:hAnsi="宋体" w:eastAsia="宋体"/>
          <w:kern w:val="0"/>
          <w:sz w:val="24"/>
        </w:rPr>
      </w:pPr>
      <w:r>
        <w:rPr>
          <w:rFonts w:hint="eastAsia" w:ascii="宋体" w:hAnsi="宋体" w:eastAsia="宋体"/>
          <w:kern w:val="0"/>
          <w:sz w:val="24"/>
        </w:rPr>
        <w:t>控制柜（包括柜上的全部设备和插件）具有足够机械强度和正确的安装方法。我公司将负责控制柜内部的正确接线，提供的设备特性和功能完全满足技术规范书规定的所有要求。</w:t>
      </w:r>
    </w:p>
    <w:p>
      <w:pPr>
        <w:spacing w:line="360" w:lineRule="auto"/>
        <w:ind w:firstLine="480" w:firstLineChars="200"/>
        <w:rPr>
          <w:rFonts w:ascii="宋体" w:hAnsi="宋体" w:eastAsia="宋体"/>
          <w:kern w:val="0"/>
          <w:sz w:val="24"/>
        </w:rPr>
      </w:pPr>
      <w:r>
        <w:rPr>
          <w:rFonts w:hint="eastAsia" w:ascii="宋体" w:hAnsi="宋体" w:eastAsia="宋体"/>
          <w:kern w:val="0"/>
          <w:sz w:val="24"/>
        </w:rPr>
        <w:t>柜的机械结构能够防止</w:t>
      </w:r>
    </w:p>
    <w:p>
      <w:pPr>
        <w:spacing w:line="360" w:lineRule="auto"/>
        <w:ind w:firstLine="480" w:firstLineChars="200"/>
        <w:rPr>
          <w:rFonts w:ascii="宋体" w:hAnsi="宋体" w:eastAsia="宋体"/>
          <w:kern w:val="0"/>
          <w:sz w:val="24"/>
        </w:rPr>
      </w:pPr>
      <w:r>
        <w:rPr>
          <w:rFonts w:hint="eastAsia" w:ascii="宋体" w:hAnsi="宋体" w:eastAsia="宋体"/>
          <w:kern w:val="0"/>
          <w:sz w:val="24"/>
        </w:rPr>
        <w:t xml:space="preserve">  ·潮湿</w:t>
      </w:r>
    </w:p>
    <w:p>
      <w:pPr>
        <w:spacing w:line="360" w:lineRule="auto"/>
        <w:ind w:firstLine="480" w:firstLineChars="200"/>
        <w:rPr>
          <w:rFonts w:ascii="宋体" w:hAnsi="宋体" w:eastAsia="宋体"/>
          <w:kern w:val="0"/>
          <w:sz w:val="24"/>
        </w:rPr>
      </w:pPr>
      <w:r>
        <w:rPr>
          <w:rFonts w:hint="eastAsia" w:ascii="宋体" w:hAnsi="宋体" w:eastAsia="宋体"/>
          <w:kern w:val="0"/>
          <w:sz w:val="24"/>
        </w:rPr>
        <w:t xml:space="preserve">  ·虫和动物</w:t>
      </w:r>
    </w:p>
    <w:p>
      <w:pPr>
        <w:spacing w:line="360" w:lineRule="auto"/>
        <w:ind w:firstLine="480" w:firstLineChars="200"/>
        <w:rPr>
          <w:rFonts w:ascii="宋体" w:hAnsi="宋体" w:eastAsia="宋体"/>
          <w:kern w:val="0"/>
          <w:sz w:val="24"/>
        </w:rPr>
      </w:pPr>
      <w:r>
        <w:rPr>
          <w:rFonts w:hint="eastAsia" w:ascii="宋体" w:hAnsi="宋体" w:eastAsia="宋体"/>
          <w:kern w:val="0"/>
          <w:sz w:val="24"/>
        </w:rPr>
        <w:t xml:space="preserve">  ·高温和低温时内应力变化，控制柜框架的松动</w:t>
      </w:r>
    </w:p>
    <w:p>
      <w:pPr>
        <w:spacing w:line="360" w:lineRule="auto"/>
        <w:ind w:firstLine="480" w:firstLineChars="200"/>
        <w:rPr>
          <w:rFonts w:ascii="宋体" w:hAnsi="宋体" w:eastAsia="宋体"/>
          <w:kern w:val="0"/>
          <w:sz w:val="24"/>
        </w:rPr>
      </w:pPr>
      <w:r>
        <w:rPr>
          <w:rFonts w:hint="eastAsia" w:ascii="宋体" w:hAnsi="宋体" w:eastAsia="宋体"/>
          <w:kern w:val="0"/>
          <w:sz w:val="24"/>
        </w:rPr>
        <w:t>控制柜有前后门，开关柜门时能顺利打开，不会有故障或振动。</w:t>
      </w:r>
    </w:p>
    <w:p>
      <w:pPr>
        <w:spacing w:line="360" w:lineRule="auto"/>
        <w:ind w:firstLine="480" w:firstLineChars="200"/>
        <w:rPr>
          <w:rFonts w:ascii="宋体" w:hAnsi="宋体" w:eastAsia="宋体"/>
          <w:kern w:val="0"/>
          <w:sz w:val="24"/>
        </w:rPr>
      </w:pPr>
      <w:r>
        <w:rPr>
          <w:rFonts w:hint="eastAsia" w:ascii="宋体" w:hAnsi="宋体" w:eastAsia="宋体"/>
          <w:kern w:val="0"/>
          <w:sz w:val="24"/>
        </w:rPr>
        <w:t>控制柜内元器件安装在安装板上，安装板具有足够强度，表面处理为镀锌。</w:t>
      </w:r>
    </w:p>
    <w:p>
      <w:pPr>
        <w:spacing w:line="360" w:lineRule="auto"/>
        <w:ind w:firstLine="480" w:firstLineChars="200"/>
        <w:rPr>
          <w:rFonts w:ascii="宋体" w:hAnsi="宋体" w:eastAsia="宋体"/>
          <w:kern w:val="0"/>
          <w:sz w:val="24"/>
        </w:rPr>
      </w:pPr>
      <w:r>
        <w:rPr>
          <w:rFonts w:hint="eastAsia" w:ascii="宋体" w:hAnsi="宋体" w:eastAsia="宋体"/>
          <w:kern w:val="0"/>
          <w:sz w:val="24"/>
        </w:rPr>
        <w:t>控制柜具有散热措施。</w:t>
      </w:r>
    </w:p>
    <w:p>
      <w:pPr>
        <w:spacing w:line="360" w:lineRule="auto"/>
        <w:ind w:firstLine="480" w:firstLineChars="200"/>
        <w:rPr>
          <w:rFonts w:ascii="宋体" w:hAnsi="宋体" w:eastAsia="宋体"/>
          <w:kern w:val="0"/>
          <w:sz w:val="24"/>
        </w:rPr>
      </w:pPr>
      <w:r>
        <w:rPr>
          <w:rFonts w:hint="eastAsia" w:ascii="宋体" w:hAnsi="宋体" w:eastAsia="宋体"/>
          <w:kern w:val="0"/>
          <w:sz w:val="24"/>
        </w:rPr>
        <w:t>控制柜底部开安装孔。</w:t>
      </w:r>
    </w:p>
    <w:p>
      <w:pPr>
        <w:spacing w:line="360" w:lineRule="auto"/>
        <w:ind w:firstLine="480" w:firstLineChars="200"/>
        <w:rPr>
          <w:rFonts w:ascii="宋体" w:hAnsi="宋体" w:eastAsia="宋体"/>
          <w:kern w:val="0"/>
          <w:sz w:val="24"/>
        </w:rPr>
      </w:pPr>
      <w:r>
        <w:rPr>
          <w:rFonts w:hint="eastAsia" w:ascii="宋体" w:hAnsi="宋体" w:eastAsia="宋体"/>
          <w:kern w:val="0"/>
          <w:sz w:val="24"/>
        </w:rPr>
        <w:t xml:space="preserve">控制柜上有接地铜排，连接处保证可靠接地，并具有明显接地标记，接地铜排连接在控制柜主柜架背面，接地铜排装有可靠的铜质螺栓，用于连接到接地网上。    </w:t>
      </w:r>
    </w:p>
    <w:p>
      <w:pPr>
        <w:spacing w:line="360" w:lineRule="auto"/>
        <w:ind w:firstLine="480" w:firstLineChars="200"/>
        <w:rPr>
          <w:rFonts w:ascii="宋体" w:hAnsi="宋体" w:eastAsia="宋体"/>
          <w:kern w:val="0"/>
          <w:sz w:val="24"/>
        </w:rPr>
      </w:pPr>
      <w:r>
        <w:rPr>
          <w:rFonts w:hint="eastAsia" w:ascii="宋体" w:hAnsi="宋体" w:eastAsia="宋体"/>
          <w:kern w:val="0"/>
          <w:sz w:val="24"/>
        </w:rPr>
        <w:t>控制柜的设备和端子排布置分明。</w:t>
      </w:r>
    </w:p>
    <w:p>
      <w:pPr>
        <w:spacing w:line="360" w:lineRule="auto"/>
        <w:ind w:firstLine="480" w:firstLineChars="200"/>
        <w:rPr>
          <w:rFonts w:ascii="宋体" w:hAnsi="宋体" w:eastAsia="宋体"/>
          <w:kern w:val="0"/>
          <w:sz w:val="24"/>
        </w:rPr>
      </w:pPr>
      <w:r>
        <w:rPr>
          <w:rFonts w:hint="eastAsia" w:ascii="宋体" w:hAnsi="宋体" w:eastAsia="宋体"/>
          <w:kern w:val="0"/>
          <w:sz w:val="24"/>
        </w:rPr>
        <w:t>控制柜内部接地线是标准黄绿双色线，能耐热、防潮、防火并具有足够的抗拉强度。</w:t>
      </w:r>
    </w:p>
    <w:p>
      <w:pPr>
        <w:spacing w:line="360" w:lineRule="auto"/>
        <w:ind w:firstLine="480" w:firstLineChars="200"/>
        <w:rPr>
          <w:rFonts w:ascii="宋体" w:hAnsi="宋体" w:eastAsia="宋体"/>
          <w:kern w:val="0"/>
          <w:sz w:val="24"/>
        </w:rPr>
      </w:pPr>
      <w:r>
        <w:rPr>
          <w:rFonts w:hint="eastAsia" w:ascii="宋体" w:hAnsi="宋体" w:eastAsia="宋体"/>
          <w:kern w:val="0"/>
          <w:sz w:val="24"/>
        </w:rPr>
        <w:t>所有导线和接地头均采用压紧式连接元件，导线与电气 元件的端子和端子排之间通过压接的连接片连接。</w:t>
      </w:r>
    </w:p>
    <w:p>
      <w:pPr>
        <w:spacing w:line="360" w:lineRule="auto"/>
        <w:ind w:firstLine="480" w:firstLineChars="200"/>
        <w:rPr>
          <w:rFonts w:ascii="宋体" w:hAnsi="宋体" w:eastAsia="宋体"/>
          <w:kern w:val="0"/>
          <w:sz w:val="24"/>
        </w:rPr>
      </w:pPr>
      <w:r>
        <w:rPr>
          <w:rFonts w:hint="eastAsia" w:ascii="宋体" w:hAnsi="宋体" w:eastAsia="宋体"/>
          <w:kern w:val="0"/>
          <w:sz w:val="24"/>
        </w:rPr>
        <w:t>可编程控制器安装在距动力线至少</w:t>
      </w:r>
      <w:r>
        <w:rPr>
          <w:rFonts w:ascii="宋体" w:hAnsi="宋体" w:eastAsia="宋体"/>
          <w:kern w:val="0"/>
          <w:sz w:val="24"/>
        </w:rPr>
        <w:t>200mm</w:t>
      </w:r>
      <w:r>
        <w:rPr>
          <w:rFonts w:hint="eastAsia" w:ascii="宋体" w:hAnsi="宋体" w:eastAsia="宋体"/>
          <w:kern w:val="0"/>
          <w:sz w:val="24"/>
        </w:rPr>
        <w:t>以外，机架垂直安装，并且与安装平面的安装板可靠接地。</w:t>
      </w:r>
    </w:p>
    <w:p>
      <w:pPr>
        <w:spacing w:line="360" w:lineRule="auto"/>
        <w:ind w:firstLine="480" w:firstLineChars="200"/>
        <w:rPr>
          <w:rFonts w:ascii="宋体" w:hAnsi="宋体" w:eastAsia="宋体"/>
          <w:kern w:val="0"/>
          <w:sz w:val="24"/>
        </w:rPr>
      </w:pPr>
      <w:r>
        <w:rPr>
          <w:rFonts w:hint="eastAsia" w:ascii="宋体" w:hAnsi="宋体" w:eastAsia="宋体"/>
          <w:kern w:val="0"/>
          <w:sz w:val="24"/>
        </w:rPr>
        <w:t>导线与拆卸的端子排连接处有标号片（或线号管），标志符号与图纸一致。</w:t>
      </w:r>
    </w:p>
    <w:p>
      <w:pPr>
        <w:spacing w:line="360" w:lineRule="auto"/>
        <w:ind w:firstLine="480" w:firstLineChars="200"/>
        <w:rPr>
          <w:rFonts w:ascii="宋体" w:hAnsi="宋体" w:eastAsia="宋体"/>
          <w:kern w:val="0"/>
          <w:sz w:val="24"/>
        </w:rPr>
      </w:pPr>
      <w:r>
        <w:rPr>
          <w:rFonts w:hint="eastAsia" w:ascii="宋体" w:hAnsi="宋体" w:eastAsia="宋体"/>
          <w:kern w:val="0"/>
          <w:sz w:val="24"/>
        </w:rPr>
        <w:t>控制柜内部清洁，没有任何污迹。</w:t>
      </w:r>
    </w:p>
    <w:p>
      <w:pPr>
        <w:spacing w:line="360" w:lineRule="auto"/>
        <w:ind w:firstLine="480" w:firstLineChars="200"/>
        <w:rPr>
          <w:rFonts w:ascii="宋体" w:hAnsi="宋体" w:eastAsia="宋体"/>
          <w:kern w:val="0"/>
          <w:sz w:val="24"/>
        </w:rPr>
      </w:pPr>
      <w:r>
        <w:rPr>
          <w:rFonts w:hint="eastAsia" w:ascii="宋体" w:hAnsi="宋体" w:eastAsia="宋体"/>
          <w:kern w:val="0"/>
          <w:sz w:val="24"/>
        </w:rPr>
        <w:t>控制柜内装置包括空气开关、中继器、控制回路熔丝及其它独立设备均设有标签框。</w:t>
      </w:r>
    </w:p>
    <w:p>
      <w:pPr>
        <w:spacing w:line="360" w:lineRule="auto"/>
        <w:ind w:firstLine="480" w:firstLineChars="200"/>
        <w:rPr>
          <w:rFonts w:ascii="宋体" w:hAnsi="宋体" w:eastAsia="宋体"/>
          <w:kern w:val="0"/>
          <w:sz w:val="24"/>
        </w:rPr>
      </w:pPr>
      <w:r>
        <w:rPr>
          <w:rFonts w:hint="eastAsia" w:ascii="宋体" w:hAnsi="宋体" w:eastAsia="宋体"/>
          <w:kern w:val="0"/>
          <w:sz w:val="24"/>
        </w:rPr>
        <w:t>对某些必须按制造厂才能更换的部件和插件，有特殊符号标出。</w:t>
      </w:r>
    </w:p>
    <w:p>
      <w:pPr>
        <w:spacing w:line="360" w:lineRule="auto"/>
        <w:ind w:firstLine="480" w:firstLineChars="200"/>
        <w:rPr>
          <w:rFonts w:ascii="宋体" w:hAnsi="宋体" w:eastAsia="宋体"/>
          <w:kern w:val="0"/>
          <w:sz w:val="24"/>
        </w:rPr>
      </w:pPr>
      <w:r>
        <w:rPr>
          <w:rFonts w:hint="eastAsia" w:ascii="宋体" w:hAnsi="宋体" w:eastAsia="宋体"/>
          <w:kern w:val="0"/>
          <w:sz w:val="24"/>
        </w:rPr>
        <w:t>控制柜预留10%数量的备用端子。</w:t>
      </w:r>
    </w:p>
    <w:p>
      <w:pPr>
        <w:spacing w:line="360" w:lineRule="auto"/>
        <w:ind w:firstLine="480" w:firstLineChars="200"/>
        <w:rPr>
          <w:rFonts w:ascii="宋体" w:hAnsi="宋体" w:eastAsia="宋体"/>
          <w:kern w:val="0"/>
          <w:sz w:val="24"/>
        </w:rPr>
      </w:pPr>
      <w:r>
        <w:rPr>
          <w:rFonts w:hint="eastAsia" w:ascii="宋体" w:hAnsi="宋体" w:eastAsia="宋体"/>
          <w:kern w:val="0"/>
          <w:sz w:val="24"/>
        </w:rPr>
        <w:t>控制柜结构规格</w:t>
      </w:r>
    </w:p>
    <w:p>
      <w:pPr>
        <w:spacing w:line="360" w:lineRule="auto"/>
        <w:ind w:firstLine="480" w:firstLineChars="200"/>
        <w:rPr>
          <w:rFonts w:ascii="宋体" w:hAnsi="宋体" w:eastAsia="宋体"/>
          <w:kern w:val="0"/>
          <w:sz w:val="24"/>
        </w:rPr>
      </w:pPr>
      <w:r>
        <w:rPr>
          <w:rFonts w:hint="eastAsia" w:ascii="宋体" w:hAnsi="宋体" w:eastAsia="宋体"/>
          <w:kern w:val="0"/>
          <w:sz w:val="24"/>
        </w:rPr>
        <w:t>控制柜机械结构要求符合GB11920-89；</w:t>
      </w:r>
    </w:p>
    <w:p>
      <w:pPr>
        <w:spacing w:line="360" w:lineRule="auto"/>
        <w:ind w:firstLine="480" w:firstLineChars="200"/>
        <w:rPr>
          <w:rFonts w:ascii="宋体" w:hAnsi="宋体" w:eastAsia="宋体"/>
          <w:kern w:val="0"/>
          <w:sz w:val="24"/>
        </w:rPr>
      </w:pPr>
      <w:r>
        <w:rPr>
          <w:rFonts w:hint="eastAsia" w:ascii="宋体" w:hAnsi="宋体" w:eastAsia="宋体"/>
          <w:kern w:val="0"/>
          <w:sz w:val="24"/>
        </w:rPr>
        <w:t>控制柜组装后，底脚平稳、面板平整，正面不允许向前倾斜；</w:t>
      </w:r>
    </w:p>
    <w:p>
      <w:pPr>
        <w:spacing w:line="360" w:lineRule="auto"/>
        <w:ind w:firstLine="480" w:firstLineChars="200"/>
        <w:rPr>
          <w:rFonts w:ascii="宋体" w:hAnsi="宋体" w:eastAsia="宋体"/>
          <w:kern w:val="0"/>
          <w:sz w:val="24"/>
        </w:rPr>
      </w:pPr>
      <w:r>
        <w:rPr>
          <w:rFonts w:hint="eastAsia" w:ascii="宋体" w:hAnsi="宋体" w:eastAsia="宋体"/>
          <w:kern w:val="0"/>
          <w:sz w:val="24"/>
        </w:rPr>
        <w:t>控制柜具备与地基（安装架）固定的构件，并具有运输吊卸的构件。</w:t>
      </w:r>
    </w:p>
    <w:p>
      <w:pPr>
        <w:spacing w:line="360" w:lineRule="auto"/>
        <w:ind w:firstLine="480" w:firstLineChars="200"/>
        <w:rPr>
          <w:rFonts w:ascii="宋体" w:hAnsi="宋体" w:eastAsia="宋体"/>
          <w:kern w:val="0"/>
          <w:sz w:val="24"/>
        </w:rPr>
      </w:pPr>
      <w:r>
        <w:rPr>
          <w:rFonts w:hint="eastAsia" w:ascii="宋体" w:hAnsi="宋体" w:eastAsia="宋体"/>
          <w:kern w:val="0"/>
          <w:sz w:val="24"/>
        </w:rPr>
        <w:t>B、柜内走线及元气件安装</w:t>
      </w:r>
    </w:p>
    <w:p>
      <w:pPr>
        <w:spacing w:line="360" w:lineRule="auto"/>
        <w:ind w:firstLine="480" w:firstLineChars="200"/>
        <w:rPr>
          <w:rFonts w:ascii="宋体" w:hAnsi="宋体" w:eastAsia="宋体"/>
          <w:kern w:val="0"/>
          <w:sz w:val="24"/>
        </w:rPr>
      </w:pPr>
      <w:r>
        <w:rPr>
          <w:rFonts w:hint="eastAsia" w:ascii="宋体" w:hAnsi="宋体" w:eastAsia="宋体"/>
          <w:kern w:val="0"/>
          <w:sz w:val="24"/>
        </w:rPr>
        <w:t>严格按照GB50171-92执行。贯彻ISO9001全面质量管理体系，加强全过程的现场质量监控工作。</w:t>
      </w:r>
    </w:p>
    <w:p>
      <w:pPr>
        <w:spacing w:line="360" w:lineRule="auto"/>
        <w:rPr>
          <w:rFonts w:ascii="宋体" w:hAnsi="宋体" w:eastAsia="宋体"/>
          <w:kern w:val="0"/>
          <w:sz w:val="24"/>
        </w:rPr>
      </w:pPr>
      <w:r>
        <w:rPr>
          <w:rFonts w:hint="eastAsia" w:ascii="宋体" w:hAnsi="宋体" w:eastAsia="宋体"/>
          <w:kern w:val="0"/>
          <w:sz w:val="24"/>
        </w:rPr>
        <w:t>（二）软件编制</w:t>
      </w:r>
    </w:p>
    <w:p>
      <w:pPr>
        <w:spacing w:line="360" w:lineRule="auto"/>
        <w:ind w:firstLine="480" w:firstLineChars="200"/>
        <w:rPr>
          <w:rFonts w:ascii="宋体" w:hAnsi="宋体" w:eastAsia="宋体"/>
          <w:kern w:val="0"/>
          <w:sz w:val="24"/>
        </w:rPr>
      </w:pPr>
      <w:r>
        <w:rPr>
          <w:rFonts w:hint="eastAsia" w:ascii="宋体" w:hAnsi="宋体" w:eastAsia="宋体"/>
          <w:kern w:val="0"/>
          <w:sz w:val="24"/>
        </w:rPr>
        <w:t>控制程序</w:t>
      </w:r>
    </w:p>
    <w:p>
      <w:pPr>
        <w:spacing w:line="360" w:lineRule="auto"/>
        <w:ind w:firstLine="480" w:firstLineChars="200"/>
        <w:rPr>
          <w:rFonts w:ascii="宋体" w:hAnsi="宋体" w:eastAsia="宋体"/>
          <w:kern w:val="0"/>
          <w:sz w:val="24"/>
        </w:rPr>
      </w:pPr>
      <w:r>
        <w:rPr>
          <w:rFonts w:hint="eastAsia" w:ascii="宋体" w:hAnsi="宋体" w:eastAsia="宋体"/>
          <w:kern w:val="0"/>
          <w:sz w:val="24"/>
        </w:rPr>
        <w:t>在控制程序的编制采用功能模块化结构，具体分为：手动模块、自动模块、功用模块（数据处理、执行等），其优点在于大大提高了程序的新功能嫁接的易行性，维护的明了性等。</w:t>
      </w:r>
    </w:p>
    <w:p>
      <w:pPr>
        <w:spacing w:line="360" w:lineRule="auto"/>
        <w:ind w:firstLine="480" w:firstLineChars="200"/>
        <w:rPr>
          <w:rFonts w:ascii="宋体" w:hAnsi="宋体" w:eastAsia="宋体"/>
          <w:kern w:val="0"/>
          <w:sz w:val="24"/>
        </w:rPr>
      </w:pPr>
      <w:r>
        <w:rPr>
          <w:rFonts w:hint="eastAsia" w:ascii="宋体" w:hAnsi="宋体" w:eastAsia="宋体"/>
          <w:kern w:val="0"/>
          <w:sz w:val="24"/>
        </w:rPr>
        <w:t>上位机界面</w:t>
      </w:r>
    </w:p>
    <w:p>
      <w:pPr>
        <w:spacing w:line="360" w:lineRule="auto"/>
        <w:ind w:firstLine="480" w:firstLineChars="200"/>
        <w:rPr>
          <w:rFonts w:ascii="宋体" w:hAnsi="宋体" w:eastAsia="宋体"/>
          <w:kern w:val="0"/>
          <w:sz w:val="24"/>
        </w:rPr>
      </w:pPr>
      <w:r>
        <w:rPr>
          <w:rFonts w:hint="eastAsia" w:ascii="宋体" w:hAnsi="宋体" w:eastAsia="宋体"/>
          <w:kern w:val="0"/>
          <w:sz w:val="24"/>
        </w:rPr>
        <w:t>界面美观全面，数据处理能力及时，可操作性强等。</w:t>
      </w:r>
    </w:p>
    <w:p>
      <w:pPr>
        <w:spacing w:line="360" w:lineRule="auto"/>
        <w:ind w:firstLine="480" w:firstLineChars="200"/>
        <w:rPr>
          <w:rFonts w:ascii="宋体" w:hAnsi="宋体" w:eastAsia="宋体"/>
          <w:kern w:val="0"/>
          <w:sz w:val="24"/>
        </w:rPr>
      </w:pPr>
      <w:r>
        <w:rPr>
          <w:rFonts w:hint="eastAsia" w:ascii="宋体" w:hAnsi="宋体" w:eastAsia="宋体"/>
          <w:kern w:val="0"/>
          <w:sz w:val="24"/>
        </w:rPr>
        <w:t>标准和规则</w:t>
      </w:r>
    </w:p>
    <w:p>
      <w:pPr>
        <w:spacing w:line="360" w:lineRule="auto"/>
        <w:ind w:firstLine="480" w:firstLineChars="200"/>
        <w:rPr>
          <w:rFonts w:ascii="宋体" w:hAnsi="宋体" w:eastAsia="宋体"/>
          <w:kern w:val="0"/>
          <w:sz w:val="24"/>
        </w:rPr>
      </w:pPr>
      <w:r>
        <w:rPr>
          <w:rFonts w:ascii="宋体" w:hAnsi="宋体" w:eastAsia="宋体"/>
          <w:kern w:val="0"/>
          <w:sz w:val="24"/>
        </w:rPr>
        <w:t>1</w:t>
      </w:r>
      <w:r>
        <w:rPr>
          <w:rFonts w:hint="eastAsia" w:ascii="宋体" w:hAnsi="宋体" w:eastAsia="宋体"/>
          <w:kern w:val="0"/>
          <w:sz w:val="24"/>
        </w:rPr>
        <w:t>．标准</w:t>
      </w:r>
    </w:p>
    <w:p>
      <w:pPr>
        <w:spacing w:line="360" w:lineRule="auto"/>
        <w:ind w:firstLine="480" w:firstLineChars="200"/>
        <w:rPr>
          <w:rFonts w:ascii="宋体" w:hAnsi="宋体" w:eastAsia="宋体"/>
          <w:kern w:val="0"/>
          <w:sz w:val="24"/>
        </w:rPr>
      </w:pPr>
      <w:r>
        <w:rPr>
          <w:rFonts w:hint="eastAsia" w:ascii="宋体" w:hAnsi="宋体" w:eastAsia="宋体"/>
          <w:kern w:val="0"/>
          <w:sz w:val="24"/>
        </w:rPr>
        <w:t>自动化仪表及自动控制系统的所有设备、软件、配件和材料都符合最新的国际电工技术协会（</w:t>
      </w:r>
      <w:r>
        <w:rPr>
          <w:rFonts w:ascii="宋体" w:hAnsi="宋体" w:eastAsia="宋体"/>
          <w:kern w:val="0"/>
          <w:sz w:val="24"/>
        </w:rPr>
        <w:t>IEC</w:t>
      </w:r>
      <w:r>
        <w:rPr>
          <w:rFonts w:hint="eastAsia" w:ascii="宋体" w:hAnsi="宋体" w:eastAsia="宋体"/>
          <w:kern w:val="0"/>
          <w:sz w:val="24"/>
        </w:rPr>
        <w:t>）的有关标准和中国标准</w:t>
      </w:r>
      <w:r>
        <w:rPr>
          <w:rFonts w:ascii="宋体" w:hAnsi="宋体" w:eastAsia="宋体"/>
          <w:kern w:val="0"/>
          <w:sz w:val="24"/>
        </w:rPr>
        <w:t>GBJ93-88</w:t>
      </w:r>
      <w:r>
        <w:rPr>
          <w:rFonts w:hint="eastAsia" w:ascii="宋体" w:hAnsi="宋体" w:eastAsia="宋体"/>
          <w:kern w:val="0"/>
          <w:sz w:val="24"/>
        </w:rPr>
        <w:t>、</w:t>
      </w:r>
      <w:r>
        <w:rPr>
          <w:rFonts w:ascii="宋体" w:hAnsi="宋体" w:eastAsia="宋体"/>
          <w:kern w:val="0"/>
          <w:sz w:val="24"/>
        </w:rPr>
        <w:t xml:space="preserve">GBJ131-90 </w:t>
      </w:r>
      <w:r>
        <w:rPr>
          <w:rFonts w:hint="eastAsia" w:ascii="宋体" w:hAnsi="宋体" w:eastAsia="宋体"/>
          <w:kern w:val="0"/>
          <w:sz w:val="24"/>
        </w:rPr>
        <w:t>、</w:t>
      </w:r>
      <w:r>
        <w:rPr>
          <w:rFonts w:ascii="宋体" w:hAnsi="宋体" w:eastAsia="宋体"/>
          <w:kern w:val="0"/>
          <w:sz w:val="24"/>
        </w:rPr>
        <w:t>JB/T 5234</w:t>
      </w:r>
      <w:r>
        <w:rPr>
          <w:rFonts w:hint="eastAsia" w:ascii="宋体" w:hAnsi="宋体" w:eastAsia="宋体"/>
          <w:kern w:val="0"/>
          <w:sz w:val="24"/>
        </w:rPr>
        <w:t>等。</w:t>
      </w:r>
    </w:p>
    <w:p>
      <w:pPr>
        <w:spacing w:line="360" w:lineRule="auto"/>
        <w:ind w:firstLine="480" w:firstLineChars="200"/>
        <w:rPr>
          <w:rFonts w:ascii="宋体" w:hAnsi="宋体" w:eastAsia="宋体"/>
          <w:kern w:val="0"/>
          <w:sz w:val="24"/>
        </w:rPr>
      </w:pPr>
      <w:r>
        <w:rPr>
          <w:rFonts w:hint="eastAsia" w:ascii="宋体" w:hAnsi="宋体" w:eastAsia="宋体"/>
          <w:kern w:val="0"/>
          <w:sz w:val="24"/>
        </w:rPr>
        <w:t>设计、生产、安装、调校、试运行、验收等的质量保证体系均符合国际标准</w:t>
      </w:r>
      <w:r>
        <w:rPr>
          <w:rFonts w:ascii="宋体" w:hAnsi="宋体" w:eastAsia="宋体"/>
          <w:kern w:val="0"/>
          <w:sz w:val="24"/>
        </w:rPr>
        <w:t xml:space="preserve"> ISO9000</w:t>
      </w:r>
      <w:r>
        <w:rPr>
          <w:rFonts w:hint="eastAsia" w:ascii="宋体" w:hAnsi="宋体" w:eastAsia="宋体"/>
          <w:kern w:val="0"/>
          <w:sz w:val="24"/>
        </w:rPr>
        <w:t>系列。</w:t>
      </w:r>
    </w:p>
    <w:p>
      <w:pPr>
        <w:spacing w:line="360" w:lineRule="auto"/>
        <w:ind w:firstLine="480" w:firstLineChars="200"/>
        <w:rPr>
          <w:rFonts w:ascii="宋体" w:hAnsi="宋体" w:eastAsia="宋体"/>
          <w:kern w:val="0"/>
          <w:sz w:val="24"/>
        </w:rPr>
      </w:pPr>
      <w:r>
        <w:rPr>
          <w:rFonts w:hint="eastAsia" w:ascii="宋体" w:hAnsi="宋体" w:eastAsia="宋体"/>
          <w:kern w:val="0"/>
          <w:sz w:val="24"/>
        </w:rPr>
        <w:t>计算机、</w:t>
      </w:r>
      <w:r>
        <w:rPr>
          <w:rFonts w:ascii="宋体" w:hAnsi="宋体" w:eastAsia="宋体"/>
          <w:kern w:val="0"/>
          <w:sz w:val="24"/>
        </w:rPr>
        <w:t>PLC</w:t>
      </w:r>
      <w:r>
        <w:rPr>
          <w:rFonts w:hint="eastAsia" w:ascii="宋体" w:hAnsi="宋体" w:eastAsia="宋体"/>
          <w:kern w:val="0"/>
          <w:sz w:val="24"/>
        </w:rPr>
        <w:t>和网络设备符合或不低于下面所列标准或规范之一：</w:t>
      </w:r>
    </w:p>
    <w:p>
      <w:pPr>
        <w:spacing w:line="360" w:lineRule="auto"/>
        <w:ind w:firstLine="480" w:firstLineChars="200"/>
        <w:rPr>
          <w:rFonts w:ascii="宋体" w:hAnsi="宋体" w:eastAsia="宋体"/>
          <w:kern w:val="0"/>
          <w:sz w:val="24"/>
        </w:rPr>
      </w:pPr>
      <w:r>
        <w:rPr>
          <w:rFonts w:ascii="宋体" w:hAnsi="宋体" w:eastAsia="宋体"/>
          <w:kern w:val="0"/>
          <w:sz w:val="24"/>
        </w:rPr>
        <w:t>ISO</w:t>
      </w:r>
      <w:r>
        <w:rPr>
          <w:rFonts w:hint="eastAsia" w:ascii="宋体" w:hAnsi="宋体" w:eastAsia="宋体"/>
          <w:kern w:val="0"/>
          <w:sz w:val="24"/>
        </w:rPr>
        <w:t>、</w:t>
      </w:r>
      <w:r>
        <w:rPr>
          <w:rFonts w:ascii="宋体" w:hAnsi="宋体" w:eastAsia="宋体"/>
          <w:kern w:val="0"/>
          <w:sz w:val="24"/>
        </w:rPr>
        <w:t>IEC</w:t>
      </w:r>
      <w:r>
        <w:rPr>
          <w:rFonts w:hint="eastAsia" w:ascii="宋体" w:hAnsi="宋体" w:eastAsia="宋体"/>
          <w:kern w:val="0"/>
          <w:sz w:val="24"/>
        </w:rPr>
        <w:t>、</w:t>
      </w:r>
      <w:r>
        <w:rPr>
          <w:rFonts w:ascii="宋体" w:hAnsi="宋体" w:eastAsia="宋体"/>
          <w:kern w:val="0"/>
          <w:sz w:val="24"/>
        </w:rPr>
        <w:t>GB</w:t>
      </w:r>
    </w:p>
    <w:p>
      <w:pPr>
        <w:spacing w:line="360" w:lineRule="auto"/>
        <w:ind w:firstLine="480" w:firstLineChars="200"/>
        <w:rPr>
          <w:rFonts w:ascii="宋体" w:hAnsi="宋体" w:eastAsia="宋体"/>
          <w:kern w:val="0"/>
          <w:sz w:val="24"/>
        </w:rPr>
      </w:pPr>
      <w:r>
        <w:rPr>
          <w:rFonts w:ascii="宋体" w:hAnsi="宋体" w:eastAsia="宋体"/>
          <w:kern w:val="0"/>
          <w:sz w:val="24"/>
        </w:rPr>
        <w:t>2</w:t>
      </w:r>
      <w:r>
        <w:rPr>
          <w:rFonts w:hint="eastAsia" w:ascii="宋体" w:hAnsi="宋体" w:eastAsia="宋体"/>
          <w:kern w:val="0"/>
          <w:sz w:val="24"/>
        </w:rPr>
        <w:t>．规则</w:t>
      </w:r>
    </w:p>
    <w:p>
      <w:pPr>
        <w:spacing w:line="360" w:lineRule="auto"/>
        <w:ind w:firstLine="480" w:firstLineChars="200"/>
        <w:rPr>
          <w:rFonts w:ascii="宋体" w:hAnsi="宋体" w:eastAsia="宋体"/>
          <w:kern w:val="0"/>
          <w:sz w:val="24"/>
        </w:rPr>
      </w:pPr>
      <w:r>
        <w:rPr>
          <w:rFonts w:hint="eastAsia" w:ascii="宋体" w:hAnsi="宋体" w:eastAsia="宋体"/>
          <w:kern w:val="0"/>
          <w:sz w:val="24"/>
        </w:rPr>
        <w:t>所有仪表和控制设备为最新设计并且目前正在生产的产品。提供的设备为安装后五年内连续生产的产品并且这些设备的部件和服务在安装后十年内都可获得</w:t>
      </w:r>
    </w:p>
    <w:p>
      <w:pPr>
        <w:spacing w:line="360" w:lineRule="auto"/>
        <w:ind w:firstLine="480" w:firstLineChars="200"/>
        <w:rPr>
          <w:rFonts w:ascii="宋体" w:hAnsi="宋体" w:eastAsia="宋体"/>
          <w:kern w:val="0"/>
          <w:sz w:val="24"/>
        </w:rPr>
      </w:pPr>
      <w:r>
        <w:rPr>
          <w:rFonts w:hint="eastAsia" w:ascii="宋体" w:hAnsi="宋体" w:eastAsia="宋体"/>
          <w:kern w:val="0"/>
          <w:sz w:val="24"/>
        </w:rPr>
        <w:t>中控的布置、色彩及配置遵照业主运行的其它类似工厂的标准。</w:t>
      </w:r>
    </w:p>
    <w:p>
      <w:pPr>
        <w:spacing w:line="360" w:lineRule="auto"/>
        <w:ind w:firstLine="480" w:firstLineChars="200"/>
        <w:rPr>
          <w:rFonts w:ascii="宋体" w:hAnsi="宋体" w:eastAsia="宋体"/>
          <w:kern w:val="0"/>
          <w:sz w:val="24"/>
        </w:rPr>
      </w:pPr>
      <w:r>
        <w:rPr>
          <w:rFonts w:hint="eastAsia" w:ascii="宋体" w:hAnsi="宋体" w:eastAsia="宋体"/>
          <w:kern w:val="0"/>
          <w:sz w:val="24"/>
        </w:rPr>
        <w:t>所有的现场仪表配经批准的不锈钢标签，刻上经批准的仪表编号。</w:t>
      </w:r>
    </w:p>
    <w:p>
      <w:pPr>
        <w:spacing w:line="360" w:lineRule="auto"/>
        <w:ind w:firstLine="480" w:firstLineChars="200"/>
        <w:rPr>
          <w:rFonts w:ascii="宋体" w:hAnsi="宋体" w:eastAsia="宋体"/>
          <w:kern w:val="0"/>
          <w:sz w:val="24"/>
        </w:rPr>
      </w:pPr>
      <w:r>
        <w:rPr>
          <w:rFonts w:hint="eastAsia" w:ascii="宋体" w:hAnsi="宋体" w:eastAsia="宋体"/>
          <w:kern w:val="0"/>
          <w:sz w:val="24"/>
        </w:rPr>
        <w:t>用螺钉连接的工艺接头及法兰符合</w:t>
      </w:r>
      <w:r>
        <w:rPr>
          <w:rFonts w:ascii="宋体" w:hAnsi="宋体" w:eastAsia="宋体"/>
          <w:kern w:val="0"/>
          <w:sz w:val="24"/>
        </w:rPr>
        <w:t>DIN</w:t>
      </w:r>
      <w:r>
        <w:rPr>
          <w:rFonts w:hint="eastAsia" w:ascii="宋体" w:hAnsi="宋体" w:eastAsia="宋体"/>
          <w:kern w:val="0"/>
          <w:sz w:val="24"/>
        </w:rPr>
        <w:t>标准。</w:t>
      </w:r>
    </w:p>
    <w:p>
      <w:pPr>
        <w:spacing w:line="360" w:lineRule="auto"/>
        <w:ind w:firstLine="480" w:firstLineChars="200"/>
        <w:rPr>
          <w:rFonts w:ascii="宋体" w:hAnsi="宋体" w:eastAsia="宋体"/>
          <w:kern w:val="0"/>
          <w:sz w:val="24"/>
        </w:rPr>
      </w:pPr>
      <w:r>
        <w:rPr>
          <w:rFonts w:hint="eastAsia" w:ascii="宋体" w:hAnsi="宋体" w:eastAsia="宋体"/>
          <w:kern w:val="0"/>
          <w:sz w:val="24"/>
        </w:rPr>
        <w:t>所有现场仪表提供阀门和类似设施以便于仪表的拆卸</w:t>
      </w:r>
      <w:r>
        <w:rPr>
          <w:rFonts w:ascii="宋体" w:hAnsi="宋体" w:eastAsia="宋体"/>
          <w:kern w:val="0"/>
          <w:sz w:val="24"/>
        </w:rPr>
        <w:t>/</w:t>
      </w:r>
      <w:r>
        <w:rPr>
          <w:rFonts w:hint="eastAsia" w:ascii="宋体" w:hAnsi="宋体" w:eastAsia="宋体"/>
          <w:kern w:val="0"/>
          <w:sz w:val="24"/>
        </w:rPr>
        <w:t>移动。</w:t>
      </w:r>
    </w:p>
    <w:p>
      <w:pPr>
        <w:spacing w:line="360" w:lineRule="auto"/>
        <w:ind w:firstLine="480" w:firstLineChars="200"/>
        <w:rPr>
          <w:rFonts w:ascii="宋体" w:hAnsi="宋体" w:eastAsia="宋体"/>
          <w:kern w:val="0"/>
          <w:sz w:val="24"/>
        </w:rPr>
      </w:pPr>
      <w:r>
        <w:rPr>
          <w:rFonts w:hint="eastAsia" w:ascii="宋体" w:hAnsi="宋体" w:eastAsia="宋体"/>
          <w:kern w:val="0"/>
          <w:sz w:val="24"/>
        </w:rPr>
        <w:t>仪表</w:t>
      </w:r>
      <w:r>
        <w:rPr>
          <w:rFonts w:ascii="宋体" w:hAnsi="宋体" w:eastAsia="宋体"/>
          <w:kern w:val="0"/>
          <w:sz w:val="24"/>
        </w:rPr>
        <w:t>63</w:t>
      </w:r>
      <w:r>
        <w:rPr>
          <w:rFonts w:hint="eastAsia" w:ascii="宋体" w:hAnsi="宋体" w:eastAsia="宋体"/>
          <w:kern w:val="0"/>
          <w:sz w:val="24"/>
        </w:rPr>
        <w:t>％的标定量程内步骤变化的最大反时间为</w:t>
      </w:r>
      <w:r>
        <w:rPr>
          <w:rFonts w:ascii="宋体" w:hAnsi="宋体" w:eastAsia="宋体"/>
          <w:kern w:val="0"/>
          <w:sz w:val="24"/>
        </w:rPr>
        <w:t>0.5</w:t>
      </w:r>
      <w:r>
        <w:rPr>
          <w:rFonts w:hint="eastAsia" w:ascii="宋体" w:hAnsi="宋体" w:eastAsia="宋体"/>
          <w:kern w:val="0"/>
          <w:sz w:val="24"/>
        </w:rPr>
        <w:t>秒,特殊类型的分析仪表除外。</w:t>
      </w:r>
      <w:bookmarkStart w:id="51" w:name="_Toc15374815"/>
    </w:p>
    <w:p>
      <w:pPr>
        <w:spacing w:line="360" w:lineRule="auto"/>
        <w:ind w:firstLine="480" w:firstLineChars="200"/>
        <w:rPr>
          <w:rFonts w:ascii="宋体" w:hAnsi="宋体" w:eastAsia="宋体"/>
          <w:kern w:val="0"/>
          <w:sz w:val="24"/>
        </w:rPr>
      </w:pPr>
      <w:r>
        <w:rPr>
          <w:rFonts w:hint="eastAsia" w:ascii="宋体" w:hAnsi="宋体" w:eastAsia="宋体"/>
          <w:kern w:val="0"/>
          <w:sz w:val="24"/>
        </w:rPr>
        <w:t>提交资料</w:t>
      </w:r>
      <w:bookmarkEnd w:id="51"/>
    </w:p>
    <w:p>
      <w:pPr>
        <w:spacing w:line="360" w:lineRule="auto"/>
        <w:ind w:firstLine="480" w:firstLineChars="200"/>
        <w:rPr>
          <w:rFonts w:ascii="宋体" w:hAnsi="宋体" w:eastAsia="宋体"/>
          <w:kern w:val="0"/>
          <w:sz w:val="24"/>
        </w:rPr>
      </w:pPr>
      <w:r>
        <w:rPr>
          <w:rFonts w:ascii="宋体" w:hAnsi="宋体" w:eastAsia="宋体"/>
          <w:kern w:val="0"/>
          <w:sz w:val="24"/>
        </w:rPr>
        <w:t xml:space="preserve">1. </w:t>
      </w:r>
      <w:r>
        <w:rPr>
          <w:rFonts w:hint="eastAsia" w:ascii="宋体" w:hAnsi="宋体" w:eastAsia="宋体"/>
          <w:kern w:val="0"/>
          <w:sz w:val="24"/>
        </w:rPr>
        <w:t>投标文件</w:t>
      </w:r>
    </w:p>
    <w:p>
      <w:pPr>
        <w:spacing w:line="360" w:lineRule="auto"/>
        <w:ind w:firstLine="480" w:firstLineChars="200"/>
        <w:rPr>
          <w:rFonts w:ascii="宋体" w:hAnsi="宋体" w:eastAsia="宋体"/>
          <w:kern w:val="0"/>
          <w:sz w:val="24"/>
        </w:rPr>
      </w:pPr>
      <w:r>
        <w:rPr>
          <w:rFonts w:hint="eastAsia" w:ascii="宋体" w:hAnsi="宋体" w:eastAsia="宋体"/>
          <w:kern w:val="0"/>
          <w:sz w:val="24"/>
        </w:rPr>
        <w:t>提供全部供货设备的技术说明书，必要的设备图纸等技术资料。</w:t>
      </w:r>
    </w:p>
    <w:p>
      <w:pPr>
        <w:spacing w:line="360" w:lineRule="auto"/>
        <w:ind w:firstLine="480" w:firstLineChars="200"/>
        <w:rPr>
          <w:rFonts w:ascii="宋体" w:hAnsi="宋体" w:eastAsia="宋体"/>
          <w:kern w:val="0"/>
          <w:sz w:val="24"/>
        </w:rPr>
      </w:pPr>
      <w:r>
        <w:rPr>
          <w:rFonts w:hint="eastAsia" w:ascii="宋体" w:hAnsi="宋体" w:eastAsia="宋体"/>
          <w:kern w:val="0"/>
          <w:sz w:val="24"/>
        </w:rPr>
        <w:t>2.提供的图纸：</w:t>
      </w:r>
    </w:p>
    <w:p>
      <w:pPr>
        <w:spacing w:line="360" w:lineRule="auto"/>
        <w:ind w:firstLine="480" w:firstLineChars="200"/>
        <w:rPr>
          <w:rFonts w:ascii="宋体" w:hAnsi="宋体" w:eastAsia="宋体"/>
          <w:kern w:val="0"/>
          <w:sz w:val="24"/>
        </w:rPr>
      </w:pPr>
      <w:r>
        <w:rPr>
          <w:rFonts w:hint="eastAsia" w:ascii="宋体" w:hAnsi="宋体" w:eastAsia="宋体"/>
          <w:kern w:val="0"/>
          <w:sz w:val="24"/>
        </w:rPr>
        <w:t>1) 全厂控制系统组成</w:t>
      </w:r>
      <w:r>
        <w:rPr>
          <w:rFonts w:ascii="宋体" w:hAnsi="宋体" w:eastAsia="宋体"/>
          <w:kern w:val="0"/>
          <w:sz w:val="24"/>
        </w:rPr>
        <w:t>(</w:t>
      </w:r>
      <w:r>
        <w:rPr>
          <w:rFonts w:hint="eastAsia" w:ascii="宋体" w:hAnsi="宋体" w:eastAsia="宋体"/>
          <w:kern w:val="0"/>
          <w:sz w:val="24"/>
        </w:rPr>
        <w:t>配置</w:t>
      </w:r>
      <w:r>
        <w:rPr>
          <w:rFonts w:ascii="宋体" w:hAnsi="宋体" w:eastAsia="宋体"/>
          <w:kern w:val="0"/>
          <w:sz w:val="24"/>
        </w:rPr>
        <w:t>)</w:t>
      </w:r>
      <w:r>
        <w:rPr>
          <w:rFonts w:hint="eastAsia" w:ascii="宋体" w:hAnsi="宋体" w:eastAsia="宋体"/>
          <w:kern w:val="0"/>
          <w:sz w:val="24"/>
        </w:rPr>
        <w:t>详图；</w:t>
      </w:r>
    </w:p>
    <w:p>
      <w:pPr>
        <w:spacing w:line="360" w:lineRule="auto"/>
        <w:ind w:firstLine="480" w:firstLineChars="200"/>
        <w:rPr>
          <w:rFonts w:ascii="宋体" w:hAnsi="宋体" w:eastAsia="宋体"/>
          <w:kern w:val="0"/>
          <w:sz w:val="24"/>
        </w:rPr>
      </w:pPr>
      <w:r>
        <w:rPr>
          <w:rFonts w:hint="eastAsia" w:ascii="宋体" w:hAnsi="宋体" w:eastAsia="宋体"/>
          <w:kern w:val="0"/>
          <w:sz w:val="24"/>
        </w:rPr>
        <w:t>2) 全厂控制工艺流程</w:t>
      </w:r>
      <w:r>
        <w:rPr>
          <w:rFonts w:ascii="宋体" w:hAnsi="宋体" w:eastAsia="宋体"/>
          <w:kern w:val="0"/>
          <w:sz w:val="24"/>
        </w:rPr>
        <w:t xml:space="preserve"> (P&amp;I)</w:t>
      </w:r>
      <w:r>
        <w:rPr>
          <w:rFonts w:hint="eastAsia" w:ascii="宋体" w:hAnsi="宋体" w:eastAsia="宋体"/>
          <w:kern w:val="0"/>
          <w:sz w:val="24"/>
        </w:rPr>
        <w:t xml:space="preserve"> 图；</w:t>
      </w:r>
    </w:p>
    <w:p>
      <w:pPr>
        <w:spacing w:line="360" w:lineRule="auto"/>
        <w:ind w:firstLine="480" w:firstLineChars="200"/>
        <w:rPr>
          <w:rFonts w:ascii="宋体" w:hAnsi="宋体" w:eastAsia="宋体"/>
          <w:kern w:val="0"/>
          <w:sz w:val="24"/>
        </w:rPr>
      </w:pPr>
      <w:r>
        <w:rPr>
          <w:rFonts w:hint="eastAsia" w:ascii="宋体" w:hAnsi="宋体" w:eastAsia="宋体"/>
          <w:kern w:val="0"/>
          <w:sz w:val="24"/>
        </w:rPr>
        <w:t>3) 单元控制系统原理图；</w:t>
      </w:r>
    </w:p>
    <w:p>
      <w:pPr>
        <w:spacing w:line="360" w:lineRule="auto"/>
        <w:ind w:firstLine="480" w:firstLineChars="200"/>
        <w:rPr>
          <w:rFonts w:ascii="宋体" w:hAnsi="宋体" w:eastAsia="宋体"/>
          <w:kern w:val="0"/>
          <w:sz w:val="24"/>
        </w:rPr>
      </w:pPr>
      <w:r>
        <w:rPr>
          <w:rFonts w:hint="eastAsia" w:ascii="宋体" w:hAnsi="宋体" w:eastAsia="宋体"/>
          <w:kern w:val="0"/>
          <w:sz w:val="24"/>
        </w:rPr>
        <w:t>4) 典型仪表安装图；</w:t>
      </w:r>
    </w:p>
    <w:p>
      <w:pPr>
        <w:spacing w:line="360" w:lineRule="auto"/>
        <w:ind w:firstLine="480" w:firstLineChars="200"/>
        <w:rPr>
          <w:rFonts w:ascii="宋体" w:hAnsi="宋体" w:eastAsia="宋体"/>
          <w:kern w:val="0"/>
          <w:sz w:val="24"/>
        </w:rPr>
      </w:pPr>
      <w:r>
        <w:rPr>
          <w:rFonts w:hint="eastAsia" w:ascii="宋体" w:hAnsi="宋体" w:eastAsia="宋体"/>
          <w:kern w:val="0"/>
          <w:sz w:val="24"/>
        </w:rPr>
        <w:t>5) 中央控制室布置图；</w:t>
      </w:r>
    </w:p>
    <w:p>
      <w:pPr>
        <w:spacing w:line="360" w:lineRule="auto"/>
        <w:ind w:firstLine="480" w:firstLineChars="200"/>
        <w:rPr>
          <w:rFonts w:ascii="宋体" w:hAnsi="宋体" w:eastAsia="宋体"/>
          <w:kern w:val="0"/>
          <w:sz w:val="24"/>
        </w:rPr>
      </w:pPr>
      <w:r>
        <w:rPr>
          <w:rFonts w:hint="eastAsia" w:ascii="宋体" w:hAnsi="宋体" w:eastAsia="宋体"/>
          <w:kern w:val="0"/>
          <w:sz w:val="24"/>
        </w:rPr>
        <w:t>6) 中控系统的图文和报表样图。</w:t>
      </w:r>
    </w:p>
    <w:p>
      <w:pPr>
        <w:spacing w:line="360" w:lineRule="auto"/>
        <w:ind w:firstLine="480" w:firstLineChars="200"/>
        <w:rPr>
          <w:rFonts w:ascii="宋体" w:hAnsi="宋体" w:eastAsia="宋体"/>
          <w:kern w:val="0"/>
          <w:sz w:val="24"/>
        </w:rPr>
      </w:pPr>
      <w:r>
        <w:rPr>
          <w:rFonts w:ascii="宋体" w:hAnsi="宋体" w:eastAsia="宋体"/>
          <w:kern w:val="0"/>
          <w:sz w:val="24"/>
        </w:rPr>
        <w:t xml:space="preserve">3. </w:t>
      </w:r>
      <w:r>
        <w:rPr>
          <w:rFonts w:hint="eastAsia" w:ascii="宋体" w:hAnsi="宋体" w:eastAsia="宋体"/>
          <w:kern w:val="0"/>
          <w:sz w:val="24"/>
        </w:rPr>
        <w:t>设计报告</w:t>
      </w:r>
    </w:p>
    <w:p>
      <w:pPr>
        <w:spacing w:line="360" w:lineRule="auto"/>
        <w:ind w:firstLine="480" w:firstLineChars="200"/>
        <w:rPr>
          <w:rFonts w:ascii="宋体" w:hAnsi="宋体" w:eastAsia="宋体"/>
          <w:kern w:val="0"/>
          <w:sz w:val="24"/>
        </w:rPr>
      </w:pPr>
      <w:r>
        <w:rPr>
          <w:rFonts w:hint="eastAsia" w:ascii="宋体" w:hAnsi="宋体" w:eastAsia="宋体"/>
          <w:kern w:val="0"/>
          <w:sz w:val="24"/>
        </w:rPr>
        <w:t>对系统作出设计报告，使业主对图纸有清楚的了解，报告在提交相应的图纸给业主时同时提交。</w:t>
      </w:r>
    </w:p>
    <w:p>
      <w:pPr>
        <w:spacing w:line="360" w:lineRule="auto"/>
        <w:ind w:firstLine="480" w:firstLineChars="200"/>
        <w:rPr>
          <w:rFonts w:ascii="宋体" w:hAnsi="宋体" w:eastAsia="宋体"/>
          <w:kern w:val="0"/>
          <w:sz w:val="24"/>
        </w:rPr>
      </w:pPr>
      <w:r>
        <w:rPr>
          <w:rFonts w:hint="eastAsia" w:ascii="宋体" w:hAnsi="宋体" w:eastAsia="宋体"/>
          <w:kern w:val="0"/>
          <w:sz w:val="24"/>
        </w:rPr>
        <w:t>报告包括记录、计算、技术因素、设计数据、假定条件及计算方法等。</w:t>
      </w:r>
    </w:p>
    <w:p>
      <w:pPr>
        <w:spacing w:line="360" w:lineRule="auto"/>
        <w:ind w:firstLine="480" w:firstLineChars="200"/>
        <w:rPr>
          <w:rFonts w:ascii="宋体" w:hAnsi="宋体" w:eastAsia="宋体"/>
          <w:kern w:val="0"/>
          <w:sz w:val="24"/>
        </w:rPr>
      </w:pPr>
      <w:r>
        <w:rPr>
          <w:rFonts w:ascii="宋体" w:hAnsi="宋体" w:eastAsia="宋体"/>
          <w:kern w:val="0"/>
          <w:sz w:val="24"/>
        </w:rPr>
        <w:t xml:space="preserve">4. </w:t>
      </w:r>
      <w:r>
        <w:rPr>
          <w:rFonts w:hint="eastAsia" w:ascii="宋体" w:hAnsi="宋体" w:eastAsia="宋体"/>
          <w:kern w:val="0"/>
          <w:sz w:val="24"/>
        </w:rPr>
        <w:t>图纸及设计</w:t>
      </w:r>
    </w:p>
    <w:p>
      <w:pPr>
        <w:spacing w:line="360" w:lineRule="auto"/>
        <w:ind w:firstLine="480" w:firstLineChars="200"/>
        <w:rPr>
          <w:rFonts w:ascii="宋体" w:hAnsi="宋体" w:eastAsia="宋体"/>
          <w:kern w:val="0"/>
          <w:sz w:val="24"/>
        </w:rPr>
      </w:pPr>
      <w:r>
        <w:rPr>
          <w:rFonts w:hint="eastAsia" w:ascii="宋体" w:hAnsi="宋体" w:eastAsia="宋体"/>
          <w:kern w:val="0"/>
          <w:sz w:val="24"/>
        </w:rPr>
        <w:t>在提交提交给业主之前，所有图纸、计算、设计等都作了正确性及完整性的检查。</w:t>
      </w:r>
    </w:p>
    <w:p>
      <w:pPr>
        <w:spacing w:line="360" w:lineRule="auto"/>
        <w:ind w:firstLine="480" w:firstLineChars="200"/>
        <w:rPr>
          <w:rFonts w:ascii="宋体" w:hAnsi="宋体" w:eastAsia="宋体"/>
          <w:kern w:val="0"/>
          <w:sz w:val="24"/>
        </w:rPr>
      </w:pPr>
      <w:r>
        <w:rPr>
          <w:rFonts w:hint="eastAsia" w:ascii="宋体" w:hAnsi="宋体" w:eastAsia="宋体"/>
          <w:kern w:val="0"/>
          <w:sz w:val="24"/>
        </w:rPr>
        <w:t>根据招标文件要求作出的明细设计及图纸，制作的明细图详细到如下各点：</w:t>
      </w:r>
    </w:p>
    <w:p>
      <w:pPr>
        <w:spacing w:line="360" w:lineRule="auto"/>
        <w:ind w:firstLine="480" w:firstLineChars="200"/>
        <w:rPr>
          <w:rFonts w:ascii="宋体" w:hAnsi="宋体" w:eastAsia="宋体"/>
          <w:kern w:val="0"/>
          <w:sz w:val="24"/>
        </w:rPr>
      </w:pPr>
      <w:r>
        <w:rPr>
          <w:rFonts w:hint="eastAsia" w:ascii="宋体" w:hAnsi="宋体" w:eastAsia="宋体"/>
          <w:kern w:val="0"/>
          <w:sz w:val="24"/>
        </w:rPr>
        <w:t>系统每一部分的示意图；</w:t>
      </w:r>
    </w:p>
    <w:p>
      <w:pPr>
        <w:spacing w:line="360" w:lineRule="auto"/>
        <w:ind w:firstLine="480" w:firstLineChars="200"/>
        <w:rPr>
          <w:rFonts w:ascii="宋体" w:hAnsi="宋体" w:eastAsia="宋体"/>
          <w:kern w:val="0"/>
          <w:sz w:val="24"/>
        </w:rPr>
      </w:pPr>
      <w:r>
        <w:rPr>
          <w:rFonts w:hint="eastAsia" w:ascii="宋体" w:hAnsi="宋体" w:eastAsia="宋体"/>
          <w:kern w:val="0"/>
          <w:sz w:val="24"/>
        </w:rPr>
        <w:t>所有设备的详细工作性能；</w:t>
      </w:r>
    </w:p>
    <w:p>
      <w:pPr>
        <w:spacing w:line="360" w:lineRule="auto"/>
        <w:ind w:firstLine="480" w:firstLineChars="200"/>
        <w:rPr>
          <w:rFonts w:ascii="宋体" w:hAnsi="宋体" w:eastAsia="宋体"/>
          <w:kern w:val="0"/>
          <w:sz w:val="24"/>
        </w:rPr>
      </w:pPr>
      <w:r>
        <w:rPr>
          <w:rFonts w:hint="eastAsia" w:ascii="宋体" w:hAnsi="宋体" w:eastAsia="宋体"/>
          <w:kern w:val="0"/>
          <w:sz w:val="24"/>
        </w:rPr>
        <w:t>制造和安装细节，包括所有设备的部件位置、尺寸、固定办法及铭牌；</w:t>
      </w:r>
    </w:p>
    <w:p>
      <w:pPr>
        <w:spacing w:line="360" w:lineRule="auto"/>
        <w:ind w:firstLine="480" w:firstLineChars="200"/>
        <w:rPr>
          <w:rFonts w:ascii="宋体" w:hAnsi="宋体" w:eastAsia="宋体"/>
          <w:kern w:val="0"/>
          <w:sz w:val="24"/>
        </w:rPr>
      </w:pPr>
      <w:r>
        <w:rPr>
          <w:rFonts w:hint="eastAsia" w:ascii="宋体" w:hAnsi="宋体" w:eastAsia="宋体"/>
          <w:kern w:val="0"/>
          <w:sz w:val="24"/>
        </w:rPr>
        <w:t>用布线图或连接及布放电缆图来说明连接及布电缆的细节；</w:t>
      </w:r>
    </w:p>
    <w:p>
      <w:pPr>
        <w:spacing w:line="360" w:lineRule="auto"/>
        <w:ind w:firstLine="480" w:firstLineChars="200"/>
        <w:rPr>
          <w:rFonts w:ascii="宋体" w:hAnsi="宋体" w:eastAsia="宋体"/>
          <w:kern w:val="0"/>
          <w:sz w:val="24"/>
        </w:rPr>
      </w:pPr>
      <w:r>
        <w:rPr>
          <w:rFonts w:hint="eastAsia" w:ascii="宋体" w:hAnsi="宋体" w:eastAsia="宋体"/>
          <w:kern w:val="0"/>
          <w:sz w:val="24"/>
        </w:rPr>
        <w:t>电缆支持器具体的细节及布置；</w:t>
      </w:r>
    </w:p>
    <w:p>
      <w:pPr>
        <w:spacing w:line="360" w:lineRule="auto"/>
        <w:ind w:firstLine="480" w:firstLineChars="200"/>
        <w:rPr>
          <w:rFonts w:ascii="宋体" w:hAnsi="宋体" w:eastAsia="宋体"/>
          <w:kern w:val="0"/>
          <w:sz w:val="24"/>
        </w:rPr>
      </w:pPr>
      <w:r>
        <w:rPr>
          <w:rFonts w:hint="eastAsia" w:ascii="宋体" w:hAnsi="宋体" w:eastAsia="宋体"/>
          <w:kern w:val="0"/>
          <w:sz w:val="24"/>
        </w:rPr>
        <w:t>零件明细表；</w:t>
      </w:r>
    </w:p>
    <w:p>
      <w:pPr>
        <w:spacing w:line="360" w:lineRule="auto"/>
        <w:ind w:firstLine="480" w:firstLineChars="200"/>
        <w:rPr>
          <w:rFonts w:ascii="宋体" w:hAnsi="宋体" w:eastAsia="宋体"/>
          <w:kern w:val="0"/>
          <w:sz w:val="24"/>
        </w:rPr>
      </w:pPr>
      <w:r>
        <w:rPr>
          <w:rFonts w:hint="eastAsia" w:ascii="宋体" w:hAnsi="宋体" w:eastAsia="宋体"/>
          <w:kern w:val="0"/>
          <w:sz w:val="24"/>
        </w:rPr>
        <w:t>整个系统的详细示意图。</w:t>
      </w:r>
    </w:p>
    <w:p>
      <w:pPr>
        <w:spacing w:line="360" w:lineRule="auto"/>
        <w:ind w:firstLine="480" w:firstLineChars="200"/>
        <w:rPr>
          <w:rFonts w:ascii="宋体" w:hAnsi="宋体" w:eastAsia="宋体"/>
          <w:kern w:val="0"/>
          <w:sz w:val="24"/>
        </w:rPr>
      </w:pPr>
      <w:r>
        <w:rPr>
          <w:rFonts w:ascii="宋体" w:hAnsi="宋体" w:eastAsia="宋体"/>
          <w:kern w:val="0"/>
          <w:sz w:val="24"/>
        </w:rPr>
        <w:t xml:space="preserve">5.  </w:t>
      </w:r>
      <w:r>
        <w:rPr>
          <w:rFonts w:hint="eastAsia" w:ascii="宋体" w:hAnsi="宋体" w:eastAsia="宋体"/>
          <w:kern w:val="0"/>
          <w:sz w:val="24"/>
        </w:rPr>
        <w:t>设计审查</w:t>
      </w:r>
    </w:p>
    <w:p>
      <w:pPr>
        <w:spacing w:line="360" w:lineRule="auto"/>
        <w:ind w:firstLine="480" w:firstLineChars="200"/>
        <w:rPr>
          <w:rFonts w:ascii="宋体" w:hAnsi="宋体" w:eastAsia="宋体"/>
          <w:kern w:val="0"/>
          <w:sz w:val="24"/>
        </w:rPr>
      </w:pPr>
      <w:r>
        <w:rPr>
          <w:rFonts w:hint="eastAsia" w:ascii="宋体" w:hAnsi="宋体" w:eastAsia="宋体"/>
          <w:kern w:val="0"/>
          <w:sz w:val="24"/>
        </w:rPr>
        <w:t>作为自控仪表系统设计工作的一部分，我们将审查包括在本部分的全面的控制概念，并向业主提交详细审查结果的报告。</w:t>
      </w:r>
    </w:p>
    <w:p>
      <w:pPr>
        <w:spacing w:line="360" w:lineRule="auto"/>
        <w:ind w:firstLine="480" w:firstLineChars="200"/>
        <w:rPr>
          <w:rFonts w:ascii="宋体" w:hAnsi="宋体" w:eastAsia="宋体"/>
          <w:kern w:val="0"/>
          <w:sz w:val="24"/>
        </w:rPr>
      </w:pPr>
      <w:r>
        <w:rPr>
          <w:rFonts w:hint="eastAsia" w:ascii="宋体" w:hAnsi="宋体" w:eastAsia="宋体"/>
          <w:kern w:val="0"/>
          <w:sz w:val="24"/>
        </w:rPr>
        <w:t>报告包括对餐厨可再生资源利用中心的全面控制概念作出确认，并推荐改进办法。</w:t>
      </w:r>
    </w:p>
    <w:p>
      <w:pPr>
        <w:rPr>
          <w:rFonts w:ascii="宋体" w:hAnsi="宋体" w:eastAsia="宋体"/>
          <w:kern w:val="0"/>
        </w:rPr>
      </w:pPr>
    </w:p>
    <w:p>
      <w:pPr>
        <w:pStyle w:val="3"/>
      </w:pPr>
      <w:bookmarkStart w:id="52" w:name="_Toc99095860"/>
      <w:bookmarkStart w:id="53" w:name="_Toc99096618"/>
      <w:r>
        <w:rPr>
          <w:rFonts w:hint="eastAsia"/>
        </w:rPr>
        <w:t>5 检验及调试</w:t>
      </w:r>
      <w:bookmarkEnd w:id="52"/>
      <w:bookmarkEnd w:id="53"/>
    </w:p>
    <w:p>
      <w:pPr>
        <w:spacing w:line="360" w:lineRule="auto"/>
        <w:rPr>
          <w:rFonts w:ascii="宋体" w:hAnsi="宋体" w:eastAsia="宋体"/>
          <w:kern w:val="0"/>
          <w:sz w:val="24"/>
        </w:rPr>
      </w:pPr>
      <w:r>
        <w:rPr>
          <w:rFonts w:hint="eastAsia" w:ascii="宋体" w:hAnsi="宋体" w:eastAsia="宋体"/>
          <w:kern w:val="0"/>
          <w:sz w:val="24"/>
        </w:rPr>
        <w:t>（一）检验</w:t>
      </w:r>
    </w:p>
    <w:p>
      <w:pPr>
        <w:spacing w:line="360" w:lineRule="auto"/>
        <w:ind w:firstLine="480" w:firstLineChars="200"/>
        <w:rPr>
          <w:rFonts w:ascii="宋体" w:hAnsi="宋体" w:eastAsia="宋体"/>
          <w:kern w:val="0"/>
          <w:sz w:val="24"/>
        </w:rPr>
      </w:pPr>
      <w:r>
        <w:rPr>
          <w:rFonts w:hint="eastAsia" w:ascii="宋体" w:hAnsi="宋体" w:eastAsia="宋体"/>
          <w:kern w:val="0"/>
          <w:sz w:val="24"/>
        </w:rPr>
        <w:t>本条依据《GB7261-81》继电器试验方法。</w:t>
      </w:r>
    </w:p>
    <w:p>
      <w:pPr>
        <w:spacing w:line="360" w:lineRule="auto"/>
        <w:ind w:firstLine="480" w:firstLineChars="200"/>
        <w:rPr>
          <w:rFonts w:ascii="宋体" w:hAnsi="宋体" w:eastAsia="宋体"/>
          <w:kern w:val="0"/>
          <w:sz w:val="24"/>
        </w:rPr>
      </w:pPr>
      <w:r>
        <w:rPr>
          <w:rFonts w:hint="eastAsia" w:ascii="宋体" w:hAnsi="宋体" w:eastAsia="宋体"/>
          <w:kern w:val="0"/>
          <w:sz w:val="24"/>
        </w:rPr>
        <w:t xml:space="preserve"> 电气特性满足：</w:t>
      </w:r>
    </w:p>
    <w:p>
      <w:pPr>
        <w:spacing w:line="360" w:lineRule="auto"/>
        <w:ind w:firstLine="480" w:firstLineChars="200"/>
        <w:rPr>
          <w:rFonts w:ascii="宋体" w:hAnsi="宋体" w:eastAsia="宋体"/>
          <w:kern w:val="0"/>
          <w:sz w:val="24"/>
        </w:rPr>
      </w:pPr>
      <w:r>
        <w:rPr>
          <w:rFonts w:hint="eastAsia" w:ascii="宋体" w:hAnsi="宋体" w:eastAsia="宋体"/>
          <w:kern w:val="0"/>
          <w:sz w:val="24"/>
        </w:rPr>
        <w:t xml:space="preserve">  ·绝缘电阻：≥60MΩ</w:t>
      </w:r>
    </w:p>
    <w:p>
      <w:pPr>
        <w:spacing w:line="360" w:lineRule="auto"/>
        <w:ind w:firstLine="480" w:firstLineChars="200"/>
        <w:rPr>
          <w:rFonts w:ascii="宋体" w:hAnsi="宋体" w:eastAsia="宋体"/>
          <w:kern w:val="0"/>
          <w:sz w:val="24"/>
        </w:rPr>
      </w:pPr>
      <w:r>
        <w:rPr>
          <w:rFonts w:hint="eastAsia" w:ascii="宋体" w:hAnsi="宋体" w:eastAsia="宋体"/>
          <w:kern w:val="0"/>
          <w:sz w:val="24"/>
        </w:rPr>
        <w:t xml:space="preserve">  ·交流对地：≥20MΩ</w:t>
      </w:r>
    </w:p>
    <w:p>
      <w:pPr>
        <w:spacing w:line="360" w:lineRule="auto"/>
        <w:ind w:firstLine="480" w:firstLineChars="200"/>
        <w:rPr>
          <w:rFonts w:ascii="宋体" w:hAnsi="宋体" w:eastAsia="宋体"/>
          <w:kern w:val="0"/>
          <w:sz w:val="24"/>
        </w:rPr>
      </w:pPr>
      <w:r>
        <w:rPr>
          <w:rFonts w:hint="eastAsia" w:ascii="宋体" w:hAnsi="宋体" w:eastAsia="宋体"/>
          <w:kern w:val="0"/>
          <w:sz w:val="24"/>
        </w:rPr>
        <w:t xml:space="preserve">  ·直流对地：≥1MΩ</w:t>
      </w:r>
    </w:p>
    <w:p>
      <w:pPr>
        <w:spacing w:line="360" w:lineRule="auto"/>
        <w:ind w:firstLine="480" w:firstLineChars="200"/>
        <w:rPr>
          <w:rFonts w:ascii="宋体" w:hAnsi="宋体" w:eastAsia="宋体"/>
          <w:kern w:val="0"/>
          <w:sz w:val="24"/>
        </w:rPr>
      </w:pPr>
      <w:r>
        <w:rPr>
          <w:rFonts w:hint="eastAsia" w:ascii="宋体" w:hAnsi="宋体" w:eastAsia="宋体"/>
          <w:kern w:val="0"/>
          <w:sz w:val="24"/>
        </w:rPr>
        <w:t xml:space="preserve">  ·工频耐压：60V以上：2000V/1</w:t>
      </w:r>
      <w:r>
        <w:rPr>
          <w:rFonts w:ascii="宋体" w:hAnsi="宋体" w:eastAsia="宋体"/>
          <w:kern w:val="0"/>
          <w:sz w:val="24"/>
        </w:rPr>
        <w:t>min</w:t>
      </w:r>
    </w:p>
    <w:p>
      <w:pPr>
        <w:spacing w:line="360" w:lineRule="auto"/>
        <w:ind w:firstLine="480" w:firstLineChars="200"/>
        <w:rPr>
          <w:rFonts w:hint="eastAsia" w:ascii="宋体" w:hAnsi="宋体" w:eastAsia="宋体"/>
          <w:kern w:val="0"/>
          <w:sz w:val="24"/>
        </w:rPr>
      </w:pPr>
      <w:r>
        <w:rPr>
          <w:rFonts w:ascii="宋体" w:hAnsi="宋体" w:eastAsia="宋体"/>
          <w:kern w:val="0"/>
          <w:sz w:val="24"/>
        </w:rPr>
        <w:t xml:space="preserve">         </w:t>
      </w:r>
      <w:r>
        <w:rPr>
          <w:rFonts w:hint="eastAsia" w:ascii="宋体" w:hAnsi="宋体" w:eastAsia="宋体"/>
          <w:kern w:val="0"/>
          <w:sz w:val="24"/>
        </w:rPr>
        <w:t xml:space="preserve">   </w:t>
      </w:r>
      <w:r>
        <w:rPr>
          <w:rFonts w:ascii="宋体" w:hAnsi="宋体" w:eastAsia="宋体"/>
          <w:kern w:val="0"/>
          <w:sz w:val="24"/>
        </w:rPr>
        <w:t xml:space="preserve">  </w:t>
      </w:r>
      <w:r>
        <w:rPr>
          <w:rFonts w:hint="eastAsia" w:ascii="宋体" w:hAnsi="宋体" w:eastAsia="宋体"/>
          <w:kern w:val="0"/>
          <w:sz w:val="24"/>
        </w:rPr>
        <w:t>60V以下：500V/1</w:t>
      </w:r>
      <w:r>
        <w:rPr>
          <w:rFonts w:ascii="宋体" w:hAnsi="宋体" w:eastAsia="宋体"/>
          <w:kern w:val="0"/>
          <w:sz w:val="24"/>
        </w:rPr>
        <w:t>min</w:t>
      </w:r>
    </w:p>
    <w:p>
      <w:pPr>
        <w:spacing w:line="360" w:lineRule="auto"/>
        <w:rPr>
          <w:rFonts w:ascii="宋体" w:hAnsi="宋体" w:eastAsia="宋体"/>
          <w:kern w:val="0"/>
          <w:sz w:val="24"/>
        </w:rPr>
      </w:pPr>
      <w:r>
        <w:rPr>
          <w:rFonts w:hint="eastAsia" w:ascii="宋体" w:hAnsi="宋体" w:eastAsia="宋体"/>
          <w:kern w:val="0"/>
          <w:sz w:val="24"/>
        </w:rPr>
        <w:t>（二）调试（厂内）</w:t>
      </w:r>
    </w:p>
    <w:p>
      <w:pPr>
        <w:spacing w:line="360" w:lineRule="auto"/>
        <w:ind w:firstLine="480" w:firstLineChars="200"/>
        <w:rPr>
          <w:rFonts w:ascii="宋体" w:hAnsi="宋体" w:eastAsia="宋体"/>
          <w:kern w:val="0"/>
          <w:sz w:val="24"/>
        </w:rPr>
      </w:pPr>
      <w:r>
        <w:rPr>
          <w:rFonts w:hint="eastAsia" w:ascii="宋体" w:hAnsi="宋体" w:eastAsia="宋体"/>
          <w:kern w:val="0"/>
          <w:sz w:val="24"/>
        </w:rPr>
        <w:t>我方在控制柜装配完成并满足试验条件后，在厂内模拟现场工作条件，完成系统（程序）的初调，达到设计目的。</w:t>
      </w:r>
    </w:p>
    <w:p>
      <w:pPr>
        <w:spacing w:line="360" w:lineRule="auto"/>
        <w:ind w:firstLine="480" w:firstLineChars="200"/>
        <w:rPr>
          <w:rFonts w:ascii="宋体" w:hAnsi="宋体" w:eastAsia="宋体"/>
          <w:kern w:val="0"/>
          <w:sz w:val="24"/>
        </w:rPr>
      </w:pPr>
      <w:r>
        <w:rPr>
          <w:rFonts w:hint="eastAsia" w:ascii="宋体" w:hAnsi="宋体" w:eastAsia="宋体"/>
          <w:kern w:val="0"/>
          <w:sz w:val="24"/>
        </w:rPr>
        <w:t>（4）包装运输</w:t>
      </w:r>
    </w:p>
    <w:p>
      <w:pPr>
        <w:spacing w:line="360" w:lineRule="auto"/>
        <w:ind w:firstLine="480" w:firstLineChars="200"/>
        <w:rPr>
          <w:rFonts w:ascii="宋体" w:hAnsi="宋体" w:eastAsia="宋体"/>
          <w:kern w:val="0"/>
          <w:sz w:val="24"/>
        </w:rPr>
      </w:pPr>
      <w:r>
        <w:rPr>
          <w:rFonts w:hint="eastAsia" w:ascii="宋体" w:hAnsi="宋体" w:eastAsia="宋体"/>
          <w:kern w:val="0"/>
          <w:sz w:val="24"/>
        </w:rPr>
        <w:t>A、包装</w:t>
      </w:r>
    </w:p>
    <w:p>
      <w:pPr>
        <w:spacing w:line="360" w:lineRule="auto"/>
        <w:ind w:firstLine="480" w:firstLineChars="200"/>
        <w:rPr>
          <w:rFonts w:ascii="宋体" w:hAnsi="宋体" w:eastAsia="宋体"/>
          <w:kern w:val="0"/>
          <w:sz w:val="24"/>
        </w:rPr>
      </w:pPr>
      <w:r>
        <w:rPr>
          <w:rFonts w:hint="eastAsia" w:ascii="宋体" w:hAnsi="宋体" w:eastAsia="宋体"/>
          <w:kern w:val="0"/>
          <w:sz w:val="24"/>
        </w:rPr>
        <w:t>产品的包装和标记符合JB/ZQ4286《包装通用技术条件》中的有关规定。对重要元器件如可编程控制器等拆下单独包装并在包装上作出相应标记；</w:t>
      </w:r>
    </w:p>
    <w:p>
      <w:pPr>
        <w:spacing w:line="360" w:lineRule="auto"/>
        <w:ind w:firstLine="480" w:firstLineChars="200"/>
        <w:rPr>
          <w:rFonts w:ascii="宋体" w:hAnsi="宋体" w:eastAsia="宋体"/>
          <w:kern w:val="0"/>
          <w:sz w:val="24"/>
        </w:rPr>
      </w:pPr>
      <w:r>
        <w:rPr>
          <w:rFonts w:hint="eastAsia" w:ascii="宋体" w:hAnsi="宋体" w:eastAsia="宋体"/>
          <w:kern w:val="0"/>
          <w:sz w:val="24"/>
        </w:rPr>
        <w:t>每一个包装箱内附三份详细包装清单，包装箱表面有明显标记（如名称、毛重、外表尺寸、正面朝上等）。</w:t>
      </w:r>
    </w:p>
    <w:p>
      <w:pPr>
        <w:spacing w:line="360" w:lineRule="auto"/>
        <w:ind w:firstLine="480" w:firstLineChars="200"/>
        <w:rPr>
          <w:rFonts w:ascii="宋体" w:hAnsi="宋体" w:eastAsia="宋体"/>
          <w:kern w:val="0"/>
          <w:sz w:val="24"/>
        </w:rPr>
      </w:pPr>
      <w:r>
        <w:rPr>
          <w:rFonts w:hint="eastAsia" w:ascii="宋体" w:hAnsi="宋体" w:eastAsia="宋体"/>
          <w:kern w:val="0"/>
          <w:sz w:val="24"/>
        </w:rPr>
        <w:t>B、运输</w:t>
      </w:r>
    </w:p>
    <w:p>
      <w:pPr>
        <w:spacing w:line="360" w:lineRule="auto"/>
        <w:ind w:firstLine="480" w:firstLineChars="200"/>
        <w:rPr>
          <w:rFonts w:ascii="宋体" w:hAnsi="宋体" w:eastAsia="宋体"/>
          <w:kern w:val="0"/>
          <w:sz w:val="24"/>
        </w:rPr>
      </w:pPr>
      <w:r>
        <w:rPr>
          <w:rFonts w:hint="eastAsia" w:ascii="宋体" w:hAnsi="宋体" w:eastAsia="宋体"/>
          <w:kern w:val="0"/>
          <w:sz w:val="24"/>
        </w:rPr>
        <w:t>我公司提供的设备应符合中国铁路运输、航运及公路运输的包装标准，并且应符合国际APISPEC6D的有关规定，妥善包装易碎、怕受潮物品。</w:t>
      </w:r>
    </w:p>
    <w:p>
      <w:pPr>
        <w:spacing w:line="360" w:lineRule="auto"/>
        <w:ind w:firstLine="480" w:firstLineChars="200"/>
        <w:rPr>
          <w:rFonts w:ascii="宋体" w:hAnsi="宋体" w:eastAsia="宋体"/>
          <w:kern w:val="0"/>
          <w:sz w:val="24"/>
        </w:rPr>
      </w:pPr>
      <w:r>
        <w:rPr>
          <w:rFonts w:hint="eastAsia" w:ascii="宋体" w:hAnsi="宋体" w:eastAsia="宋体"/>
          <w:kern w:val="0"/>
          <w:sz w:val="24"/>
        </w:rPr>
        <w:t>备件和检测设备、维修工具与设备分开包装。这些包装箱盒完全适合于储存，储存期限在包装上予以说明，所有备件加以标签。由于包装不妥或运输中受损的责任由我公司承担。</w:t>
      </w:r>
    </w:p>
    <w:p>
      <w:pPr>
        <w:spacing w:line="360" w:lineRule="auto"/>
        <w:ind w:firstLine="480" w:firstLineChars="200"/>
        <w:rPr>
          <w:rFonts w:ascii="宋体" w:hAnsi="宋体" w:eastAsia="宋体"/>
          <w:kern w:val="0"/>
          <w:sz w:val="24"/>
        </w:rPr>
      </w:pPr>
      <w:r>
        <w:rPr>
          <w:rFonts w:hint="eastAsia" w:ascii="宋体" w:hAnsi="宋体" w:eastAsia="宋体"/>
          <w:kern w:val="0"/>
          <w:sz w:val="24"/>
        </w:rPr>
        <w:t>包装箱在运输过程中，由我公司派出专人负责整个过程中的监控。</w:t>
      </w:r>
    </w:p>
    <w:p>
      <w:pPr>
        <w:spacing w:line="360" w:lineRule="auto"/>
        <w:ind w:firstLine="480" w:firstLineChars="200"/>
        <w:rPr>
          <w:rFonts w:ascii="宋体" w:hAnsi="宋体" w:eastAsia="宋体"/>
          <w:kern w:val="0"/>
          <w:sz w:val="24"/>
        </w:rPr>
      </w:pPr>
      <w:r>
        <w:rPr>
          <w:rFonts w:hint="eastAsia" w:ascii="宋体" w:hAnsi="宋体" w:eastAsia="宋体"/>
          <w:kern w:val="0"/>
          <w:sz w:val="24"/>
        </w:rPr>
        <w:t xml:space="preserve"> （5）保管</w:t>
      </w:r>
    </w:p>
    <w:p>
      <w:pPr>
        <w:spacing w:line="360" w:lineRule="auto"/>
        <w:ind w:firstLine="480" w:firstLineChars="200"/>
        <w:rPr>
          <w:rFonts w:ascii="宋体" w:hAnsi="宋体" w:eastAsia="宋体"/>
          <w:kern w:val="0"/>
          <w:sz w:val="24"/>
        </w:rPr>
      </w:pPr>
      <w:r>
        <w:rPr>
          <w:rFonts w:hint="eastAsia" w:ascii="宋体" w:hAnsi="宋体" w:eastAsia="宋体"/>
          <w:kern w:val="0"/>
          <w:sz w:val="24"/>
        </w:rPr>
        <w:t xml:space="preserve"> A、控制设备（柜）</w:t>
      </w:r>
    </w:p>
    <w:p>
      <w:pPr>
        <w:spacing w:line="360" w:lineRule="auto"/>
        <w:ind w:firstLine="480" w:firstLineChars="200"/>
        <w:rPr>
          <w:rFonts w:ascii="宋体" w:hAnsi="宋体" w:eastAsia="宋体"/>
          <w:kern w:val="0"/>
          <w:sz w:val="24"/>
        </w:rPr>
      </w:pPr>
      <w:r>
        <w:rPr>
          <w:rFonts w:hint="eastAsia" w:ascii="宋体" w:hAnsi="宋体" w:eastAsia="宋体"/>
          <w:kern w:val="0"/>
          <w:sz w:val="24"/>
        </w:rPr>
        <w:t xml:space="preserve"> 所有控制设备运抵现场后，我方提出对设备的保管要求（如：室内、干燥、通风等）和措施。</w:t>
      </w:r>
    </w:p>
    <w:p>
      <w:pPr>
        <w:spacing w:line="360" w:lineRule="auto"/>
        <w:ind w:firstLine="480" w:firstLineChars="200"/>
        <w:rPr>
          <w:rFonts w:ascii="宋体" w:hAnsi="宋体" w:eastAsia="宋体"/>
          <w:kern w:val="0"/>
          <w:sz w:val="24"/>
        </w:rPr>
      </w:pPr>
      <w:r>
        <w:rPr>
          <w:rFonts w:hint="eastAsia" w:ascii="宋体" w:hAnsi="宋体" w:eastAsia="宋体"/>
          <w:kern w:val="0"/>
          <w:sz w:val="24"/>
        </w:rPr>
        <w:t>B、备品、备件</w:t>
      </w:r>
    </w:p>
    <w:p>
      <w:pPr>
        <w:spacing w:line="360" w:lineRule="auto"/>
        <w:ind w:firstLine="480" w:firstLineChars="200"/>
        <w:rPr>
          <w:rFonts w:ascii="宋体" w:hAnsi="宋体" w:eastAsia="宋体"/>
          <w:kern w:val="0"/>
          <w:sz w:val="24"/>
        </w:rPr>
      </w:pPr>
      <w:r>
        <w:rPr>
          <w:rFonts w:hint="eastAsia" w:ascii="宋体" w:hAnsi="宋体" w:eastAsia="宋体"/>
          <w:kern w:val="0"/>
          <w:sz w:val="24"/>
        </w:rPr>
        <w:t>本条同“上”</w:t>
      </w:r>
    </w:p>
    <w:p>
      <w:pPr>
        <w:spacing w:line="360" w:lineRule="auto"/>
        <w:ind w:firstLine="480" w:firstLineChars="200"/>
        <w:rPr>
          <w:rFonts w:ascii="宋体" w:hAnsi="宋体" w:eastAsia="宋体"/>
          <w:kern w:val="0"/>
          <w:sz w:val="24"/>
        </w:rPr>
      </w:pPr>
      <w:r>
        <w:rPr>
          <w:rFonts w:hint="eastAsia" w:ascii="宋体" w:hAnsi="宋体" w:eastAsia="宋体"/>
          <w:kern w:val="0"/>
          <w:sz w:val="24"/>
        </w:rPr>
        <w:t>C、调试工具</w:t>
      </w:r>
    </w:p>
    <w:p>
      <w:pPr>
        <w:spacing w:line="360" w:lineRule="auto"/>
        <w:ind w:firstLine="480" w:firstLineChars="200"/>
        <w:rPr>
          <w:rFonts w:ascii="宋体" w:hAnsi="宋体" w:eastAsia="宋体"/>
          <w:kern w:val="0"/>
          <w:sz w:val="24"/>
        </w:rPr>
      </w:pPr>
      <w:r>
        <w:rPr>
          <w:rFonts w:hint="eastAsia" w:ascii="宋体" w:hAnsi="宋体" w:eastAsia="宋体"/>
          <w:kern w:val="0"/>
          <w:sz w:val="24"/>
        </w:rPr>
        <w:t>我方自己保管或业主代为保管。</w:t>
      </w:r>
    </w:p>
    <w:p>
      <w:pPr>
        <w:spacing w:line="360" w:lineRule="auto"/>
        <w:ind w:firstLine="480" w:firstLineChars="200"/>
        <w:rPr>
          <w:rFonts w:ascii="宋体" w:hAnsi="宋体" w:eastAsia="宋体"/>
          <w:kern w:val="0"/>
          <w:sz w:val="24"/>
        </w:rPr>
      </w:pPr>
      <w:r>
        <w:rPr>
          <w:rFonts w:hint="eastAsia" w:ascii="宋体" w:hAnsi="宋体" w:eastAsia="宋体"/>
          <w:kern w:val="0"/>
          <w:sz w:val="24"/>
        </w:rPr>
        <w:t>（6）（现场）调试</w:t>
      </w:r>
    </w:p>
    <w:p>
      <w:pPr>
        <w:spacing w:line="360" w:lineRule="auto"/>
        <w:ind w:firstLine="480" w:firstLineChars="200"/>
        <w:rPr>
          <w:rFonts w:ascii="宋体" w:hAnsi="宋体" w:eastAsia="宋体"/>
          <w:kern w:val="0"/>
          <w:sz w:val="24"/>
        </w:rPr>
      </w:pPr>
      <w:r>
        <w:rPr>
          <w:rFonts w:hint="eastAsia" w:ascii="宋体" w:hAnsi="宋体" w:eastAsia="宋体"/>
          <w:kern w:val="0"/>
          <w:sz w:val="24"/>
        </w:rPr>
        <w:t>（一）电气调试</w:t>
      </w:r>
    </w:p>
    <w:p>
      <w:pPr>
        <w:spacing w:line="360" w:lineRule="auto"/>
        <w:ind w:firstLine="480" w:firstLineChars="200"/>
        <w:rPr>
          <w:rFonts w:ascii="宋体" w:hAnsi="宋体" w:eastAsia="宋体"/>
          <w:kern w:val="0"/>
          <w:sz w:val="24"/>
        </w:rPr>
      </w:pPr>
      <w:r>
        <w:rPr>
          <w:rFonts w:hint="eastAsia" w:ascii="宋体" w:hAnsi="宋体" w:eastAsia="宋体"/>
          <w:kern w:val="0"/>
          <w:sz w:val="24"/>
        </w:rPr>
        <w:t xml:space="preserve"> 我方现场工程技术人员在检查控制系统接线的正确性、可靠性和工艺准确无误并符合有关要求的前提下，按以下程序进行调试。</w:t>
      </w:r>
    </w:p>
    <w:p>
      <w:pPr>
        <w:spacing w:line="360" w:lineRule="auto"/>
        <w:ind w:firstLine="480" w:firstLineChars="200"/>
        <w:rPr>
          <w:rFonts w:ascii="宋体" w:hAnsi="宋体" w:eastAsia="宋体"/>
          <w:kern w:val="0"/>
          <w:sz w:val="24"/>
        </w:rPr>
      </w:pPr>
      <w:r>
        <w:rPr>
          <w:rFonts w:hint="eastAsia" w:ascii="宋体" w:hAnsi="宋体" w:eastAsia="宋体"/>
          <w:kern w:val="0"/>
          <w:sz w:val="24"/>
        </w:rPr>
        <w:t xml:space="preserve"> a、主电源系统上电</w:t>
      </w:r>
    </w:p>
    <w:p>
      <w:pPr>
        <w:spacing w:line="360" w:lineRule="auto"/>
        <w:ind w:firstLine="480" w:firstLineChars="200"/>
        <w:rPr>
          <w:rFonts w:ascii="宋体" w:hAnsi="宋体" w:eastAsia="宋体"/>
          <w:kern w:val="0"/>
          <w:sz w:val="24"/>
        </w:rPr>
      </w:pPr>
      <w:r>
        <w:rPr>
          <w:rFonts w:hint="eastAsia" w:ascii="宋体" w:hAnsi="宋体" w:eastAsia="宋体"/>
          <w:kern w:val="0"/>
          <w:sz w:val="24"/>
        </w:rPr>
        <w:t>检查、测试电源系统、电压等级及稳定性是否符合设计要求。</w:t>
      </w:r>
    </w:p>
    <w:p>
      <w:pPr>
        <w:spacing w:line="360" w:lineRule="auto"/>
        <w:ind w:firstLine="480" w:firstLineChars="200"/>
        <w:rPr>
          <w:rFonts w:ascii="宋体" w:hAnsi="宋体" w:eastAsia="宋体"/>
          <w:kern w:val="0"/>
          <w:sz w:val="24"/>
        </w:rPr>
      </w:pPr>
      <w:r>
        <w:rPr>
          <w:rFonts w:hint="eastAsia" w:ascii="宋体" w:hAnsi="宋体" w:eastAsia="宋体"/>
          <w:kern w:val="0"/>
          <w:sz w:val="24"/>
        </w:rPr>
        <w:t>所有电源开关处于断开位置，进行通电实验，并带电2小 时，作记录。</w:t>
      </w:r>
    </w:p>
    <w:p>
      <w:pPr>
        <w:spacing w:line="360" w:lineRule="auto"/>
        <w:ind w:firstLine="480" w:firstLineChars="200"/>
        <w:rPr>
          <w:rFonts w:ascii="宋体" w:hAnsi="宋体" w:eastAsia="宋体"/>
          <w:kern w:val="0"/>
          <w:sz w:val="24"/>
        </w:rPr>
      </w:pPr>
      <w:r>
        <w:rPr>
          <w:rFonts w:hint="eastAsia" w:ascii="宋体" w:hAnsi="宋体" w:eastAsia="宋体"/>
          <w:kern w:val="0"/>
          <w:sz w:val="24"/>
        </w:rPr>
        <w:t>检查接地及保护的可靠性。</w:t>
      </w:r>
    </w:p>
    <w:p>
      <w:pPr>
        <w:spacing w:line="360" w:lineRule="auto"/>
        <w:ind w:firstLine="480" w:firstLineChars="200"/>
        <w:rPr>
          <w:rFonts w:ascii="宋体" w:hAnsi="宋体" w:eastAsia="宋体"/>
          <w:kern w:val="0"/>
          <w:sz w:val="24"/>
        </w:rPr>
      </w:pPr>
      <w:r>
        <w:rPr>
          <w:rFonts w:hint="eastAsia" w:ascii="宋体" w:hAnsi="宋体" w:eastAsia="宋体"/>
          <w:kern w:val="0"/>
          <w:sz w:val="24"/>
        </w:rPr>
        <w:t>b、控制回路通电</w:t>
      </w:r>
    </w:p>
    <w:p>
      <w:pPr>
        <w:spacing w:line="360" w:lineRule="auto"/>
        <w:ind w:firstLine="480" w:firstLineChars="200"/>
        <w:rPr>
          <w:rFonts w:ascii="宋体" w:hAnsi="宋体" w:eastAsia="宋体"/>
          <w:kern w:val="0"/>
          <w:sz w:val="24"/>
        </w:rPr>
      </w:pPr>
      <w:r>
        <w:rPr>
          <w:rFonts w:hint="eastAsia" w:ascii="宋体" w:hAnsi="宋体" w:eastAsia="宋体"/>
          <w:kern w:val="0"/>
          <w:sz w:val="24"/>
        </w:rPr>
        <w:t>拆除PLC的全部接线，变送器连线。</w:t>
      </w:r>
    </w:p>
    <w:p>
      <w:pPr>
        <w:spacing w:line="360" w:lineRule="auto"/>
        <w:ind w:firstLine="480" w:firstLineChars="200"/>
        <w:rPr>
          <w:rFonts w:ascii="宋体" w:hAnsi="宋体" w:eastAsia="宋体"/>
          <w:kern w:val="0"/>
          <w:sz w:val="24"/>
        </w:rPr>
      </w:pPr>
      <w:r>
        <w:rPr>
          <w:rFonts w:hint="eastAsia" w:ascii="宋体" w:hAnsi="宋体" w:eastAsia="宋体"/>
          <w:kern w:val="0"/>
          <w:sz w:val="24"/>
        </w:rPr>
        <w:t>送控制电源，检查测试控制系统所有控制电压等级及稳定性是否符合设计要求。</w:t>
      </w:r>
    </w:p>
    <w:p>
      <w:pPr>
        <w:spacing w:line="360" w:lineRule="auto"/>
        <w:ind w:firstLine="480" w:firstLineChars="200"/>
        <w:rPr>
          <w:rFonts w:ascii="宋体" w:hAnsi="宋体" w:eastAsia="宋体"/>
          <w:kern w:val="0"/>
          <w:sz w:val="24"/>
        </w:rPr>
      </w:pPr>
      <w:r>
        <w:rPr>
          <w:rFonts w:hint="eastAsia" w:ascii="宋体" w:hAnsi="宋体" w:eastAsia="宋体"/>
          <w:kern w:val="0"/>
          <w:sz w:val="24"/>
        </w:rPr>
        <w:t>检查所有直流、交流控制信号电源、电压等级是否符合设计要求。</w:t>
      </w:r>
    </w:p>
    <w:p>
      <w:pPr>
        <w:spacing w:line="360" w:lineRule="auto"/>
        <w:ind w:firstLine="480" w:firstLineChars="200"/>
        <w:rPr>
          <w:rFonts w:ascii="宋体" w:hAnsi="宋体" w:eastAsia="宋体"/>
          <w:kern w:val="0"/>
          <w:sz w:val="24"/>
        </w:rPr>
      </w:pPr>
      <w:r>
        <w:rPr>
          <w:rFonts w:hint="eastAsia" w:ascii="宋体" w:hAnsi="宋体" w:eastAsia="宋体"/>
          <w:kern w:val="0"/>
          <w:sz w:val="24"/>
        </w:rPr>
        <w:t>恢复拆除的接线。</w:t>
      </w:r>
    </w:p>
    <w:p>
      <w:pPr>
        <w:spacing w:line="360" w:lineRule="auto"/>
        <w:ind w:firstLine="480" w:firstLineChars="200"/>
        <w:rPr>
          <w:rFonts w:ascii="宋体" w:hAnsi="宋体" w:eastAsia="宋体"/>
          <w:kern w:val="0"/>
          <w:sz w:val="24"/>
        </w:rPr>
      </w:pPr>
      <w:r>
        <w:rPr>
          <w:rFonts w:hint="eastAsia" w:ascii="宋体" w:hAnsi="宋体" w:eastAsia="宋体"/>
          <w:kern w:val="0"/>
          <w:sz w:val="24"/>
        </w:rPr>
        <w:t xml:space="preserve"> c、PLC上电（系统带负荷运行）</w:t>
      </w:r>
    </w:p>
    <w:p>
      <w:pPr>
        <w:spacing w:line="360" w:lineRule="auto"/>
        <w:ind w:firstLine="480" w:firstLineChars="200"/>
        <w:rPr>
          <w:rFonts w:ascii="宋体" w:hAnsi="宋体" w:eastAsia="宋体"/>
          <w:kern w:val="0"/>
          <w:sz w:val="24"/>
        </w:rPr>
      </w:pPr>
      <w:r>
        <w:rPr>
          <w:rFonts w:hint="eastAsia" w:ascii="宋体" w:hAnsi="宋体" w:eastAsia="宋体"/>
          <w:kern w:val="0"/>
          <w:sz w:val="24"/>
        </w:rPr>
        <w:t>事故报警检测：运动所有检测元器件，检查PLC程序相应的反应。</w:t>
      </w:r>
    </w:p>
    <w:p>
      <w:pPr>
        <w:spacing w:line="360" w:lineRule="auto"/>
        <w:ind w:firstLine="480" w:firstLineChars="200"/>
        <w:rPr>
          <w:rFonts w:ascii="宋体" w:hAnsi="宋体" w:eastAsia="宋体"/>
          <w:kern w:val="0"/>
          <w:sz w:val="24"/>
        </w:rPr>
      </w:pPr>
      <w:r>
        <w:rPr>
          <w:rFonts w:hint="eastAsia" w:ascii="宋体" w:hAnsi="宋体" w:eastAsia="宋体"/>
          <w:kern w:val="0"/>
          <w:sz w:val="24"/>
        </w:rPr>
        <w:t>（7）程序调试（专用工具单列）</w:t>
      </w:r>
    </w:p>
    <w:p>
      <w:pPr>
        <w:spacing w:line="360" w:lineRule="auto"/>
        <w:ind w:firstLine="480" w:firstLineChars="200"/>
        <w:rPr>
          <w:rFonts w:ascii="宋体" w:hAnsi="宋体" w:eastAsia="宋体"/>
          <w:kern w:val="0"/>
          <w:sz w:val="24"/>
        </w:rPr>
      </w:pPr>
      <w:r>
        <w:rPr>
          <w:rFonts w:hint="eastAsia" w:ascii="宋体" w:hAnsi="宋体" w:eastAsia="宋体"/>
          <w:kern w:val="0"/>
          <w:sz w:val="24"/>
        </w:rPr>
        <w:t xml:space="preserve"> （一）空运行（不带载运行）</w:t>
      </w:r>
    </w:p>
    <w:p>
      <w:pPr>
        <w:spacing w:line="360" w:lineRule="auto"/>
        <w:ind w:firstLine="480" w:firstLineChars="200"/>
        <w:rPr>
          <w:rFonts w:ascii="宋体" w:hAnsi="宋体" w:eastAsia="宋体"/>
          <w:kern w:val="0"/>
          <w:sz w:val="24"/>
        </w:rPr>
      </w:pPr>
      <w:r>
        <w:rPr>
          <w:rFonts w:hint="eastAsia" w:ascii="宋体" w:hAnsi="宋体" w:eastAsia="宋体"/>
          <w:kern w:val="0"/>
          <w:sz w:val="24"/>
        </w:rPr>
        <w:t xml:space="preserve"> 确认所有主回路电源开关是否处于断开位，合上控制电源开 关，控制电路通电。</w:t>
      </w:r>
    </w:p>
    <w:p>
      <w:pPr>
        <w:spacing w:line="360" w:lineRule="auto"/>
        <w:ind w:firstLine="480" w:firstLineChars="200"/>
        <w:rPr>
          <w:rFonts w:ascii="宋体" w:hAnsi="宋体" w:eastAsia="宋体"/>
          <w:kern w:val="0"/>
          <w:sz w:val="24"/>
        </w:rPr>
      </w:pPr>
      <w:r>
        <w:rPr>
          <w:rFonts w:hint="eastAsia" w:ascii="宋体" w:hAnsi="宋体" w:eastAsia="宋体"/>
          <w:kern w:val="0"/>
          <w:sz w:val="24"/>
        </w:rPr>
        <w:t>A、手动</w:t>
      </w:r>
    </w:p>
    <w:p>
      <w:pPr>
        <w:spacing w:line="360" w:lineRule="auto"/>
        <w:ind w:firstLine="480" w:firstLineChars="200"/>
        <w:rPr>
          <w:rFonts w:ascii="宋体" w:hAnsi="宋体" w:eastAsia="宋体"/>
          <w:kern w:val="0"/>
          <w:sz w:val="24"/>
        </w:rPr>
      </w:pPr>
      <w:r>
        <w:rPr>
          <w:rFonts w:hint="eastAsia" w:ascii="宋体" w:hAnsi="宋体" w:eastAsia="宋体"/>
          <w:kern w:val="0"/>
          <w:sz w:val="24"/>
        </w:rPr>
        <w:t>将现地选择开关置于“手动”位，操作面板上的按钮或开关检查相应控制接触器或中继器是否按设计工艺动作，并作程序修正。</w:t>
      </w:r>
    </w:p>
    <w:p>
      <w:pPr>
        <w:spacing w:line="360" w:lineRule="auto"/>
        <w:ind w:firstLine="480" w:firstLineChars="200"/>
        <w:rPr>
          <w:rFonts w:ascii="宋体" w:hAnsi="宋体" w:eastAsia="宋体"/>
          <w:kern w:val="0"/>
          <w:sz w:val="24"/>
        </w:rPr>
      </w:pPr>
      <w:r>
        <w:rPr>
          <w:rFonts w:hint="eastAsia" w:ascii="宋体" w:hAnsi="宋体" w:eastAsia="宋体"/>
          <w:kern w:val="0"/>
          <w:sz w:val="24"/>
        </w:rPr>
        <w:t xml:space="preserve"> B、自动</w:t>
      </w:r>
    </w:p>
    <w:p>
      <w:pPr>
        <w:spacing w:line="360" w:lineRule="auto"/>
        <w:ind w:firstLine="480" w:firstLineChars="200"/>
        <w:rPr>
          <w:rFonts w:ascii="宋体" w:hAnsi="宋体" w:eastAsia="宋体"/>
          <w:kern w:val="0"/>
          <w:sz w:val="24"/>
        </w:rPr>
      </w:pPr>
      <w:r>
        <w:rPr>
          <w:rFonts w:hint="eastAsia" w:ascii="宋体" w:hAnsi="宋体" w:eastAsia="宋体"/>
          <w:kern w:val="0"/>
          <w:sz w:val="24"/>
        </w:rPr>
        <w:t>设备的自动测控运行；自动条件下，工作设备与备用的切换。</w:t>
      </w:r>
    </w:p>
    <w:p>
      <w:pPr>
        <w:spacing w:line="360" w:lineRule="auto"/>
        <w:ind w:firstLine="480" w:firstLineChars="200"/>
        <w:rPr>
          <w:rFonts w:ascii="宋体" w:hAnsi="宋体" w:eastAsia="宋体"/>
          <w:kern w:val="0"/>
          <w:sz w:val="24"/>
        </w:rPr>
      </w:pPr>
      <w:r>
        <w:rPr>
          <w:rFonts w:hint="eastAsia" w:ascii="宋体" w:hAnsi="宋体" w:eastAsia="宋体"/>
          <w:kern w:val="0"/>
          <w:sz w:val="24"/>
        </w:rPr>
        <w:t>（二）带载运行</w:t>
      </w:r>
    </w:p>
    <w:p>
      <w:pPr>
        <w:spacing w:line="360" w:lineRule="auto"/>
        <w:ind w:firstLine="480" w:firstLineChars="200"/>
        <w:rPr>
          <w:rFonts w:ascii="宋体" w:hAnsi="宋体" w:eastAsia="宋体"/>
          <w:kern w:val="0"/>
          <w:sz w:val="24"/>
        </w:rPr>
      </w:pPr>
      <w:r>
        <w:rPr>
          <w:rFonts w:hint="eastAsia" w:ascii="宋体" w:hAnsi="宋体" w:eastAsia="宋体"/>
          <w:kern w:val="0"/>
          <w:sz w:val="24"/>
        </w:rPr>
        <w:t xml:space="preserve"> 确认相应辅机系统现场设备安装及调试状况，需要设备厂家，安装单位配合进行带载自动运行。</w:t>
      </w:r>
    </w:p>
    <w:p>
      <w:pPr>
        <w:spacing w:line="360" w:lineRule="auto"/>
        <w:ind w:firstLine="480" w:firstLineChars="200"/>
        <w:rPr>
          <w:rFonts w:ascii="宋体" w:hAnsi="宋体" w:eastAsia="宋体"/>
          <w:kern w:val="0"/>
          <w:sz w:val="24"/>
        </w:rPr>
      </w:pPr>
      <w:r>
        <w:rPr>
          <w:rFonts w:hint="eastAsia" w:ascii="宋体" w:hAnsi="宋体" w:eastAsia="宋体"/>
          <w:kern w:val="0"/>
          <w:sz w:val="24"/>
        </w:rPr>
        <w:t>（三）验收合格的条件：</w:t>
      </w:r>
    </w:p>
    <w:p>
      <w:pPr>
        <w:spacing w:line="360" w:lineRule="auto"/>
        <w:ind w:firstLine="480" w:firstLineChars="200"/>
        <w:rPr>
          <w:rFonts w:ascii="宋体" w:hAnsi="宋体" w:eastAsia="宋体"/>
          <w:kern w:val="0"/>
          <w:sz w:val="24"/>
        </w:rPr>
      </w:pPr>
      <w:r>
        <w:rPr>
          <w:rFonts w:hint="eastAsia" w:ascii="宋体" w:hAnsi="宋体" w:eastAsia="宋体"/>
          <w:kern w:val="0"/>
          <w:sz w:val="24"/>
        </w:rPr>
        <w:t>安装就位后，与各工艺环节机电设备系统联合调试并试运行，调试和试运行通过并消除所有缺陷后。</w:t>
      </w:r>
    </w:p>
    <w:p>
      <w:pPr>
        <w:widowControl/>
        <w:jc w:val="left"/>
        <w:rPr>
          <w:rFonts w:ascii="宋体" w:hAnsi="宋体" w:eastAsia="宋体" w:cs="Times New Roman"/>
          <w:b/>
          <w:kern w:val="0"/>
          <w:sz w:val="24"/>
          <w:szCs w:val="24"/>
        </w:rPr>
      </w:pPr>
      <w:r>
        <w:rPr>
          <w:rFonts w:ascii="宋体" w:hAnsi="宋体" w:eastAsia="宋体"/>
        </w:rPr>
        <w:br w:type="page"/>
      </w:r>
    </w:p>
    <w:p>
      <w:pPr>
        <w:pStyle w:val="3"/>
        <w:sectPr>
          <w:pgSz w:w="11906" w:h="16838"/>
          <w:pgMar w:top="1440" w:right="1800" w:bottom="1440" w:left="1800" w:header="851" w:footer="992" w:gutter="0"/>
          <w:cols w:space="425" w:num="1"/>
          <w:docGrid w:type="lines" w:linePitch="312" w:charSpace="0"/>
        </w:sectPr>
      </w:pPr>
    </w:p>
    <w:p>
      <w:pPr>
        <w:pStyle w:val="2"/>
        <w:rPr>
          <w:rFonts w:ascii="宋体" w:hAnsi="宋体"/>
        </w:rPr>
      </w:pPr>
      <w:bookmarkStart w:id="54" w:name="_Toc99096619"/>
      <w:bookmarkStart w:id="55" w:name="_Toc99095861"/>
      <w:r>
        <w:rPr>
          <w:rFonts w:hint="eastAsia" w:ascii="宋体" w:hAnsi="宋体"/>
        </w:rPr>
        <w:t>四、仪器仪表阀门需求统计表</w:t>
      </w:r>
      <w:bookmarkEnd w:id="54"/>
      <w:bookmarkEnd w:id="55"/>
    </w:p>
    <w:p>
      <w:pPr>
        <w:pStyle w:val="3"/>
      </w:pPr>
      <w:bookmarkStart w:id="56" w:name="_Toc99095862"/>
      <w:bookmarkStart w:id="57" w:name="_Toc99096620"/>
      <w:r>
        <w:rPr>
          <w:rFonts w:hint="eastAsia"/>
        </w:rPr>
        <w:t>1 仪器仪表数量统计表：</w:t>
      </w:r>
      <w:bookmarkEnd w:id="56"/>
      <w:bookmarkEnd w:id="57"/>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43"/>
        <w:gridCol w:w="3543"/>
        <w:gridCol w:w="3544"/>
        <w:gridCol w:w="35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543" w:type="dxa"/>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宋体" w:hAnsi="宋体" w:eastAsia="宋体"/>
                <w:b/>
                <w:szCs w:val="24"/>
              </w:rPr>
            </w:pPr>
            <w:r>
              <w:rPr>
                <w:rFonts w:hint="eastAsia" w:ascii="宋体" w:hAnsi="宋体" w:eastAsia="宋体" w:cs="宋体"/>
                <w:b/>
              </w:rPr>
              <w:t>名</w:t>
            </w:r>
            <w:r>
              <w:rPr>
                <w:rFonts w:hint="eastAsia" w:ascii="宋体" w:hAnsi="宋体" w:eastAsia="宋体"/>
                <w:b/>
              </w:rPr>
              <w:t>称</w:t>
            </w:r>
          </w:p>
        </w:tc>
        <w:tc>
          <w:tcPr>
            <w:tcW w:w="3543" w:type="dxa"/>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宋体" w:hAnsi="宋体" w:eastAsia="宋体"/>
                <w:b/>
                <w:szCs w:val="24"/>
              </w:rPr>
            </w:pPr>
            <w:r>
              <w:rPr>
                <w:rFonts w:hint="eastAsia" w:ascii="宋体" w:hAnsi="宋体" w:eastAsia="宋体" w:cs="宋体"/>
                <w:b/>
              </w:rPr>
              <w:t>需求数量</w:t>
            </w:r>
            <w:r>
              <w:rPr>
                <w:rFonts w:ascii="宋体" w:hAnsi="宋体" w:eastAsia="宋体"/>
                <w:b/>
              </w:rPr>
              <w:t>/</w:t>
            </w:r>
            <w:r>
              <w:rPr>
                <w:rFonts w:hint="eastAsia" w:ascii="宋体" w:hAnsi="宋体" w:eastAsia="宋体" w:cs="宋体"/>
                <w:b/>
              </w:rPr>
              <w:t>单位（个</w:t>
            </w:r>
            <w:r>
              <w:rPr>
                <w:rFonts w:hint="eastAsia" w:ascii="宋体" w:hAnsi="宋体" w:eastAsia="宋体"/>
                <w:b/>
              </w:rPr>
              <w:t>）</w:t>
            </w:r>
          </w:p>
        </w:tc>
        <w:tc>
          <w:tcPr>
            <w:tcW w:w="3544" w:type="dxa"/>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宋体" w:hAnsi="宋体" w:eastAsia="宋体"/>
                <w:b/>
                <w:szCs w:val="24"/>
              </w:rPr>
            </w:pPr>
            <w:r>
              <w:rPr>
                <w:rFonts w:hint="eastAsia" w:ascii="宋体" w:hAnsi="宋体" w:eastAsia="宋体" w:cs="宋体"/>
                <w:b/>
              </w:rPr>
              <w:t>名</w:t>
            </w:r>
            <w:r>
              <w:rPr>
                <w:rFonts w:hint="eastAsia" w:ascii="宋体" w:hAnsi="宋体" w:eastAsia="宋体"/>
                <w:b/>
              </w:rPr>
              <w:t>称</w:t>
            </w:r>
          </w:p>
        </w:tc>
        <w:tc>
          <w:tcPr>
            <w:tcW w:w="3544" w:type="dxa"/>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宋体" w:hAnsi="宋体" w:eastAsia="宋体"/>
                <w:b/>
                <w:szCs w:val="24"/>
              </w:rPr>
            </w:pPr>
            <w:r>
              <w:rPr>
                <w:rFonts w:hint="eastAsia" w:ascii="宋体" w:hAnsi="宋体" w:eastAsia="宋体" w:cs="宋体"/>
                <w:b/>
              </w:rPr>
              <w:t>个</w:t>
            </w:r>
            <w:r>
              <w:rPr>
                <w:rFonts w:hint="eastAsia" w:ascii="宋体" w:hAnsi="宋体" w:eastAsia="宋体"/>
                <w:b/>
              </w:rPr>
              <w:t>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3" w:type="dxa"/>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宋体" w:hAnsi="宋体" w:eastAsia="宋体"/>
                <w:szCs w:val="24"/>
              </w:rPr>
            </w:pPr>
            <w:r>
              <w:rPr>
                <w:rFonts w:hint="eastAsia" w:ascii="宋体" w:hAnsi="宋体" w:eastAsia="宋体" w:cs="宋体"/>
              </w:rPr>
              <w:t>压力</w:t>
            </w:r>
            <w:r>
              <w:rPr>
                <w:rFonts w:hint="eastAsia" w:ascii="宋体" w:hAnsi="宋体" w:eastAsia="宋体"/>
              </w:rPr>
              <w:t>表</w:t>
            </w:r>
          </w:p>
        </w:tc>
        <w:tc>
          <w:tcPr>
            <w:tcW w:w="3543" w:type="dxa"/>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宋体" w:hAnsi="宋体" w:eastAsia="宋体"/>
                <w:szCs w:val="24"/>
              </w:rPr>
            </w:pPr>
            <w:r>
              <w:rPr>
                <w:rFonts w:ascii="宋体" w:hAnsi="宋体" w:eastAsia="宋体"/>
              </w:rPr>
              <w:t>3</w:t>
            </w:r>
          </w:p>
        </w:tc>
        <w:tc>
          <w:tcPr>
            <w:tcW w:w="3544" w:type="dxa"/>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宋体" w:hAnsi="宋体" w:eastAsia="宋体"/>
                <w:szCs w:val="24"/>
              </w:rPr>
            </w:pPr>
            <w:r>
              <w:rPr>
                <w:rFonts w:ascii="宋体" w:hAnsi="宋体" w:eastAsia="宋体"/>
              </w:rPr>
              <w:t>DN100</w:t>
            </w:r>
          </w:p>
        </w:tc>
        <w:tc>
          <w:tcPr>
            <w:tcW w:w="3544" w:type="dxa"/>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宋体" w:hAnsi="宋体" w:eastAsia="宋体"/>
                <w:szCs w:val="24"/>
              </w:rPr>
            </w:pPr>
            <w:r>
              <w:rPr>
                <w:rFonts w:ascii="宋体" w:hAnsi="宋体" w:eastAsia="宋体"/>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3" w:type="dxa"/>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宋体" w:hAnsi="宋体" w:eastAsia="宋体"/>
                <w:szCs w:val="24"/>
              </w:rPr>
            </w:pPr>
            <w:r>
              <w:rPr>
                <w:rFonts w:hint="eastAsia" w:ascii="宋体" w:hAnsi="宋体" w:eastAsia="宋体" w:cs="宋体"/>
              </w:rPr>
              <w:t>温度</w:t>
            </w:r>
            <w:r>
              <w:rPr>
                <w:rFonts w:hint="eastAsia" w:ascii="宋体" w:hAnsi="宋体" w:eastAsia="宋体"/>
              </w:rPr>
              <w:t>计</w:t>
            </w:r>
          </w:p>
        </w:tc>
        <w:tc>
          <w:tcPr>
            <w:tcW w:w="3543" w:type="dxa"/>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宋体" w:hAnsi="宋体" w:eastAsia="宋体"/>
                <w:szCs w:val="24"/>
              </w:rPr>
            </w:pPr>
            <w:r>
              <w:rPr>
                <w:rFonts w:ascii="宋体" w:hAnsi="宋体" w:eastAsia="宋体"/>
              </w:rPr>
              <w:t>6</w:t>
            </w:r>
          </w:p>
        </w:tc>
        <w:tc>
          <w:tcPr>
            <w:tcW w:w="3544" w:type="dxa"/>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宋体" w:hAnsi="宋体" w:eastAsia="宋体"/>
                <w:szCs w:val="24"/>
              </w:rPr>
            </w:pPr>
            <w:r>
              <w:rPr>
                <w:rFonts w:ascii="宋体" w:hAnsi="宋体" w:eastAsia="宋体"/>
              </w:rPr>
              <w:t>DN 80</w:t>
            </w:r>
          </w:p>
        </w:tc>
        <w:tc>
          <w:tcPr>
            <w:tcW w:w="3544" w:type="dxa"/>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宋体" w:hAnsi="宋体" w:eastAsia="宋体"/>
                <w:szCs w:val="24"/>
              </w:rPr>
            </w:pPr>
            <w:r>
              <w:rPr>
                <w:rFonts w:ascii="宋体" w:hAnsi="宋体" w:eastAsia="宋体"/>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3" w:type="dxa"/>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宋体" w:hAnsi="宋体" w:eastAsia="宋体"/>
                <w:szCs w:val="24"/>
              </w:rPr>
            </w:pPr>
            <w:r>
              <w:rPr>
                <w:rFonts w:hint="eastAsia" w:ascii="宋体" w:hAnsi="宋体" w:eastAsia="宋体" w:cs="宋体"/>
              </w:rPr>
              <w:t>液位</w:t>
            </w:r>
            <w:r>
              <w:rPr>
                <w:rFonts w:hint="eastAsia" w:ascii="宋体" w:hAnsi="宋体" w:eastAsia="宋体"/>
              </w:rPr>
              <w:t>计</w:t>
            </w:r>
          </w:p>
        </w:tc>
        <w:tc>
          <w:tcPr>
            <w:tcW w:w="3543" w:type="dxa"/>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宋体" w:hAnsi="宋体" w:eastAsia="宋体"/>
                <w:szCs w:val="24"/>
              </w:rPr>
            </w:pPr>
            <w:r>
              <w:rPr>
                <w:rFonts w:ascii="宋体" w:hAnsi="宋体" w:eastAsia="宋体"/>
              </w:rPr>
              <w:t>13</w:t>
            </w:r>
          </w:p>
        </w:tc>
        <w:tc>
          <w:tcPr>
            <w:tcW w:w="3544" w:type="dxa"/>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宋体" w:hAnsi="宋体" w:eastAsia="宋体"/>
                <w:szCs w:val="24"/>
              </w:rPr>
            </w:pPr>
            <w:r>
              <w:rPr>
                <w:rFonts w:ascii="宋体" w:hAnsi="宋体" w:eastAsia="宋体"/>
              </w:rPr>
              <w:t>DN 65</w:t>
            </w:r>
          </w:p>
        </w:tc>
        <w:tc>
          <w:tcPr>
            <w:tcW w:w="3544" w:type="dxa"/>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宋体" w:hAnsi="宋体" w:eastAsia="宋体"/>
                <w:szCs w:val="24"/>
              </w:rPr>
            </w:pPr>
            <w:r>
              <w:rPr>
                <w:rFonts w:ascii="宋体" w:hAnsi="宋体" w:eastAsia="宋体"/>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3" w:type="dxa"/>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宋体" w:hAnsi="宋体" w:eastAsia="宋体"/>
                <w:szCs w:val="24"/>
              </w:rPr>
            </w:pPr>
            <w:r>
              <w:rPr>
                <w:rFonts w:ascii="宋体" w:hAnsi="宋体" w:eastAsia="宋体"/>
              </w:rPr>
              <w:t>DN200</w:t>
            </w:r>
          </w:p>
        </w:tc>
        <w:tc>
          <w:tcPr>
            <w:tcW w:w="3543" w:type="dxa"/>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宋体" w:hAnsi="宋体" w:eastAsia="宋体"/>
                <w:szCs w:val="24"/>
              </w:rPr>
            </w:pPr>
            <w:r>
              <w:rPr>
                <w:rFonts w:ascii="宋体" w:hAnsi="宋体" w:eastAsia="宋体"/>
              </w:rPr>
              <w:t>0</w:t>
            </w:r>
          </w:p>
        </w:tc>
        <w:tc>
          <w:tcPr>
            <w:tcW w:w="3544" w:type="dxa"/>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宋体" w:hAnsi="宋体" w:eastAsia="宋体"/>
                <w:szCs w:val="24"/>
              </w:rPr>
            </w:pPr>
            <w:r>
              <w:rPr>
                <w:rFonts w:ascii="宋体" w:hAnsi="宋体" w:eastAsia="宋体"/>
              </w:rPr>
              <w:t>DN 50</w:t>
            </w:r>
          </w:p>
        </w:tc>
        <w:tc>
          <w:tcPr>
            <w:tcW w:w="3544" w:type="dxa"/>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宋体" w:hAnsi="宋体" w:eastAsia="宋体"/>
                <w:szCs w:val="24"/>
              </w:rPr>
            </w:pPr>
            <w:r>
              <w:rPr>
                <w:rFonts w:ascii="宋体" w:hAnsi="宋体" w:eastAsia="宋体"/>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3" w:type="dxa"/>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宋体" w:hAnsi="宋体" w:eastAsia="宋体"/>
                <w:szCs w:val="24"/>
              </w:rPr>
            </w:pPr>
            <w:r>
              <w:rPr>
                <w:rFonts w:ascii="宋体" w:hAnsi="宋体" w:eastAsia="宋体"/>
              </w:rPr>
              <w:t>DN150</w:t>
            </w:r>
          </w:p>
        </w:tc>
        <w:tc>
          <w:tcPr>
            <w:tcW w:w="3543" w:type="dxa"/>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宋体" w:hAnsi="宋体" w:eastAsia="宋体"/>
                <w:szCs w:val="24"/>
              </w:rPr>
            </w:pPr>
            <w:r>
              <w:rPr>
                <w:rFonts w:ascii="宋体" w:hAnsi="宋体" w:eastAsia="宋体"/>
              </w:rPr>
              <w:t>11</w:t>
            </w:r>
          </w:p>
        </w:tc>
        <w:tc>
          <w:tcPr>
            <w:tcW w:w="3544" w:type="dxa"/>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宋体" w:hAnsi="宋体" w:eastAsia="宋体"/>
                <w:szCs w:val="24"/>
              </w:rPr>
            </w:pPr>
            <w:r>
              <w:rPr>
                <w:rFonts w:ascii="宋体" w:hAnsi="宋体" w:eastAsia="宋体"/>
              </w:rPr>
              <w:t>DN 40</w:t>
            </w:r>
          </w:p>
        </w:tc>
        <w:tc>
          <w:tcPr>
            <w:tcW w:w="3544" w:type="dxa"/>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宋体" w:hAnsi="宋体" w:eastAsia="宋体"/>
                <w:szCs w:val="24"/>
              </w:rPr>
            </w:pPr>
            <w:r>
              <w:rPr>
                <w:rFonts w:ascii="宋体" w:hAnsi="宋体" w:eastAsia="宋体"/>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3543" w:type="dxa"/>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宋体" w:hAnsi="宋体" w:eastAsia="宋体"/>
                <w:szCs w:val="24"/>
              </w:rPr>
            </w:pPr>
            <w:r>
              <w:rPr>
                <w:rFonts w:ascii="宋体" w:hAnsi="宋体" w:eastAsia="宋体"/>
              </w:rPr>
              <w:t>DN125</w:t>
            </w:r>
          </w:p>
        </w:tc>
        <w:tc>
          <w:tcPr>
            <w:tcW w:w="3543" w:type="dxa"/>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宋体" w:hAnsi="宋体" w:eastAsia="宋体"/>
                <w:szCs w:val="24"/>
              </w:rPr>
            </w:pPr>
            <w:r>
              <w:rPr>
                <w:rFonts w:ascii="宋体" w:hAnsi="宋体" w:eastAsia="宋体"/>
              </w:rPr>
              <w:t>4</w:t>
            </w:r>
          </w:p>
        </w:tc>
        <w:tc>
          <w:tcPr>
            <w:tcW w:w="3544" w:type="dxa"/>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宋体" w:hAnsi="宋体" w:eastAsia="宋体"/>
                <w:szCs w:val="24"/>
              </w:rPr>
            </w:pPr>
            <w:r>
              <w:rPr>
                <w:rFonts w:ascii="宋体" w:hAnsi="宋体" w:eastAsia="宋体"/>
              </w:rPr>
              <w:t>DN32</w:t>
            </w:r>
          </w:p>
        </w:tc>
        <w:tc>
          <w:tcPr>
            <w:tcW w:w="3544" w:type="dxa"/>
            <w:tcBorders>
              <w:top w:val="single" w:color="auto" w:sz="4" w:space="0"/>
              <w:left w:val="single" w:color="auto" w:sz="4" w:space="0"/>
              <w:bottom w:val="single" w:color="auto" w:sz="4" w:space="0"/>
              <w:right w:val="single" w:color="auto" w:sz="4" w:space="0"/>
            </w:tcBorders>
            <w:vAlign w:val="center"/>
          </w:tcPr>
          <w:p>
            <w:pPr>
              <w:spacing w:line="276" w:lineRule="auto"/>
              <w:jc w:val="center"/>
              <w:rPr>
                <w:rFonts w:ascii="宋体" w:hAnsi="宋体" w:eastAsia="宋体"/>
                <w:szCs w:val="24"/>
              </w:rPr>
            </w:pPr>
            <w:r>
              <w:rPr>
                <w:rFonts w:ascii="宋体" w:hAnsi="宋体" w:eastAsia="宋体"/>
              </w:rPr>
              <w:t>8</w:t>
            </w:r>
          </w:p>
        </w:tc>
      </w:tr>
    </w:tbl>
    <w:p>
      <w:pPr>
        <w:rPr>
          <w:rFonts w:ascii="宋体" w:hAnsi="宋体" w:eastAsia="宋体"/>
        </w:rPr>
      </w:pPr>
    </w:p>
    <w:p>
      <w:pPr>
        <w:widowControl/>
        <w:jc w:val="left"/>
        <w:rPr>
          <w:rFonts w:ascii="宋体" w:hAnsi="宋体" w:eastAsia="宋体" w:cs="Times New Roman"/>
          <w:b/>
          <w:kern w:val="0"/>
          <w:sz w:val="32"/>
          <w:szCs w:val="24"/>
        </w:rPr>
      </w:pPr>
      <w:bookmarkStart w:id="58" w:name="_Toc99095863"/>
      <w:r>
        <w:rPr>
          <w:rFonts w:ascii="宋体" w:hAnsi="宋体" w:eastAsia="宋体"/>
        </w:rPr>
        <w:br w:type="page"/>
      </w:r>
    </w:p>
    <w:p>
      <w:pPr>
        <w:pStyle w:val="3"/>
      </w:pPr>
      <w:bookmarkStart w:id="59" w:name="_Toc99096621"/>
      <w:r>
        <w:rPr>
          <w:rFonts w:hint="eastAsia"/>
        </w:rPr>
        <w:t>2 仪器仪表需求清单及安装位置</w:t>
      </w:r>
      <w:bookmarkEnd w:id="58"/>
      <w:bookmarkEnd w:id="59"/>
    </w:p>
    <w:tbl>
      <w:tblPr>
        <w:tblStyle w:val="17"/>
        <w:tblW w:w="0" w:type="auto"/>
        <w:tblInd w:w="-318" w:type="dxa"/>
        <w:tblLayout w:type="fixed"/>
        <w:tblCellMar>
          <w:top w:w="0" w:type="dxa"/>
          <w:left w:w="108" w:type="dxa"/>
          <w:bottom w:w="0" w:type="dxa"/>
          <w:right w:w="108" w:type="dxa"/>
        </w:tblCellMar>
      </w:tblPr>
      <w:tblGrid>
        <w:gridCol w:w="426"/>
        <w:gridCol w:w="2008"/>
        <w:gridCol w:w="2528"/>
        <w:gridCol w:w="1324"/>
        <w:gridCol w:w="377"/>
        <w:gridCol w:w="1191"/>
        <w:gridCol w:w="85"/>
        <w:gridCol w:w="709"/>
        <w:gridCol w:w="476"/>
        <w:gridCol w:w="233"/>
        <w:gridCol w:w="194"/>
        <w:gridCol w:w="427"/>
        <w:gridCol w:w="371"/>
        <w:gridCol w:w="899"/>
        <w:gridCol w:w="1936"/>
        <w:gridCol w:w="1308"/>
      </w:tblGrid>
      <w:tr>
        <w:tblPrEx>
          <w:tblCellMar>
            <w:top w:w="0" w:type="dxa"/>
            <w:left w:w="108" w:type="dxa"/>
            <w:bottom w:w="0" w:type="dxa"/>
            <w:right w:w="108" w:type="dxa"/>
          </w:tblCellMar>
        </w:tblPrEx>
        <w:trPr>
          <w:trHeight w:val="400"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textAlignment w:val="center"/>
              <w:rPr>
                <w:rFonts w:ascii="宋体" w:hAnsi="宋体" w:eastAsia="宋体" w:cs="宋体"/>
                <w:b/>
                <w:color w:val="000000"/>
                <w:szCs w:val="21"/>
              </w:rPr>
            </w:pPr>
            <w:r>
              <w:rPr>
                <w:rFonts w:hint="eastAsia" w:ascii="宋体" w:hAnsi="宋体" w:eastAsia="宋体" w:cs="宋体"/>
                <w:b/>
                <w:color w:val="000000"/>
                <w:kern w:val="0"/>
                <w:szCs w:val="21"/>
                <w:lang w:bidi="ar"/>
              </w:rPr>
              <w:t>序号</w:t>
            </w:r>
          </w:p>
        </w:tc>
        <w:tc>
          <w:tcPr>
            <w:tcW w:w="20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b/>
                <w:color w:val="000000"/>
                <w:szCs w:val="21"/>
              </w:rPr>
            </w:pPr>
            <w:r>
              <w:rPr>
                <w:rFonts w:hint="eastAsia" w:ascii="宋体" w:hAnsi="宋体" w:eastAsia="宋体" w:cs="宋体"/>
                <w:b/>
                <w:color w:val="000000"/>
                <w:kern w:val="0"/>
                <w:szCs w:val="21"/>
                <w:lang w:bidi="ar"/>
              </w:rPr>
              <w:t>名称</w:t>
            </w:r>
          </w:p>
        </w:tc>
        <w:tc>
          <w:tcPr>
            <w:tcW w:w="252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b/>
                <w:color w:val="000000"/>
                <w:szCs w:val="21"/>
              </w:rPr>
            </w:pPr>
            <w:r>
              <w:rPr>
                <w:rFonts w:hint="eastAsia" w:ascii="宋体" w:hAnsi="宋体" w:eastAsia="宋体" w:cs="宋体"/>
                <w:b/>
                <w:color w:val="000000"/>
                <w:kern w:val="0"/>
                <w:szCs w:val="21"/>
                <w:lang w:bidi="ar"/>
              </w:rPr>
              <w:t>位置</w:t>
            </w:r>
          </w:p>
        </w:tc>
        <w:tc>
          <w:tcPr>
            <w:tcW w:w="1701"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b/>
                <w:color w:val="000000"/>
                <w:szCs w:val="21"/>
              </w:rPr>
            </w:pPr>
            <w:r>
              <w:rPr>
                <w:rFonts w:hint="eastAsia" w:ascii="宋体" w:hAnsi="宋体" w:eastAsia="宋体" w:cs="宋体"/>
                <w:b/>
                <w:color w:val="000000"/>
                <w:kern w:val="0"/>
                <w:szCs w:val="21"/>
                <w:lang w:bidi="ar"/>
              </w:rPr>
              <w:t>量程</w:t>
            </w:r>
          </w:p>
        </w:tc>
        <w:tc>
          <w:tcPr>
            <w:tcW w:w="1276"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b/>
                <w:color w:val="000000"/>
                <w:szCs w:val="21"/>
              </w:rPr>
            </w:pPr>
            <w:r>
              <w:rPr>
                <w:rFonts w:hint="eastAsia" w:ascii="宋体" w:hAnsi="宋体" w:eastAsia="宋体" w:cs="宋体"/>
                <w:b/>
                <w:color w:val="000000"/>
                <w:kern w:val="0"/>
                <w:szCs w:val="21"/>
                <w:lang w:bidi="ar"/>
              </w:rPr>
              <w:t>介质</w:t>
            </w:r>
          </w:p>
        </w:tc>
        <w:tc>
          <w:tcPr>
            <w:tcW w:w="709"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b/>
                <w:color w:val="000000"/>
                <w:szCs w:val="21"/>
              </w:rPr>
            </w:pPr>
            <w:r>
              <w:rPr>
                <w:rFonts w:hint="eastAsia" w:ascii="宋体" w:hAnsi="宋体" w:eastAsia="宋体" w:cs="宋体"/>
                <w:b/>
                <w:color w:val="000000"/>
                <w:kern w:val="0"/>
                <w:szCs w:val="21"/>
                <w:lang w:bidi="ar"/>
              </w:rPr>
              <w:t>单位</w:t>
            </w:r>
          </w:p>
        </w:tc>
        <w:tc>
          <w:tcPr>
            <w:tcW w:w="709"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b/>
                <w:color w:val="000000"/>
                <w:szCs w:val="21"/>
              </w:rPr>
            </w:pPr>
            <w:r>
              <w:rPr>
                <w:rFonts w:hint="eastAsia" w:ascii="宋体" w:hAnsi="宋体" w:eastAsia="宋体" w:cs="宋体"/>
                <w:b/>
                <w:color w:val="000000"/>
                <w:kern w:val="0"/>
                <w:szCs w:val="21"/>
                <w:lang w:bidi="ar"/>
              </w:rPr>
              <w:t>数量</w:t>
            </w:r>
          </w:p>
        </w:tc>
        <w:tc>
          <w:tcPr>
            <w:tcW w:w="992"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b/>
                <w:color w:val="000000"/>
                <w:szCs w:val="21"/>
              </w:rPr>
            </w:pPr>
            <w:r>
              <w:rPr>
                <w:rFonts w:hint="eastAsia" w:ascii="宋体" w:hAnsi="宋体" w:eastAsia="宋体" w:cs="宋体"/>
                <w:b/>
                <w:color w:val="000000"/>
                <w:kern w:val="0"/>
                <w:szCs w:val="21"/>
                <w:lang w:bidi="ar"/>
              </w:rPr>
              <w:t>备注</w:t>
            </w:r>
          </w:p>
        </w:tc>
        <w:tc>
          <w:tcPr>
            <w:tcW w:w="2835"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b/>
                <w:color w:val="000000"/>
                <w:kern w:val="0"/>
                <w:szCs w:val="21"/>
                <w:lang w:bidi="ar"/>
              </w:rPr>
            </w:pPr>
            <w:r>
              <w:rPr>
                <w:rFonts w:hint="eastAsia" w:ascii="宋体" w:hAnsi="宋体" w:eastAsia="宋体" w:cs="宋体"/>
                <w:b/>
                <w:color w:val="000000"/>
                <w:kern w:val="0"/>
                <w:szCs w:val="21"/>
                <w:lang w:bidi="ar"/>
              </w:rPr>
              <w:t>现场图片安装位置</w:t>
            </w: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b/>
                <w:color w:val="000000"/>
                <w:kern w:val="0"/>
                <w:szCs w:val="21"/>
                <w:lang w:bidi="ar"/>
              </w:rPr>
            </w:pPr>
            <w:r>
              <w:rPr>
                <w:rFonts w:hint="eastAsia" w:ascii="宋体" w:hAnsi="宋体" w:eastAsia="宋体" w:cs="宋体"/>
                <w:b/>
                <w:color w:val="000000"/>
                <w:kern w:val="0"/>
                <w:szCs w:val="21"/>
                <w:lang w:bidi="ar"/>
              </w:rPr>
              <w:t>备注</w:t>
            </w:r>
          </w:p>
        </w:tc>
      </w:tr>
      <w:tr>
        <w:tblPrEx>
          <w:tblCellMar>
            <w:top w:w="0" w:type="dxa"/>
            <w:left w:w="108" w:type="dxa"/>
            <w:bottom w:w="0" w:type="dxa"/>
            <w:right w:w="108" w:type="dxa"/>
          </w:tblCellMar>
        </w:tblPrEx>
        <w:trPr>
          <w:trHeight w:val="400"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1</w:t>
            </w:r>
          </w:p>
        </w:tc>
        <w:tc>
          <w:tcPr>
            <w:tcW w:w="20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压力变送器</w:t>
            </w:r>
          </w:p>
        </w:tc>
        <w:tc>
          <w:tcPr>
            <w:tcW w:w="252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压滤机进料管</w:t>
            </w:r>
          </w:p>
        </w:tc>
        <w:tc>
          <w:tcPr>
            <w:tcW w:w="1701"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0-10bar</w:t>
            </w:r>
          </w:p>
        </w:tc>
        <w:tc>
          <w:tcPr>
            <w:tcW w:w="1276"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浆料</w:t>
            </w:r>
          </w:p>
        </w:tc>
        <w:tc>
          <w:tcPr>
            <w:tcW w:w="709"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个</w:t>
            </w:r>
          </w:p>
        </w:tc>
        <w:tc>
          <w:tcPr>
            <w:tcW w:w="709"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1</w:t>
            </w:r>
          </w:p>
        </w:tc>
        <w:tc>
          <w:tcPr>
            <w:tcW w:w="992"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餐厨预处理系统</w:t>
            </w:r>
          </w:p>
        </w:tc>
        <w:tc>
          <w:tcPr>
            <w:tcW w:w="2835"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ascii="宋体" w:hAnsi="宋体" w:eastAsia="宋体"/>
              </w:rPr>
              <w:drawing>
                <wp:inline distT="0" distB="0" distL="0" distR="0">
                  <wp:extent cx="1371600" cy="1412875"/>
                  <wp:effectExtent l="0" t="0" r="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371600" cy="1412875"/>
                          </a:xfrm>
                          <a:prstGeom prst="rect">
                            <a:avLst/>
                          </a:prstGeom>
                          <a:noFill/>
                          <a:ln>
                            <a:noFill/>
                          </a:ln>
                        </pic:spPr>
                      </pic:pic>
                    </a:graphicData>
                  </a:graphic>
                </wp:inline>
              </w:drawing>
            </w: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szCs w:val="24"/>
              </w:rPr>
            </w:pPr>
            <w:r>
              <w:rPr>
                <w:rFonts w:hint="eastAsia" w:ascii="宋体" w:hAnsi="宋体" w:eastAsia="宋体"/>
              </w:rPr>
              <w:t>新增，安装在</w:t>
            </w:r>
            <w:r>
              <w:rPr>
                <w:rFonts w:ascii="宋体" w:hAnsi="宋体" w:eastAsia="宋体"/>
              </w:rPr>
              <w:t>DN100</w:t>
            </w:r>
            <w:r>
              <w:rPr>
                <w:rFonts w:hint="eastAsia" w:ascii="宋体" w:hAnsi="宋体" w:eastAsia="宋体"/>
              </w:rPr>
              <w:t>管径上</w:t>
            </w:r>
          </w:p>
        </w:tc>
      </w:tr>
      <w:tr>
        <w:tblPrEx>
          <w:tblCellMar>
            <w:top w:w="0" w:type="dxa"/>
            <w:left w:w="108" w:type="dxa"/>
            <w:bottom w:w="0" w:type="dxa"/>
            <w:right w:w="108" w:type="dxa"/>
          </w:tblCellMar>
        </w:tblPrEx>
        <w:trPr>
          <w:trHeight w:val="400"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2</w:t>
            </w:r>
          </w:p>
        </w:tc>
        <w:tc>
          <w:tcPr>
            <w:tcW w:w="20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压力变送器</w:t>
            </w:r>
          </w:p>
        </w:tc>
        <w:tc>
          <w:tcPr>
            <w:tcW w:w="252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三相提油进料管</w:t>
            </w:r>
          </w:p>
        </w:tc>
        <w:tc>
          <w:tcPr>
            <w:tcW w:w="1701"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0-10bar</w:t>
            </w:r>
          </w:p>
        </w:tc>
        <w:tc>
          <w:tcPr>
            <w:tcW w:w="1276"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浆料</w:t>
            </w:r>
          </w:p>
        </w:tc>
        <w:tc>
          <w:tcPr>
            <w:tcW w:w="709"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个</w:t>
            </w:r>
          </w:p>
        </w:tc>
        <w:tc>
          <w:tcPr>
            <w:tcW w:w="709"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2</w:t>
            </w:r>
          </w:p>
        </w:tc>
        <w:tc>
          <w:tcPr>
            <w:tcW w:w="992"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餐厨预处理系统</w:t>
            </w:r>
          </w:p>
        </w:tc>
        <w:tc>
          <w:tcPr>
            <w:tcW w:w="2835"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ascii="宋体" w:hAnsi="宋体" w:eastAsia="宋体"/>
              </w:rPr>
              <w:drawing>
                <wp:inline distT="0" distB="0" distL="0" distR="0">
                  <wp:extent cx="1330325" cy="1321435"/>
                  <wp:effectExtent l="0" t="0" r="3175"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pic:cNvPicPr>
                            <a:picLocks noChangeAspect="1" noChangeArrowheads="1"/>
                          </pic:cNvPicPr>
                        </pic:nvPicPr>
                        <pic:blipFill>
                          <a:blip r:embed="rId8" cstate="print">
                            <a:extLst>
                              <a:ext uri="{28A0092B-C50C-407E-A947-70E740481C1C}">
                                <a14:useLocalDpi xmlns:a14="http://schemas.microsoft.com/office/drawing/2010/main" val="0"/>
                              </a:ext>
                            </a:extLst>
                          </a:blip>
                          <a:srcRect b="25362"/>
                          <a:stretch>
                            <a:fillRect/>
                          </a:stretch>
                        </pic:blipFill>
                        <pic:spPr>
                          <a:xfrm>
                            <a:off x="0" y="0"/>
                            <a:ext cx="1330325" cy="1321435"/>
                          </a:xfrm>
                          <a:prstGeom prst="rect">
                            <a:avLst/>
                          </a:prstGeom>
                          <a:noFill/>
                          <a:ln>
                            <a:noFill/>
                          </a:ln>
                        </pic:spPr>
                      </pic:pic>
                    </a:graphicData>
                  </a:graphic>
                </wp:inline>
              </w:drawing>
            </w: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szCs w:val="24"/>
              </w:rPr>
            </w:pPr>
            <w:r>
              <w:rPr>
                <w:rFonts w:hint="eastAsia" w:ascii="宋体" w:hAnsi="宋体" w:eastAsia="宋体"/>
              </w:rPr>
              <w:t>取消</w:t>
            </w:r>
          </w:p>
        </w:tc>
      </w:tr>
      <w:tr>
        <w:trPr>
          <w:trHeight w:val="400"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3</w:t>
            </w:r>
          </w:p>
        </w:tc>
        <w:tc>
          <w:tcPr>
            <w:tcW w:w="20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电磁流量计</w:t>
            </w:r>
          </w:p>
        </w:tc>
        <w:tc>
          <w:tcPr>
            <w:tcW w:w="252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三相提油进料管</w:t>
            </w:r>
          </w:p>
        </w:tc>
        <w:tc>
          <w:tcPr>
            <w:tcW w:w="1701"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0-20m3/h</w:t>
            </w:r>
          </w:p>
        </w:tc>
        <w:tc>
          <w:tcPr>
            <w:tcW w:w="1276"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浆料</w:t>
            </w:r>
          </w:p>
        </w:tc>
        <w:tc>
          <w:tcPr>
            <w:tcW w:w="709"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个</w:t>
            </w:r>
          </w:p>
        </w:tc>
        <w:tc>
          <w:tcPr>
            <w:tcW w:w="709"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2</w:t>
            </w:r>
          </w:p>
        </w:tc>
        <w:tc>
          <w:tcPr>
            <w:tcW w:w="992"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餐厨预处理系统</w:t>
            </w:r>
          </w:p>
        </w:tc>
        <w:tc>
          <w:tcPr>
            <w:tcW w:w="2835"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ascii="宋体" w:hAnsi="宋体" w:eastAsia="宋体"/>
              </w:rPr>
              <w:drawing>
                <wp:inline distT="0" distB="0" distL="0" distR="0">
                  <wp:extent cx="1288415" cy="1712595"/>
                  <wp:effectExtent l="0" t="0" r="6985" b="1905"/>
                  <wp:docPr id="166" name="图片 166" descr="说明: 三相提油进料管电磁流量计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descr="说明: 三相提油进料管电磁流量计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288415" cy="1712595"/>
                          </a:xfrm>
                          <a:prstGeom prst="rect">
                            <a:avLst/>
                          </a:prstGeom>
                          <a:noFill/>
                          <a:ln>
                            <a:noFill/>
                          </a:ln>
                        </pic:spPr>
                      </pic:pic>
                    </a:graphicData>
                  </a:graphic>
                </wp:inline>
              </w:drawing>
            </w: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szCs w:val="24"/>
              </w:rPr>
            </w:pPr>
            <w:r>
              <w:rPr>
                <w:rFonts w:hint="eastAsia" w:ascii="宋体" w:hAnsi="宋体" w:eastAsia="宋体"/>
                <w:color w:val="FF0000"/>
              </w:rPr>
              <w:t>已有电磁流量计，</w:t>
            </w:r>
            <w:r>
              <w:rPr>
                <w:rFonts w:hint="eastAsia" w:ascii="宋体" w:hAnsi="宋体" w:eastAsia="宋体"/>
              </w:rPr>
              <w:t>进系统</w:t>
            </w:r>
          </w:p>
        </w:tc>
      </w:tr>
      <w:tr>
        <w:trPr>
          <w:trHeight w:val="400"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4</w:t>
            </w:r>
          </w:p>
        </w:tc>
        <w:tc>
          <w:tcPr>
            <w:tcW w:w="20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温度变送器</w:t>
            </w:r>
          </w:p>
        </w:tc>
        <w:tc>
          <w:tcPr>
            <w:tcW w:w="252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冷凝水箱</w:t>
            </w:r>
          </w:p>
        </w:tc>
        <w:tc>
          <w:tcPr>
            <w:tcW w:w="1701"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0-100℃</w:t>
            </w:r>
          </w:p>
        </w:tc>
        <w:tc>
          <w:tcPr>
            <w:tcW w:w="1276"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冷凝水</w:t>
            </w:r>
          </w:p>
        </w:tc>
        <w:tc>
          <w:tcPr>
            <w:tcW w:w="709"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个</w:t>
            </w:r>
          </w:p>
        </w:tc>
        <w:tc>
          <w:tcPr>
            <w:tcW w:w="709"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1</w:t>
            </w:r>
          </w:p>
        </w:tc>
        <w:tc>
          <w:tcPr>
            <w:tcW w:w="992"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餐厨预处理系统</w:t>
            </w:r>
          </w:p>
        </w:tc>
        <w:tc>
          <w:tcPr>
            <w:tcW w:w="2835"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ascii="宋体" w:hAnsi="宋体" w:eastAsia="宋体"/>
              </w:rPr>
              <w:drawing>
                <wp:inline distT="0" distB="0" distL="0" distR="0">
                  <wp:extent cx="1097280" cy="1454785"/>
                  <wp:effectExtent l="0" t="0" r="762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6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097280" cy="1454785"/>
                          </a:xfrm>
                          <a:prstGeom prst="rect">
                            <a:avLst/>
                          </a:prstGeom>
                          <a:noFill/>
                          <a:ln>
                            <a:noFill/>
                          </a:ln>
                        </pic:spPr>
                      </pic:pic>
                    </a:graphicData>
                  </a:graphic>
                </wp:inline>
              </w:drawing>
            </w: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szCs w:val="24"/>
              </w:rPr>
            </w:pPr>
            <w:r>
              <w:rPr>
                <w:rFonts w:hint="eastAsia" w:ascii="宋体" w:hAnsi="宋体" w:eastAsia="宋体"/>
              </w:rPr>
              <w:t>新增</w:t>
            </w:r>
          </w:p>
        </w:tc>
      </w:tr>
      <w:tr>
        <w:tblPrEx>
          <w:tblCellMar>
            <w:top w:w="0" w:type="dxa"/>
            <w:left w:w="108" w:type="dxa"/>
            <w:bottom w:w="0" w:type="dxa"/>
            <w:right w:w="108" w:type="dxa"/>
          </w:tblCellMar>
        </w:tblPrEx>
        <w:trPr>
          <w:trHeight w:val="400"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5</w:t>
            </w:r>
          </w:p>
        </w:tc>
        <w:tc>
          <w:tcPr>
            <w:tcW w:w="20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投入式液位计</w:t>
            </w:r>
          </w:p>
        </w:tc>
        <w:tc>
          <w:tcPr>
            <w:tcW w:w="252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隔油池</w:t>
            </w:r>
          </w:p>
        </w:tc>
        <w:tc>
          <w:tcPr>
            <w:tcW w:w="1701"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0-2m</w:t>
            </w:r>
          </w:p>
        </w:tc>
        <w:tc>
          <w:tcPr>
            <w:tcW w:w="1276"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浓水</w:t>
            </w:r>
          </w:p>
        </w:tc>
        <w:tc>
          <w:tcPr>
            <w:tcW w:w="709"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个</w:t>
            </w:r>
          </w:p>
        </w:tc>
        <w:tc>
          <w:tcPr>
            <w:tcW w:w="709"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1</w:t>
            </w:r>
          </w:p>
        </w:tc>
        <w:tc>
          <w:tcPr>
            <w:tcW w:w="992"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餐厨预处理系统</w:t>
            </w:r>
          </w:p>
        </w:tc>
        <w:tc>
          <w:tcPr>
            <w:tcW w:w="2835"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ascii="宋体" w:hAnsi="宋体" w:eastAsia="宋体"/>
              </w:rPr>
              <w:drawing>
                <wp:inline distT="0" distB="0" distL="0" distR="0">
                  <wp:extent cx="1064260" cy="955675"/>
                  <wp:effectExtent l="0" t="0" r="254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064260" cy="955675"/>
                          </a:xfrm>
                          <a:prstGeom prst="rect">
                            <a:avLst/>
                          </a:prstGeom>
                          <a:noFill/>
                          <a:ln>
                            <a:noFill/>
                          </a:ln>
                        </pic:spPr>
                      </pic:pic>
                    </a:graphicData>
                  </a:graphic>
                </wp:inline>
              </w:drawing>
            </w: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szCs w:val="24"/>
              </w:rPr>
            </w:pPr>
            <w:r>
              <w:rPr>
                <w:rFonts w:hint="eastAsia" w:ascii="宋体" w:hAnsi="宋体" w:eastAsia="宋体"/>
              </w:rPr>
              <w:t>新增</w:t>
            </w:r>
          </w:p>
        </w:tc>
      </w:tr>
      <w:tr>
        <w:trPr>
          <w:trHeight w:val="400"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6</w:t>
            </w:r>
          </w:p>
        </w:tc>
        <w:tc>
          <w:tcPr>
            <w:tcW w:w="20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温度变送器</w:t>
            </w:r>
          </w:p>
        </w:tc>
        <w:tc>
          <w:tcPr>
            <w:tcW w:w="252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餐厨油缓存罐</w:t>
            </w:r>
          </w:p>
        </w:tc>
        <w:tc>
          <w:tcPr>
            <w:tcW w:w="1701"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0-100℃</w:t>
            </w:r>
          </w:p>
        </w:tc>
        <w:tc>
          <w:tcPr>
            <w:tcW w:w="1276"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粗油脂</w:t>
            </w:r>
          </w:p>
        </w:tc>
        <w:tc>
          <w:tcPr>
            <w:tcW w:w="709"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个</w:t>
            </w:r>
          </w:p>
        </w:tc>
        <w:tc>
          <w:tcPr>
            <w:tcW w:w="709"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1</w:t>
            </w:r>
          </w:p>
        </w:tc>
        <w:tc>
          <w:tcPr>
            <w:tcW w:w="992"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餐厨预处理系统</w:t>
            </w:r>
          </w:p>
        </w:tc>
        <w:tc>
          <w:tcPr>
            <w:tcW w:w="2835"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ascii="宋体" w:hAnsi="宋体" w:eastAsia="宋体"/>
              </w:rPr>
              <w:drawing>
                <wp:inline distT="0" distB="0" distL="0" distR="0">
                  <wp:extent cx="1064260" cy="1421765"/>
                  <wp:effectExtent l="0" t="0" r="2540" b="698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064260" cy="1421765"/>
                          </a:xfrm>
                          <a:prstGeom prst="rect">
                            <a:avLst/>
                          </a:prstGeom>
                          <a:noFill/>
                          <a:ln>
                            <a:noFill/>
                          </a:ln>
                        </pic:spPr>
                      </pic:pic>
                    </a:graphicData>
                  </a:graphic>
                </wp:inline>
              </w:drawing>
            </w: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szCs w:val="24"/>
              </w:rPr>
            </w:pPr>
            <w:r>
              <w:rPr>
                <w:rFonts w:hint="eastAsia" w:ascii="宋体" w:hAnsi="宋体" w:eastAsia="宋体"/>
              </w:rPr>
              <w:t>已有设备，介质特殊性导致测量不准</w:t>
            </w:r>
          </w:p>
        </w:tc>
      </w:tr>
      <w:tr>
        <w:tblPrEx>
          <w:tblCellMar>
            <w:top w:w="0" w:type="dxa"/>
            <w:left w:w="108" w:type="dxa"/>
            <w:bottom w:w="0" w:type="dxa"/>
            <w:right w:w="108" w:type="dxa"/>
          </w:tblCellMar>
        </w:tblPrEx>
        <w:trPr>
          <w:trHeight w:val="400"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7</w:t>
            </w:r>
          </w:p>
        </w:tc>
        <w:tc>
          <w:tcPr>
            <w:tcW w:w="20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温度变送器</w:t>
            </w:r>
          </w:p>
        </w:tc>
        <w:tc>
          <w:tcPr>
            <w:tcW w:w="252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餐厨毛油存罐</w:t>
            </w:r>
          </w:p>
        </w:tc>
        <w:tc>
          <w:tcPr>
            <w:tcW w:w="1701"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0-100℃</w:t>
            </w:r>
          </w:p>
        </w:tc>
        <w:tc>
          <w:tcPr>
            <w:tcW w:w="1276"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粗油脂</w:t>
            </w:r>
          </w:p>
        </w:tc>
        <w:tc>
          <w:tcPr>
            <w:tcW w:w="709"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个</w:t>
            </w:r>
          </w:p>
        </w:tc>
        <w:tc>
          <w:tcPr>
            <w:tcW w:w="709"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1</w:t>
            </w:r>
          </w:p>
        </w:tc>
        <w:tc>
          <w:tcPr>
            <w:tcW w:w="992"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餐厨预处理系统</w:t>
            </w:r>
          </w:p>
        </w:tc>
        <w:tc>
          <w:tcPr>
            <w:tcW w:w="2835"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ascii="宋体" w:hAnsi="宋体" w:eastAsia="宋体"/>
              </w:rPr>
              <w:drawing>
                <wp:inline distT="0" distB="0" distL="0" distR="0">
                  <wp:extent cx="847725" cy="1130300"/>
                  <wp:effectExtent l="0" t="0" r="9525"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847725" cy="1130300"/>
                          </a:xfrm>
                          <a:prstGeom prst="rect">
                            <a:avLst/>
                          </a:prstGeom>
                          <a:noFill/>
                          <a:ln>
                            <a:noFill/>
                          </a:ln>
                        </pic:spPr>
                      </pic:pic>
                    </a:graphicData>
                  </a:graphic>
                </wp:inline>
              </w:drawing>
            </w: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szCs w:val="24"/>
              </w:rPr>
            </w:pPr>
            <w:r>
              <w:rPr>
                <w:rFonts w:hint="eastAsia" w:ascii="宋体" w:hAnsi="宋体" w:eastAsia="宋体"/>
              </w:rPr>
              <w:t>已有设备，介质特殊性导致测量不准</w:t>
            </w:r>
          </w:p>
        </w:tc>
      </w:tr>
      <w:tr>
        <w:tblPrEx>
          <w:tblCellMar>
            <w:top w:w="0" w:type="dxa"/>
            <w:left w:w="108" w:type="dxa"/>
            <w:bottom w:w="0" w:type="dxa"/>
            <w:right w:w="108" w:type="dxa"/>
          </w:tblCellMar>
        </w:tblPrEx>
        <w:trPr>
          <w:trHeight w:val="400"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8</w:t>
            </w:r>
          </w:p>
        </w:tc>
        <w:tc>
          <w:tcPr>
            <w:tcW w:w="20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液位变送器</w:t>
            </w:r>
          </w:p>
        </w:tc>
        <w:tc>
          <w:tcPr>
            <w:tcW w:w="252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餐厨毛油存罐</w:t>
            </w:r>
          </w:p>
        </w:tc>
        <w:tc>
          <w:tcPr>
            <w:tcW w:w="1701"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0-6m</w:t>
            </w:r>
          </w:p>
        </w:tc>
        <w:tc>
          <w:tcPr>
            <w:tcW w:w="1276"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粗油脂</w:t>
            </w:r>
          </w:p>
        </w:tc>
        <w:tc>
          <w:tcPr>
            <w:tcW w:w="709"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个</w:t>
            </w:r>
          </w:p>
        </w:tc>
        <w:tc>
          <w:tcPr>
            <w:tcW w:w="709"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1</w:t>
            </w:r>
          </w:p>
        </w:tc>
        <w:tc>
          <w:tcPr>
            <w:tcW w:w="992"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餐厨预处理系统</w:t>
            </w:r>
          </w:p>
        </w:tc>
        <w:tc>
          <w:tcPr>
            <w:tcW w:w="2835"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ascii="宋体" w:hAnsi="宋体" w:eastAsia="宋体"/>
              </w:rPr>
              <w:drawing>
                <wp:inline distT="0" distB="0" distL="0" distR="0">
                  <wp:extent cx="847725" cy="1130300"/>
                  <wp:effectExtent l="0" t="0" r="9525"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847725" cy="1130300"/>
                          </a:xfrm>
                          <a:prstGeom prst="rect">
                            <a:avLst/>
                          </a:prstGeom>
                          <a:noFill/>
                          <a:ln>
                            <a:noFill/>
                          </a:ln>
                        </pic:spPr>
                      </pic:pic>
                    </a:graphicData>
                  </a:graphic>
                </wp:inline>
              </w:drawing>
            </w: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szCs w:val="24"/>
              </w:rPr>
            </w:pPr>
            <w:r>
              <w:rPr>
                <w:rFonts w:hint="eastAsia" w:ascii="宋体" w:hAnsi="宋体" w:eastAsia="宋体"/>
              </w:rPr>
              <w:t>已有设备，介质特殊性导致测量不准</w:t>
            </w:r>
          </w:p>
        </w:tc>
      </w:tr>
      <w:tr>
        <w:tblPrEx>
          <w:tblCellMar>
            <w:top w:w="0" w:type="dxa"/>
            <w:left w:w="108" w:type="dxa"/>
            <w:bottom w:w="0" w:type="dxa"/>
            <w:right w:w="108" w:type="dxa"/>
          </w:tblCellMar>
        </w:tblPrEx>
        <w:trPr>
          <w:trHeight w:val="400"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9</w:t>
            </w:r>
          </w:p>
        </w:tc>
        <w:tc>
          <w:tcPr>
            <w:tcW w:w="20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电磁流量计</w:t>
            </w:r>
          </w:p>
        </w:tc>
        <w:tc>
          <w:tcPr>
            <w:tcW w:w="252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三相提油进料管</w:t>
            </w:r>
          </w:p>
        </w:tc>
        <w:tc>
          <w:tcPr>
            <w:tcW w:w="1701"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0-20m3/h</w:t>
            </w:r>
          </w:p>
        </w:tc>
        <w:tc>
          <w:tcPr>
            <w:tcW w:w="1276"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浆料</w:t>
            </w:r>
          </w:p>
        </w:tc>
        <w:tc>
          <w:tcPr>
            <w:tcW w:w="709"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个</w:t>
            </w:r>
          </w:p>
        </w:tc>
        <w:tc>
          <w:tcPr>
            <w:tcW w:w="709"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1</w:t>
            </w:r>
          </w:p>
        </w:tc>
        <w:tc>
          <w:tcPr>
            <w:tcW w:w="992"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地沟油系统</w:t>
            </w:r>
          </w:p>
        </w:tc>
        <w:tc>
          <w:tcPr>
            <w:tcW w:w="2835"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ascii="宋体" w:hAnsi="宋体" w:eastAsia="宋体"/>
              </w:rPr>
              <w:drawing>
                <wp:inline distT="0" distB="0" distL="0" distR="0">
                  <wp:extent cx="1288415" cy="1712595"/>
                  <wp:effectExtent l="0" t="0" r="6985" b="1905"/>
                  <wp:docPr id="160" name="图片 160" descr="说明: 地沟油三相提油进料管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60" descr="说明: 地沟油三相提油进料管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288415" cy="1712595"/>
                          </a:xfrm>
                          <a:prstGeom prst="rect">
                            <a:avLst/>
                          </a:prstGeom>
                          <a:noFill/>
                          <a:ln>
                            <a:noFill/>
                          </a:ln>
                        </pic:spPr>
                      </pic:pic>
                    </a:graphicData>
                  </a:graphic>
                </wp:inline>
              </w:drawing>
            </w: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szCs w:val="24"/>
              </w:rPr>
            </w:pPr>
            <w:r>
              <w:rPr>
                <w:rFonts w:hint="eastAsia" w:ascii="宋体" w:hAnsi="宋体" w:eastAsia="宋体"/>
                <w:color w:val="FF0000"/>
              </w:rPr>
              <w:t>现场有电子流量计</w:t>
            </w:r>
            <w:r>
              <w:rPr>
                <w:rFonts w:hint="eastAsia" w:ascii="宋体" w:hAnsi="宋体" w:eastAsia="宋体"/>
                <w:color w:val="000000" w:themeColor="text1"/>
                <w14:textFill>
                  <w14:solidFill>
                    <w14:schemeClr w14:val="tx1"/>
                  </w14:solidFill>
                </w14:textFill>
              </w:rPr>
              <w:t>，进系统</w:t>
            </w:r>
          </w:p>
        </w:tc>
      </w:tr>
      <w:tr>
        <w:trPr>
          <w:trHeight w:val="400"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10</w:t>
            </w:r>
          </w:p>
        </w:tc>
        <w:tc>
          <w:tcPr>
            <w:tcW w:w="20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温度变送器</w:t>
            </w:r>
          </w:p>
        </w:tc>
        <w:tc>
          <w:tcPr>
            <w:tcW w:w="252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餐厨油缓存罐</w:t>
            </w:r>
          </w:p>
        </w:tc>
        <w:tc>
          <w:tcPr>
            <w:tcW w:w="1701"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0-100℃</w:t>
            </w:r>
          </w:p>
        </w:tc>
        <w:tc>
          <w:tcPr>
            <w:tcW w:w="1276"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地沟油</w:t>
            </w:r>
          </w:p>
        </w:tc>
        <w:tc>
          <w:tcPr>
            <w:tcW w:w="709"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个</w:t>
            </w:r>
          </w:p>
        </w:tc>
        <w:tc>
          <w:tcPr>
            <w:tcW w:w="709"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1</w:t>
            </w:r>
          </w:p>
        </w:tc>
        <w:tc>
          <w:tcPr>
            <w:tcW w:w="992"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地沟油系统</w:t>
            </w:r>
          </w:p>
        </w:tc>
        <w:tc>
          <w:tcPr>
            <w:tcW w:w="2835"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ascii="宋体" w:hAnsi="宋体" w:eastAsia="宋体"/>
              </w:rPr>
              <w:drawing>
                <wp:inline distT="0" distB="0" distL="0" distR="0">
                  <wp:extent cx="1064260" cy="1421765"/>
                  <wp:effectExtent l="0" t="0" r="2540" b="6985"/>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064260" cy="1421765"/>
                          </a:xfrm>
                          <a:prstGeom prst="rect">
                            <a:avLst/>
                          </a:prstGeom>
                          <a:noFill/>
                          <a:ln>
                            <a:noFill/>
                          </a:ln>
                        </pic:spPr>
                      </pic:pic>
                    </a:graphicData>
                  </a:graphic>
                </wp:inline>
              </w:drawing>
            </w: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szCs w:val="24"/>
              </w:rPr>
            </w:pPr>
            <w:r>
              <w:rPr>
                <w:rFonts w:hint="eastAsia" w:ascii="宋体" w:hAnsi="宋体" w:eastAsia="宋体"/>
              </w:rPr>
              <w:t>已有设备，介质特殊性导致测量不准</w:t>
            </w:r>
          </w:p>
        </w:tc>
      </w:tr>
      <w:tr>
        <w:trPr>
          <w:trHeight w:val="400"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11</w:t>
            </w:r>
          </w:p>
        </w:tc>
        <w:tc>
          <w:tcPr>
            <w:tcW w:w="20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温度变送器</w:t>
            </w:r>
          </w:p>
        </w:tc>
        <w:tc>
          <w:tcPr>
            <w:tcW w:w="252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餐厨毛油存罐</w:t>
            </w:r>
          </w:p>
        </w:tc>
        <w:tc>
          <w:tcPr>
            <w:tcW w:w="1701"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0-100℃</w:t>
            </w:r>
          </w:p>
        </w:tc>
        <w:tc>
          <w:tcPr>
            <w:tcW w:w="1276"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地沟油</w:t>
            </w:r>
          </w:p>
        </w:tc>
        <w:tc>
          <w:tcPr>
            <w:tcW w:w="709"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个</w:t>
            </w:r>
          </w:p>
        </w:tc>
        <w:tc>
          <w:tcPr>
            <w:tcW w:w="709"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1</w:t>
            </w:r>
          </w:p>
        </w:tc>
        <w:tc>
          <w:tcPr>
            <w:tcW w:w="992"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地沟油系统</w:t>
            </w:r>
          </w:p>
        </w:tc>
        <w:tc>
          <w:tcPr>
            <w:tcW w:w="2835"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ascii="宋体" w:hAnsi="宋体" w:eastAsia="宋体"/>
              </w:rPr>
              <w:drawing>
                <wp:inline distT="0" distB="0" distL="0" distR="0">
                  <wp:extent cx="781685" cy="1038860"/>
                  <wp:effectExtent l="0" t="0" r="0" b="889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5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781685" cy="1038860"/>
                          </a:xfrm>
                          <a:prstGeom prst="rect">
                            <a:avLst/>
                          </a:prstGeom>
                          <a:noFill/>
                          <a:ln>
                            <a:noFill/>
                          </a:ln>
                        </pic:spPr>
                      </pic:pic>
                    </a:graphicData>
                  </a:graphic>
                </wp:inline>
              </w:drawing>
            </w: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szCs w:val="24"/>
              </w:rPr>
            </w:pPr>
            <w:r>
              <w:rPr>
                <w:rFonts w:hint="eastAsia" w:ascii="宋体" w:hAnsi="宋体" w:eastAsia="宋体"/>
              </w:rPr>
              <w:t>已有设备，介质特殊性导致测量不准</w:t>
            </w:r>
          </w:p>
        </w:tc>
      </w:tr>
      <w:tr>
        <w:tblPrEx>
          <w:tblCellMar>
            <w:top w:w="0" w:type="dxa"/>
            <w:left w:w="108" w:type="dxa"/>
            <w:bottom w:w="0" w:type="dxa"/>
            <w:right w:w="108" w:type="dxa"/>
          </w:tblCellMar>
        </w:tblPrEx>
        <w:trPr>
          <w:trHeight w:val="400"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12</w:t>
            </w:r>
          </w:p>
        </w:tc>
        <w:tc>
          <w:tcPr>
            <w:tcW w:w="20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液位变送器</w:t>
            </w:r>
          </w:p>
        </w:tc>
        <w:tc>
          <w:tcPr>
            <w:tcW w:w="252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餐厨毛油存罐</w:t>
            </w:r>
          </w:p>
        </w:tc>
        <w:tc>
          <w:tcPr>
            <w:tcW w:w="1701"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0-6m</w:t>
            </w:r>
          </w:p>
        </w:tc>
        <w:tc>
          <w:tcPr>
            <w:tcW w:w="1276"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粗油脂</w:t>
            </w:r>
          </w:p>
        </w:tc>
        <w:tc>
          <w:tcPr>
            <w:tcW w:w="709"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个</w:t>
            </w:r>
          </w:p>
        </w:tc>
        <w:tc>
          <w:tcPr>
            <w:tcW w:w="709"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1</w:t>
            </w:r>
          </w:p>
        </w:tc>
        <w:tc>
          <w:tcPr>
            <w:tcW w:w="992"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地沟油系统</w:t>
            </w:r>
          </w:p>
        </w:tc>
        <w:tc>
          <w:tcPr>
            <w:tcW w:w="2835"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ascii="宋体" w:hAnsi="宋体" w:eastAsia="宋体"/>
              </w:rPr>
              <w:drawing>
                <wp:inline distT="0" distB="0" distL="0" distR="0">
                  <wp:extent cx="781685" cy="1038860"/>
                  <wp:effectExtent l="0" t="0" r="0" b="889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781685" cy="1038860"/>
                          </a:xfrm>
                          <a:prstGeom prst="rect">
                            <a:avLst/>
                          </a:prstGeom>
                          <a:noFill/>
                          <a:ln>
                            <a:noFill/>
                          </a:ln>
                        </pic:spPr>
                      </pic:pic>
                    </a:graphicData>
                  </a:graphic>
                </wp:inline>
              </w:drawing>
            </w: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szCs w:val="24"/>
              </w:rPr>
            </w:pPr>
            <w:r>
              <w:rPr>
                <w:rFonts w:hint="eastAsia" w:ascii="宋体" w:hAnsi="宋体" w:eastAsia="宋体"/>
              </w:rPr>
              <w:t>已有设备，介质特殊性导致测量不准</w:t>
            </w:r>
          </w:p>
        </w:tc>
      </w:tr>
      <w:tr>
        <w:tblPrEx>
          <w:tblCellMar>
            <w:top w:w="0" w:type="dxa"/>
            <w:left w:w="108" w:type="dxa"/>
            <w:bottom w:w="0" w:type="dxa"/>
            <w:right w:w="108" w:type="dxa"/>
          </w:tblCellMar>
        </w:tblPrEx>
        <w:trPr>
          <w:trHeight w:val="400"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1</w:t>
            </w:r>
          </w:p>
        </w:tc>
        <w:tc>
          <w:tcPr>
            <w:tcW w:w="20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手动改电动阀门</w:t>
            </w:r>
          </w:p>
        </w:tc>
        <w:tc>
          <w:tcPr>
            <w:tcW w:w="252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沥水提升泵前</w:t>
            </w:r>
          </w:p>
        </w:tc>
        <w:tc>
          <w:tcPr>
            <w:tcW w:w="1701"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DN100</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PN16</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CF8</w:t>
            </w:r>
          </w:p>
        </w:tc>
        <w:tc>
          <w:tcPr>
            <w:tcW w:w="1276"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沥水</w:t>
            </w:r>
          </w:p>
        </w:tc>
        <w:tc>
          <w:tcPr>
            <w:tcW w:w="709"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个</w:t>
            </w:r>
          </w:p>
        </w:tc>
        <w:tc>
          <w:tcPr>
            <w:tcW w:w="709"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1</w:t>
            </w:r>
          </w:p>
        </w:tc>
        <w:tc>
          <w:tcPr>
            <w:tcW w:w="992"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餐厨预处理系统</w:t>
            </w:r>
          </w:p>
        </w:tc>
        <w:tc>
          <w:tcPr>
            <w:tcW w:w="2835"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ascii="宋体" w:hAnsi="宋体" w:eastAsia="宋体"/>
              </w:rPr>
              <w:drawing>
                <wp:inline distT="0" distB="0" distL="0" distR="0">
                  <wp:extent cx="1288415" cy="1712595"/>
                  <wp:effectExtent l="0" t="0" r="6985" b="1905"/>
                  <wp:docPr id="156" name="图片 156" descr="说明: 沥水提升阀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说明: 沥水提升阀门"/>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288415" cy="1712595"/>
                          </a:xfrm>
                          <a:prstGeom prst="rect">
                            <a:avLst/>
                          </a:prstGeom>
                          <a:noFill/>
                          <a:ln>
                            <a:noFill/>
                          </a:ln>
                        </pic:spPr>
                      </pic:pic>
                    </a:graphicData>
                  </a:graphic>
                </wp:inline>
              </w:drawing>
            </w: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szCs w:val="24"/>
              </w:rPr>
            </w:pPr>
            <w:r>
              <w:rPr>
                <w:rFonts w:hint="eastAsia" w:ascii="宋体" w:hAnsi="宋体" w:eastAsia="宋体"/>
              </w:rPr>
              <w:t>固定球、单片式，</w:t>
            </w:r>
            <w:r>
              <w:rPr>
                <w:rFonts w:ascii="宋体" w:hAnsi="宋体" w:eastAsia="宋体"/>
              </w:rPr>
              <w:t>L=190mm</w:t>
            </w:r>
            <w:r>
              <w:rPr>
                <w:rFonts w:hint="eastAsia" w:ascii="宋体" w:hAnsi="宋体" w:eastAsia="宋体"/>
              </w:rPr>
              <w:t>，</w:t>
            </w:r>
            <w:r>
              <w:rPr>
                <w:rFonts w:hint="eastAsia" w:ascii="宋体" w:hAnsi="宋体" w:eastAsia="宋体"/>
                <w:color w:val="4472C4" w:themeColor="accent5"/>
                <w14:textFill>
                  <w14:solidFill>
                    <w14:schemeClr w14:val="accent5"/>
                  </w14:solidFill>
                </w14:textFill>
              </w:rPr>
              <w:t>调节型</w:t>
            </w:r>
          </w:p>
        </w:tc>
      </w:tr>
      <w:tr>
        <w:tblPrEx>
          <w:tblCellMar>
            <w:top w:w="0" w:type="dxa"/>
            <w:left w:w="108" w:type="dxa"/>
            <w:bottom w:w="0" w:type="dxa"/>
            <w:right w:w="108" w:type="dxa"/>
          </w:tblCellMar>
        </w:tblPrEx>
        <w:trPr>
          <w:trHeight w:val="400"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2</w:t>
            </w:r>
          </w:p>
        </w:tc>
        <w:tc>
          <w:tcPr>
            <w:tcW w:w="20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手动改电动阀门</w:t>
            </w:r>
          </w:p>
        </w:tc>
        <w:tc>
          <w:tcPr>
            <w:tcW w:w="252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除砂回流泵前</w:t>
            </w:r>
          </w:p>
        </w:tc>
        <w:tc>
          <w:tcPr>
            <w:tcW w:w="1701"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DN100</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PN16</w:t>
            </w:r>
          </w:p>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CF8</w:t>
            </w:r>
          </w:p>
        </w:tc>
        <w:tc>
          <w:tcPr>
            <w:tcW w:w="1276"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含砂浆颗粒料</w:t>
            </w:r>
          </w:p>
        </w:tc>
        <w:tc>
          <w:tcPr>
            <w:tcW w:w="709"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个</w:t>
            </w:r>
          </w:p>
        </w:tc>
        <w:tc>
          <w:tcPr>
            <w:tcW w:w="709"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2</w:t>
            </w:r>
          </w:p>
        </w:tc>
        <w:tc>
          <w:tcPr>
            <w:tcW w:w="992"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餐厨预处理系统</w:t>
            </w:r>
          </w:p>
        </w:tc>
        <w:tc>
          <w:tcPr>
            <w:tcW w:w="2835"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ascii="宋体" w:hAnsi="宋体" w:eastAsia="宋体"/>
              </w:rPr>
              <w:drawing>
                <wp:inline distT="0" distB="0" distL="0" distR="0">
                  <wp:extent cx="1288415" cy="1712595"/>
                  <wp:effectExtent l="0" t="0" r="6985" b="1905"/>
                  <wp:docPr id="155" name="图片 155" descr="说明: 除砂回流阀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说明: 除砂回流阀门"/>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1288415" cy="1712595"/>
                          </a:xfrm>
                          <a:prstGeom prst="rect">
                            <a:avLst/>
                          </a:prstGeom>
                          <a:noFill/>
                          <a:ln>
                            <a:noFill/>
                          </a:ln>
                        </pic:spPr>
                      </pic:pic>
                    </a:graphicData>
                  </a:graphic>
                </wp:inline>
              </w:drawing>
            </w: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ascii="宋体" w:hAnsi="宋体" w:eastAsia="宋体"/>
              </w:rPr>
              <w:drawing>
                <wp:inline distT="0" distB="0" distL="0" distR="0">
                  <wp:extent cx="1288415" cy="1712595"/>
                  <wp:effectExtent l="0" t="0" r="6985" b="1905"/>
                  <wp:docPr id="154" name="图片 154" descr="说明: 除砂回流阀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54" descr="说明: 除砂回流阀门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1288415" cy="1712595"/>
                          </a:xfrm>
                          <a:prstGeom prst="rect">
                            <a:avLst/>
                          </a:prstGeom>
                          <a:noFill/>
                          <a:ln>
                            <a:noFill/>
                          </a:ln>
                        </pic:spPr>
                      </pic:pic>
                    </a:graphicData>
                  </a:graphic>
                </wp:inline>
              </w:drawing>
            </w:r>
          </w:p>
        </w:tc>
      </w:tr>
      <w:tr>
        <w:tblPrEx>
          <w:tblCellMar>
            <w:top w:w="0" w:type="dxa"/>
            <w:left w:w="108" w:type="dxa"/>
            <w:bottom w:w="0" w:type="dxa"/>
            <w:right w:w="108" w:type="dxa"/>
          </w:tblCellMar>
        </w:tblPrEx>
        <w:trPr>
          <w:trHeight w:val="400"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3</w:t>
            </w:r>
          </w:p>
        </w:tc>
        <w:tc>
          <w:tcPr>
            <w:tcW w:w="20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手动改电动阀门</w:t>
            </w:r>
          </w:p>
        </w:tc>
        <w:tc>
          <w:tcPr>
            <w:tcW w:w="252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压滤机进料泵前</w:t>
            </w:r>
          </w:p>
        </w:tc>
        <w:tc>
          <w:tcPr>
            <w:tcW w:w="1701"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DN100</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PN16</w:t>
            </w:r>
          </w:p>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CF8</w:t>
            </w:r>
          </w:p>
        </w:tc>
        <w:tc>
          <w:tcPr>
            <w:tcW w:w="1276"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浆料</w:t>
            </w:r>
          </w:p>
        </w:tc>
        <w:tc>
          <w:tcPr>
            <w:tcW w:w="709"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个</w:t>
            </w:r>
          </w:p>
        </w:tc>
        <w:tc>
          <w:tcPr>
            <w:tcW w:w="709"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2</w:t>
            </w:r>
          </w:p>
        </w:tc>
        <w:tc>
          <w:tcPr>
            <w:tcW w:w="992"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餐厨预处理系统</w:t>
            </w:r>
            <w:r>
              <w:rPr>
                <w:rFonts w:hint="eastAsia" w:ascii="宋体" w:hAnsi="宋体" w:eastAsia="宋体"/>
                <w:color w:val="4472C4" w:themeColor="accent5"/>
                <w14:textFill>
                  <w14:solidFill>
                    <w14:schemeClr w14:val="accent5"/>
                  </w14:solidFill>
                </w14:textFill>
              </w:rPr>
              <w:t>调节型</w:t>
            </w:r>
          </w:p>
        </w:tc>
        <w:tc>
          <w:tcPr>
            <w:tcW w:w="2835"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ascii="宋体" w:hAnsi="宋体" w:eastAsia="宋体"/>
              </w:rPr>
              <w:drawing>
                <wp:inline distT="0" distB="0" distL="0" distR="0">
                  <wp:extent cx="1288415" cy="1712595"/>
                  <wp:effectExtent l="0" t="0" r="6985" b="1905"/>
                  <wp:docPr id="153" name="图片 153" descr="说明: 压滤机进料泵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descr="说明: 压滤机进料泵前"/>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288415" cy="1712595"/>
                          </a:xfrm>
                          <a:prstGeom prst="rect">
                            <a:avLst/>
                          </a:prstGeom>
                          <a:noFill/>
                          <a:ln>
                            <a:noFill/>
                          </a:ln>
                        </pic:spPr>
                      </pic:pic>
                    </a:graphicData>
                  </a:graphic>
                </wp:inline>
              </w:drawing>
            </w: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ascii="宋体" w:hAnsi="宋体" w:eastAsia="宋体"/>
              </w:rPr>
              <w:drawing>
                <wp:inline distT="0" distB="0" distL="0" distR="0">
                  <wp:extent cx="1288415" cy="1712595"/>
                  <wp:effectExtent l="0" t="0" r="6985" b="1905"/>
                  <wp:docPr id="152" name="图片 152" descr="说明: 压滤泵前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descr="说明: 压滤泵前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288415" cy="1712595"/>
                          </a:xfrm>
                          <a:prstGeom prst="rect">
                            <a:avLst/>
                          </a:prstGeom>
                          <a:noFill/>
                          <a:ln>
                            <a:noFill/>
                          </a:ln>
                        </pic:spPr>
                      </pic:pic>
                    </a:graphicData>
                  </a:graphic>
                </wp:inline>
              </w:drawing>
            </w:r>
          </w:p>
        </w:tc>
      </w:tr>
      <w:tr>
        <w:tblPrEx>
          <w:tblCellMar>
            <w:top w:w="0" w:type="dxa"/>
            <w:left w:w="108" w:type="dxa"/>
            <w:bottom w:w="0" w:type="dxa"/>
            <w:right w:w="108" w:type="dxa"/>
          </w:tblCellMar>
        </w:tblPrEx>
        <w:trPr>
          <w:trHeight w:val="400"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4</w:t>
            </w:r>
          </w:p>
        </w:tc>
        <w:tc>
          <w:tcPr>
            <w:tcW w:w="20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手动改电动阀门</w:t>
            </w:r>
          </w:p>
        </w:tc>
        <w:tc>
          <w:tcPr>
            <w:tcW w:w="252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二次加热罐排砂管</w:t>
            </w:r>
          </w:p>
        </w:tc>
        <w:tc>
          <w:tcPr>
            <w:tcW w:w="1701"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DN100</w:t>
            </w:r>
          </w:p>
          <w:p>
            <w:pPr>
              <w:widowControl/>
              <w:jc w:val="center"/>
              <w:textAlignment w:val="center"/>
              <w:rPr>
                <w:rFonts w:ascii="宋体" w:hAnsi="宋体" w:eastAsia="宋体"/>
                <w:color w:val="4472C4" w:themeColor="accent5"/>
                <w:szCs w:val="24"/>
                <w14:textFill>
                  <w14:solidFill>
                    <w14:schemeClr w14:val="accent5"/>
                  </w14:solidFill>
                </w14:textFill>
              </w:rPr>
            </w:pPr>
            <w:r>
              <w:rPr>
                <w:rFonts w:hint="eastAsia" w:ascii="宋体" w:hAnsi="宋体" w:eastAsia="宋体"/>
                <w:color w:val="4472C4" w:themeColor="accent5"/>
                <w14:textFill>
                  <w14:solidFill>
                    <w14:schemeClr w14:val="accent5"/>
                  </w14:solidFill>
                </w14:textFill>
              </w:rPr>
              <w:t>罐底距离阀杆中心距离约</w:t>
            </w:r>
            <w:r>
              <w:rPr>
                <w:rFonts w:ascii="宋体" w:hAnsi="宋体" w:eastAsia="宋体"/>
                <w:color w:val="4472C4" w:themeColor="accent5"/>
                <w14:textFill>
                  <w14:solidFill>
                    <w14:schemeClr w14:val="accent5"/>
                  </w14:solidFill>
                </w14:textFill>
              </w:rPr>
              <w:t>250</w:t>
            </w:r>
          </w:p>
          <w:p>
            <w:pPr>
              <w:widowControl/>
              <w:jc w:val="center"/>
              <w:textAlignment w:val="center"/>
              <w:rPr>
                <w:rFonts w:ascii="宋体" w:hAnsi="宋体" w:eastAsia="宋体"/>
                <w:color w:val="4472C4" w:themeColor="accent5"/>
                <w:szCs w:val="24"/>
                <w14:textFill>
                  <w14:solidFill>
                    <w14:schemeClr w14:val="accent5"/>
                  </w14:solidFill>
                </w14:textFill>
              </w:rPr>
            </w:pPr>
            <w:r>
              <w:rPr>
                <w:rFonts w:ascii="宋体" w:hAnsi="宋体" w:eastAsia="宋体"/>
                <w:color w:val="4472C4" w:themeColor="accent5"/>
                <w14:textFill>
                  <w14:solidFill>
                    <w14:schemeClr w14:val="accent5"/>
                  </w14:solidFill>
                </w14:textFill>
              </w:rPr>
              <w:t>mm</w:t>
            </w:r>
          </w:p>
        </w:tc>
        <w:tc>
          <w:tcPr>
            <w:tcW w:w="1276"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浆料</w:t>
            </w:r>
          </w:p>
        </w:tc>
        <w:tc>
          <w:tcPr>
            <w:tcW w:w="709"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个</w:t>
            </w:r>
          </w:p>
        </w:tc>
        <w:tc>
          <w:tcPr>
            <w:tcW w:w="709"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2</w:t>
            </w:r>
          </w:p>
        </w:tc>
        <w:tc>
          <w:tcPr>
            <w:tcW w:w="992"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餐厨预处理系统</w:t>
            </w:r>
            <w:r>
              <w:rPr>
                <w:rFonts w:hint="eastAsia" w:ascii="宋体" w:hAnsi="宋体" w:eastAsia="宋体"/>
                <w:color w:val="4472C4" w:themeColor="accent5"/>
                <w14:textFill>
                  <w14:solidFill>
                    <w14:schemeClr w14:val="accent5"/>
                  </w14:solidFill>
                </w14:textFill>
              </w:rPr>
              <w:t>调节型</w:t>
            </w:r>
          </w:p>
        </w:tc>
        <w:tc>
          <w:tcPr>
            <w:tcW w:w="2835"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ascii="宋体" w:hAnsi="宋体" w:eastAsia="宋体"/>
              </w:rPr>
              <w:drawing>
                <wp:inline distT="0" distB="0" distL="0" distR="0">
                  <wp:extent cx="1288415" cy="1712595"/>
                  <wp:effectExtent l="0" t="0" r="6985" b="1905"/>
                  <wp:docPr id="151" name="图片 151" descr="说明: 二次加热罐排砂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51" descr="说明: 二次加热罐排砂管"/>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288415" cy="1712595"/>
                          </a:xfrm>
                          <a:prstGeom prst="rect">
                            <a:avLst/>
                          </a:prstGeom>
                          <a:noFill/>
                          <a:ln>
                            <a:noFill/>
                          </a:ln>
                        </pic:spPr>
                      </pic:pic>
                    </a:graphicData>
                  </a:graphic>
                </wp:inline>
              </w:drawing>
            </w: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ascii="宋体" w:hAnsi="宋体" w:eastAsia="宋体"/>
              </w:rPr>
              <w:drawing>
                <wp:inline distT="0" distB="0" distL="0" distR="0">
                  <wp:extent cx="1288415" cy="1712595"/>
                  <wp:effectExtent l="0" t="0" r="6985" b="1905"/>
                  <wp:docPr id="150" name="图片 150" descr="说明: 二次加热罐排砂管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说明: 二次加热罐排砂管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288415" cy="1712595"/>
                          </a:xfrm>
                          <a:prstGeom prst="rect">
                            <a:avLst/>
                          </a:prstGeom>
                          <a:noFill/>
                          <a:ln>
                            <a:noFill/>
                          </a:ln>
                        </pic:spPr>
                      </pic:pic>
                    </a:graphicData>
                  </a:graphic>
                </wp:inline>
              </w:drawing>
            </w:r>
          </w:p>
        </w:tc>
      </w:tr>
      <w:tr>
        <w:tblPrEx>
          <w:tblCellMar>
            <w:top w:w="0" w:type="dxa"/>
            <w:left w:w="108" w:type="dxa"/>
            <w:bottom w:w="0" w:type="dxa"/>
            <w:right w:w="108" w:type="dxa"/>
          </w:tblCellMar>
        </w:tblPrEx>
        <w:trPr>
          <w:trHeight w:val="400"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5</w:t>
            </w:r>
          </w:p>
        </w:tc>
        <w:tc>
          <w:tcPr>
            <w:tcW w:w="20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手动改电动阀门</w:t>
            </w:r>
          </w:p>
        </w:tc>
        <w:tc>
          <w:tcPr>
            <w:tcW w:w="252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毛油提升泵前</w:t>
            </w:r>
          </w:p>
        </w:tc>
        <w:tc>
          <w:tcPr>
            <w:tcW w:w="1701"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DN50</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PN16</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CF8</w:t>
            </w:r>
          </w:p>
        </w:tc>
        <w:tc>
          <w:tcPr>
            <w:tcW w:w="1276"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油脂（地沟油、餐油）</w:t>
            </w:r>
          </w:p>
        </w:tc>
        <w:tc>
          <w:tcPr>
            <w:tcW w:w="709"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个</w:t>
            </w:r>
          </w:p>
        </w:tc>
        <w:tc>
          <w:tcPr>
            <w:tcW w:w="709"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szCs w:val="21"/>
              </w:rPr>
              <w:t>2</w:t>
            </w:r>
          </w:p>
        </w:tc>
        <w:tc>
          <w:tcPr>
            <w:tcW w:w="992"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餐厨预处理系统</w:t>
            </w:r>
          </w:p>
        </w:tc>
        <w:tc>
          <w:tcPr>
            <w:tcW w:w="2835"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ascii="宋体" w:hAnsi="宋体" w:eastAsia="宋体"/>
              </w:rPr>
              <w:drawing>
                <wp:inline distT="0" distB="0" distL="0" distR="0">
                  <wp:extent cx="1288415" cy="1712595"/>
                  <wp:effectExtent l="0" t="0" r="6985" b="1905"/>
                  <wp:docPr id="149" name="图片 149" descr="说明: 毛油提升泵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descr="说明: 毛油提升泵前"/>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288415" cy="1712595"/>
                          </a:xfrm>
                          <a:prstGeom prst="rect">
                            <a:avLst/>
                          </a:prstGeom>
                          <a:noFill/>
                          <a:ln>
                            <a:noFill/>
                          </a:ln>
                        </pic:spPr>
                      </pic:pic>
                    </a:graphicData>
                  </a:graphic>
                </wp:inline>
              </w:drawing>
            </w: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rPr>
              <w:t>浮动球、</w:t>
            </w:r>
            <w:r>
              <w:rPr>
                <w:rFonts w:ascii="宋体" w:hAnsi="宋体" w:eastAsia="宋体"/>
              </w:rPr>
              <w:t>2</w:t>
            </w:r>
            <w:r>
              <w:rPr>
                <w:rFonts w:hint="eastAsia" w:ascii="宋体" w:hAnsi="宋体" w:eastAsia="宋体"/>
              </w:rPr>
              <w:t>片式，</w:t>
            </w:r>
            <w:r>
              <w:rPr>
                <w:rFonts w:ascii="宋体" w:hAnsi="宋体" w:eastAsia="宋体"/>
              </w:rPr>
              <w:t>L=195mm</w:t>
            </w:r>
            <w:r>
              <w:rPr>
                <w:rFonts w:hint="eastAsia" w:ascii="宋体" w:hAnsi="宋体" w:eastAsia="宋体"/>
              </w:rPr>
              <w:t>，</w:t>
            </w:r>
          </w:p>
        </w:tc>
      </w:tr>
      <w:tr>
        <w:tblPrEx>
          <w:tblCellMar>
            <w:top w:w="0" w:type="dxa"/>
            <w:left w:w="108" w:type="dxa"/>
            <w:bottom w:w="0" w:type="dxa"/>
            <w:right w:w="108" w:type="dxa"/>
          </w:tblCellMar>
        </w:tblPrEx>
        <w:trPr>
          <w:trHeight w:val="400"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kern w:val="0"/>
                <w:szCs w:val="21"/>
                <w:lang w:bidi="ar"/>
                <w14:textFill>
                  <w14:solidFill>
                    <w14:schemeClr w14:val="tx1"/>
                  </w14:solidFill>
                </w14:textFill>
              </w:rPr>
              <w:t>6</w:t>
            </w:r>
          </w:p>
        </w:tc>
        <w:tc>
          <w:tcPr>
            <w:tcW w:w="20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kern w:val="0"/>
                <w:szCs w:val="21"/>
                <w:lang w:bidi="ar"/>
                <w14:textFill>
                  <w14:solidFill>
                    <w14:schemeClr w14:val="tx1"/>
                  </w14:solidFill>
                </w14:textFill>
              </w:rPr>
              <w:t>手动改电动阀门</w:t>
            </w:r>
          </w:p>
        </w:tc>
        <w:tc>
          <w:tcPr>
            <w:tcW w:w="252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kern w:val="0"/>
                <w:szCs w:val="21"/>
                <w:lang w:bidi="ar"/>
                <w14:textFill>
                  <w14:solidFill>
                    <w14:schemeClr w14:val="tx1"/>
                  </w14:solidFill>
                </w14:textFill>
              </w:rPr>
              <w:t>回用水泵前</w:t>
            </w:r>
          </w:p>
        </w:tc>
        <w:tc>
          <w:tcPr>
            <w:tcW w:w="1701"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kern w:val="0"/>
                <w:szCs w:val="21"/>
                <w:lang w:bidi="ar"/>
                <w14:textFill>
                  <w14:solidFill>
                    <w14:schemeClr w14:val="tx1"/>
                  </w14:solidFill>
                </w14:textFill>
              </w:rPr>
              <w:t>DN50</w:t>
            </w:r>
          </w:p>
        </w:tc>
        <w:tc>
          <w:tcPr>
            <w:tcW w:w="1276"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kern w:val="0"/>
                <w:szCs w:val="21"/>
                <w:lang w:bidi="ar"/>
                <w14:textFill>
                  <w14:solidFill>
                    <w14:schemeClr w14:val="tx1"/>
                  </w14:solidFill>
                </w14:textFill>
              </w:rPr>
              <w:t>浆料混合液</w:t>
            </w:r>
          </w:p>
        </w:tc>
        <w:tc>
          <w:tcPr>
            <w:tcW w:w="709"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kern w:val="0"/>
                <w:szCs w:val="21"/>
                <w:lang w:bidi="ar"/>
                <w14:textFill>
                  <w14:solidFill>
                    <w14:schemeClr w14:val="tx1"/>
                  </w14:solidFill>
                </w14:textFill>
              </w:rPr>
              <w:t>个</w:t>
            </w:r>
          </w:p>
        </w:tc>
        <w:tc>
          <w:tcPr>
            <w:tcW w:w="709"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kern w:val="0"/>
                <w:szCs w:val="21"/>
                <w:lang w:bidi="ar"/>
                <w14:textFill>
                  <w14:solidFill>
                    <w14:schemeClr w14:val="tx1"/>
                  </w14:solidFill>
                </w14:textFill>
              </w:rPr>
              <w:t>1</w:t>
            </w:r>
          </w:p>
        </w:tc>
        <w:tc>
          <w:tcPr>
            <w:tcW w:w="992"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kern w:val="0"/>
                <w:szCs w:val="21"/>
                <w:lang w:bidi="ar"/>
                <w14:textFill>
                  <w14:solidFill>
                    <w14:schemeClr w14:val="tx1"/>
                  </w14:solidFill>
                </w14:textFill>
              </w:rPr>
              <w:t>餐厨预处理系统</w:t>
            </w:r>
          </w:p>
        </w:tc>
        <w:tc>
          <w:tcPr>
            <w:tcW w:w="2835"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themeColor="text1"/>
                <w:kern w:val="0"/>
                <w:szCs w:val="21"/>
                <w:lang w:bidi="ar"/>
                <w14:textFill>
                  <w14:solidFill>
                    <w14:schemeClr w14:val="tx1"/>
                  </w14:solidFill>
                </w14:textFill>
              </w:rPr>
            </w:pP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themeColor="text1"/>
                <w:kern w:val="0"/>
                <w:szCs w:val="21"/>
                <w:lang w:bidi="ar"/>
                <w14:textFill>
                  <w14:solidFill>
                    <w14:schemeClr w14:val="tx1"/>
                  </w14:solidFill>
                </w14:textFill>
              </w:rPr>
            </w:pPr>
            <w:r>
              <w:rPr>
                <w:rFonts w:hint="eastAsia" w:ascii="宋体" w:hAnsi="宋体" w:eastAsia="宋体" w:cs="宋体"/>
                <w:color w:val="000000" w:themeColor="text1"/>
                <w:kern w:val="0"/>
                <w:szCs w:val="21"/>
                <w:lang w:bidi="ar"/>
                <w14:textFill>
                  <w14:solidFill>
                    <w14:schemeClr w14:val="tx1"/>
                  </w14:solidFill>
                </w14:textFill>
              </w:rPr>
              <w:t>取消</w:t>
            </w:r>
          </w:p>
        </w:tc>
      </w:tr>
      <w:tr>
        <w:tblPrEx>
          <w:tblCellMar>
            <w:top w:w="0" w:type="dxa"/>
            <w:left w:w="108" w:type="dxa"/>
            <w:bottom w:w="0" w:type="dxa"/>
            <w:right w:w="108" w:type="dxa"/>
          </w:tblCellMar>
        </w:tblPrEx>
        <w:trPr>
          <w:trHeight w:val="400"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7</w:t>
            </w:r>
          </w:p>
        </w:tc>
        <w:tc>
          <w:tcPr>
            <w:tcW w:w="20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手动改电动阀门</w:t>
            </w:r>
          </w:p>
        </w:tc>
        <w:tc>
          <w:tcPr>
            <w:tcW w:w="252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预处理出料泵前</w:t>
            </w:r>
          </w:p>
        </w:tc>
        <w:tc>
          <w:tcPr>
            <w:tcW w:w="1701"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DN100</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PN16</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CF8</w:t>
            </w:r>
          </w:p>
        </w:tc>
        <w:tc>
          <w:tcPr>
            <w:tcW w:w="1276"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浓水</w:t>
            </w:r>
          </w:p>
        </w:tc>
        <w:tc>
          <w:tcPr>
            <w:tcW w:w="709"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个</w:t>
            </w:r>
          </w:p>
        </w:tc>
        <w:tc>
          <w:tcPr>
            <w:tcW w:w="709"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1</w:t>
            </w:r>
          </w:p>
        </w:tc>
        <w:tc>
          <w:tcPr>
            <w:tcW w:w="992"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餐厨预处理系统</w:t>
            </w:r>
          </w:p>
        </w:tc>
        <w:tc>
          <w:tcPr>
            <w:tcW w:w="2835"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ascii="宋体" w:hAnsi="宋体" w:eastAsia="宋体"/>
              </w:rPr>
              <w:drawing>
                <wp:inline distT="0" distB="0" distL="0" distR="0">
                  <wp:extent cx="1288415" cy="1712595"/>
                  <wp:effectExtent l="0" t="0" r="6985" b="1905"/>
                  <wp:docPr id="148" name="图片 148" descr="说明: 预处理出料泵前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说明: 预处理出料泵前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288415" cy="1712595"/>
                          </a:xfrm>
                          <a:prstGeom prst="rect">
                            <a:avLst/>
                          </a:prstGeom>
                          <a:noFill/>
                          <a:ln>
                            <a:noFill/>
                          </a:ln>
                        </pic:spPr>
                      </pic:pic>
                    </a:graphicData>
                  </a:graphic>
                </wp:inline>
              </w:drawing>
            </w: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rPr>
              <w:t>固定球、单片式，</w:t>
            </w:r>
            <w:r>
              <w:rPr>
                <w:rFonts w:ascii="宋体" w:hAnsi="宋体" w:eastAsia="宋体"/>
              </w:rPr>
              <w:t>L=190mm</w:t>
            </w:r>
            <w:r>
              <w:rPr>
                <w:rFonts w:hint="eastAsia" w:ascii="宋体" w:hAnsi="宋体" w:eastAsia="宋体"/>
              </w:rPr>
              <w:t>，</w:t>
            </w:r>
          </w:p>
        </w:tc>
      </w:tr>
      <w:tr>
        <w:trPr>
          <w:trHeight w:val="400"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8</w:t>
            </w:r>
          </w:p>
        </w:tc>
        <w:tc>
          <w:tcPr>
            <w:tcW w:w="20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手动改电动阀门</w:t>
            </w:r>
          </w:p>
        </w:tc>
        <w:tc>
          <w:tcPr>
            <w:tcW w:w="252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沥水提升泵前</w:t>
            </w:r>
          </w:p>
        </w:tc>
        <w:tc>
          <w:tcPr>
            <w:tcW w:w="1701"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DN100</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（同上）</w:t>
            </w:r>
          </w:p>
        </w:tc>
        <w:tc>
          <w:tcPr>
            <w:tcW w:w="1276"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沥水</w:t>
            </w:r>
          </w:p>
        </w:tc>
        <w:tc>
          <w:tcPr>
            <w:tcW w:w="709"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个</w:t>
            </w:r>
          </w:p>
        </w:tc>
        <w:tc>
          <w:tcPr>
            <w:tcW w:w="709"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1</w:t>
            </w:r>
          </w:p>
        </w:tc>
        <w:tc>
          <w:tcPr>
            <w:tcW w:w="992"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厨余预处理系统</w:t>
            </w:r>
          </w:p>
        </w:tc>
        <w:tc>
          <w:tcPr>
            <w:tcW w:w="2835"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ascii="宋体" w:hAnsi="宋体" w:eastAsia="宋体"/>
              </w:rPr>
              <w:drawing>
                <wp:inline distT="0" distB="0" distL="0" distR="0">
                  <wp:extent cx="1288415" cy="1712595"/>
                  <wp:effectExtent l="0" t="0" r="6985" b="1905"/>
                  <wp:docPr id="147" name="图片 147" descr="说明: 厨余沥水泵前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47" descr="说明: 厨余沥水泵前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288415" cy="1712595"/>
                          </a:xfrm>
                          <a:prstGeom prst="rect">
                            <a:avLst/>
                          </a:prstGeom>
                          <a:noFill/>
                          <a:ln>
                            <a:noFill/>
                          </a:ln>
                        </pic:spPr>
                      </pic:pic>
                    </a:graphicData>
                  </a:graphic>
                </wp:inline>
              </w:drawing>
            </w: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olor w:val="4472C4" w:themeColor="accent5"/>
                <w14:textFill>
                  <w14:solidFill>
                    <w14:schemeClr w14:val="accent5"/>
                  </w14:solidFill>
                </w14:textFill>
              </w:rPr>
              <w:t>调节型</w:t>
            </w:r>
          </w:p>
        </w:tc>
      </w:tr>
      <w:tr>
        <w:tblPrEx>
          <w:tblCellMar>
            <w:top w:w="0" w:type="dxa"/>
            <w:left w:w="108" w:type="dxa"/>
            <w:bottom w:w="0" w:type="dxa"/>
            <w:right w:w="108" w:type="dxa"/>
          </w:tblCellMar>
        </w:tblPrEx>
        <w:trPr>
          <w:trHeight w:val="400"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9</w:t>
            </w:r>
          </w:p>
        </w:tc>
        <w:tc>
          <w:tcPr>
            <w:tcW w:w="20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手动改电动阀门</w:t>
            </w:r>
          </w:p>
        </w:tc>
        <w:tc>
          <w:tcPr>
            <w:tcW w:w="252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除砂进料泵前</w:t>
            </w:r>
          </w:p>
        </w:tc>
        <w:tc>
          <w:tcPr>
            <w:tcW w:w="1701"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DN100</w:t>
            </w:r>
          </w:p>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（同上）</w:t>
            </w:r>
          </w:p>
        </w:tc>
        <w:tc>
          <w:tcPr>
            <w:tcW w:w="1276"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沥水</w:t>
            </w:r>
          </w:p>
        </w:tc>
        <w:tc>
          <w:tcPr>
            <w:tcW w:w="709"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个</w:t>
            </w:r>
          </w:p>
        </w:tc>
        <w:tc>
          <w:tcPr>
            <w:tcW w:w="709"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1</w:t>
            </w:r>
          </w:p>
        </w:tc>
        <w:tc>
          <w:tcPr>
            <w:tcW w:w="992"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厨余预处理系统</w:t>
            </w:r>
          </w:p>
        </w:tc>
        <w:tc>
          <w:tcPr>
            <w:tcW w:w="2835"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ascii="宋体" w:hAnsi="宋体" w:eastAsia="宋体"/>
              </w:rPr>
              <w:drawing>
                <wp:inline distT="0" distB="0" distL="0" distR="0">
                  <wp:extent cx="1288415" cy="1712595"/>
                  <wp:effectExtent l="0" t="0" r="6985" b="1905"/>
                  <wp:docPr id="146" name="图片 146" descr="说明: 厨余除砂进料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说明: 厨余除砂进料泵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1288415" cy="1712595"/>
                          </a:xfrm>
                          <a:prstGeom prst="rect">
                            <a:avLst/>
                          </a:prstGeom>
                          <a:noFill/>
                          <a:ln>
                            <a:noFill/>
                          </a:ln>
                        </pic:spPr>
                      </pic:pic>
                    </a:graphicData>
                  </a:graphic>
                </wp:inline>
              </w:drawing>
            </w: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p>
        </w:tc>
      </w:tr>
      <w:tr>
        <w:tblPrEx>
          <w:tblCellMar>
            <w:top w:w="0" w:type="dxa"/>
            <w:left w:w="108" w:type="dxa"/>
            <w:bottom w:w="0" w:type="dxa"/>
            <w:right w:w="108" w:type="dxa"/>
          </w:tblCellMar>
        </w:tblPrEx>
        <w:trPr>
          <w:trHeight w:val="400"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10</w:t>
            </w:r>
          </w:p>
        </w:tc>
        <w:tc>
          <w:tcPr>
            <w:tcW w:w="20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手动改电动阀门</w:t>
            </w:r>
          </w:p>
        </w:tc>
        <w:tc>
          <w:tcPr>
            <w:tcW w:w="252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暂存箱后</w:t>
            </w:r>
          </w:p>
        </w:tc>
        <w:tc>
          <w:tcPr>
            <w:tcW w:w="1701"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DN100</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（同上）</w:t>
            </w:r>
          </w:p>
        </w:tc>
        <w:tc>
          <w:tcPr>
            <w:tcW w:w="1276"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地沟油</w:t>
            </w:r>
          </w:p>
        </w:tc>
        <w:tc>
          <w:tcPr>
            <w:tcW w:w="709"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个</w:t>
            </w:r>
          </w:p>
        </w:tc>
        <w:tc>
          <w:tcPr>
            <w:tcW w:w="709"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1</w:t>
            </w:r>
          </w:p>
        </w:tc>
        <w:tc>
          <w:tcPr>
            <w:tcW w:w="992"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地沟油处理系统</w:t>
            </w:r>
          </w:p>
        </w:tc>
        <w:tc>
          <w:tcPr>
            <w:tcW w:w="2835"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ascii="宋体" w:hAnsi="宋体" w:eastAsia="宋体"/>
              </w:rPr>
              <w:drawing>
                <wp:inline distT="0" distB="0" distL="0" distR="0">
                  <wp:extent cx="1288415" cy="1712595"/>
                  <wp:effectExtent l="0" t="0" r="6985" b="1905"/>
                  <wp:docPr id="145" name="图片 145" descr="说明: 地沟油缓存箱后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说明: 地沟油缓存箱后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288415" cy="1712595"/>
                          </a:xfrm>
                          <a:prstGeom prst="rect">
                            <a:avLst/>
                          </a:prstGeom>
                          <a:noFill/>
                          <a:ln>
                            <a:noFill/>
                          </a:ln>
                        </pic:spPr>
                      </pic:pic>
                    </a:graphicData>
                  </a:graphic>
                </wp:inline>
              </w:drawing>
            </w: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p>
        </w:tc>
      </w:tr>
      <w:tr>
        <w:trPr>
          <w:trHeight w:val="400"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11</w:t>
            </w:r>
          </w:p>
        </w:tc>
        <w:tc>
          <w:tcPr>
            <w:tcW w:w="20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手动改电动阀门</w:t>
            </w:r>
          </w:p>
        </w:tc>
        <w:tc>
          <w:tcPr>
            <w:tcW w:w="252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暂存料箱后</w:t>
            </w:r>
          </w:p>
        </w:tc>
        <w:tc>
          <w:tcPr>
            <w:tcW w:w="1701"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DN100</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（同上）</w:t>
            </w:r>
          </w:p>
        </w:tc>
        <w:tc>
          <w:tcPr>
            <w:tcW w:w="1276"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地沟油</w:t>
            </w:r>
          </w:p>
        </w:tc>
        <w:tc>
          <w:tcPr>
            <w:tcW w:w="709"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个</w:t>
            </w:r>
          </w:p>
        </w:tc>
        <w:tc>
          <w:tcPr>
            <w:tcW w:w="709"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1</w:t>
            </w:r>
          </w:p>
        </w:tc>
        <w:tc>
          <w:tcPr>
            <w:tcW w:w="992"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地沟油处理系统</w:t>
            </w:r>
          </w:p>
        </w:tc>
        <w:tc>
          <w:tcPr>
            <w:tcW w:w="2835"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ascii="宋体" w:hAnsi="宋体" w:eastAsia="宋体"/>
              </w:rPr>
              <w:drawing>
                <wp:inline distT="0" distB="0" distL="0" distR="0">
                  <wp:extent cx="1288415" cy="1712595"/>
                  <wp:effectExtent l="0" t="0" r="6985" b="1905"/>
                  <wp:docPr id="144" name="图片 144" descr="说明: 地沟油缓存箱后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说明: 地沟油缓存箱后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1288415" cy="1712595"/>
                          </a:xfrm>
                          <a:prstGeom prst="rect">
                            <a:avLst/>
                          </a:prstGeom>
                          <a:noFill/>
                          <a:ln>
                            <a:noFill/>
                          </a:ln>
                        </pic:spPr>
                      </pic:pic>
                    </a:graphicData>
                  </a:graphic>
                </wp:inline>
              </w:drawing>
            </w: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p>
        </w:tc>
      </w:tr>
      <w:tr>
        <w:tblPrEx>
          <w:tblCellMar>
            <w:top w:w="0" w:type="dxa"/>
            <w:left w:w="108" w:type="dxa"/>
            <w:bottom w:w="0" w:type="dxa"/>
            <w:right w:w="108" w:type="dxa"/>
          </w:tblCellMar>
        </w:tblPrEx>
        <w:trPr>
          <w:trHeight w:val="2294"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新增</w:t>
            </w:r>
          </w:p>
        </w:tc>
        <w:tc>
          <w:tcPr>
            <w:tcW w:w="20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电动截止阀</w:t>
            </w:r>
          </w:p>
        </w:tc>
        <w:tc>
          <w:tcPr>
            <w:tcW w:w="252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地沟油罐加热</w:t>
            </w:r>
          </w:p>
        </w:tc>
        <w:tc>
          <w:tcPr>
            <w:tcW w:w="1701"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 xml:space="preserve"> DN40 </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 xml:space="preserve">PN16 </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WCB</w:t>
            </w:r>
          </w:p>
        </w:tc>
        <w:tc>
          <w:tcPr>
            <w:tcW w:w="1276"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蒸汽（＜325℃）</w:t>
            </w:r>
          </w:p>
        </w:tc>
        <w:tc>
          <w:tcPr>
            <w:tcW w:w="709"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个</w:t>
            </w:r>
          </w:p>
        </w:tc>
        <w:tc>
          <w:tcPr>
            <w:tcW w:w="709"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2</w:t>
            </w:r>
          </w:p>
        </w:tc>
        <w:tc>
          <w:tcPr>
            <w:tcW w:w="992"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地沟油处理系统</w:t>
            </w:r>
          </w:p>
        </w:tc>
        <w:tc>
          <w:tcPr>
            <w:tcW w:w="2835"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szCs w:val="24"/>
              </w:rPr>
            </w:pPr>
            <w:r>
              <w:rPr>
                <w:rFonts w:ascii="宋体" w:hAnsi="宋体" w:eastAsia="宋体"/>
                <w:szCs w:val="24"/>
              </w:rPr>
              <w:drawing>
                <wp:anchor distT="0" distB="0" distL="114300" distR="114300" simplePos="0" relativeHeight="251660288" behindDoc="0" locked="0" layoutInCell="1" allowOverlap="1">
                  <wp:simplePos x="0" y="0"/>
                  <wp:positionH relativeFrom="column">
                    <wp:posOffset>86995</wp:posOffset>
                  </wp:positionH>
                  <wp:positionV relativeFrom="paragraph">
                    <wp:posOffset>42545</wp:posOffset>
                  </wp:positionV>
                  <wp:extent cx="1562100" cy="1276350"/>
                  <wp:effectExtent l="0" t="0" r="0" b="0"/>
                  <wp:wrapNone/>
                  <wp:docPr id="170" name="图片 170" descr="说明: 微信图片_20220228101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70" descr="说明: 微信图片_202202281019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1562100" cy="1276350"/>
                          </a:xfrm>
                          <a:prstGeom prst="rect">
                            <a:avLst/>
                          </a:prstGeom>
                          <a:noFill/>
                        </pic:spPr>
                      </pic:pic>
                    </a:graphicData>
                  </a:graphic>
                </wp:anchor>
              </w:drawing>
            </w: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p>
        </w:tc>
      </w:tr>
      <w:tr>
        <w:tblPrEx>
          <w:tblCellMar>
            <w:top w:w="0" w:type="dxa"/>
            <w:left w:w="108" w:type="dxa"/>
            <w:bottom w:w="0" w:type="dxa"/>
            <w:right w:w="108" w:type="dxa"/>
          </w:tblCellMar>
        </w:tblPrEx>
        <w:trPr>
          <w:trHeight w:val="2684"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新增</w:t>
            </w:r>
          </w:p>
        </w:tc>
        <w:tc>
          <w:tcPr>
            <w:tcW w:w="20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电动球阀</w:t>
            </w:r>
          </w:p>
        </w:tc>
        <w:tc>
          <w:tcPr>
            <w:tcW w:w="252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地沟油罐</w:t>
            </w:r>
          </w:p>
        </w:tc>
        <w:tc>
          <w:tcPr>
            <w:tcW w:w="1701"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 xml:space="preserve">DN100 </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PN16</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CF8</w:t>
            </w:r>
          </w:p>
        </w:tc>
        <w:tc>
          <w:tcPr>
            <w:tcW w:w="1276"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地沟油</w:t>
            </w:r>
          </w:p>
        </w:tc>
        <w:tc>
          <w:tcPr>
            <w:tcW w:w="709"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个</w:t>
            </w:r>
          </w:p>
        </w:tc>
        <w:tc>
          <w:tcPr>
            <w:tcW w:w="709"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4</w:t>
            </w:r>
          </w:p>
        </w:tc>
        <w:tc>
          <w:tcPr>
            <w:tcW w:w="992"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地沟油处理系统</w:t>
            </w:r>
          </w:p>
        </w:tc>
        <w:tc>
          <w:tcPr>
            <w:tcW w:w="2835"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szCs w:val="24"/>
              </w:rPr>
            </w:pPr>
            <w:r>
              <w:rPr>
                <w:rFonts w:ascii="宋体" w:hAnsi="宋体" w:eastAsia="宋体"/>
                <w:szCs w:val="24"/>
              </w:rPr>
              <w:drawing>
                <wp:anchor distT="0" distB="0" distL="114300" distR="114300" simplePos="0" relativeHeight="251661312" behindDoc="0" locked="0" layoutInCell="1" allowOverlap="1">
                  <wp:simplePos x="0" y="0"/>
                  <wp:positionH relativeFrom="column">
                    <wp:posOffset>-17780</wp:posOffset>
                  </wp:positionH>
                  <wp:positionV relativeFrom="paragraph">
                    <wp:posOffset>45085</wp:posOffset>
                  </wp:positionV>
                  <wp:extent cx="1672590" cy="1352550"/>
                  <wp:effectExtent l="0" t="0" r="3810" b="0"/>
                  <wp:wrapNone/>
                  <wp:docPr id="169" name="图片 169" descr="说明: 微信图片_2022022810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descr="说明: 微信图片_202202281019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1672590" cy="1352550"/>
                          </a:xfrm>
                          <a:prstGeom prst="rect">
                            <a:avLst/>
                          </a:prstGeom>
                          <a:noFill/>
                        </pic:spPr>
                      </pic:pic>
                    </a:graphicData>
                  </a:graphic>
                </wp:anchor>
              </w:drawing>
            </w: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p>
        </w:tc>
      </w:tr>
      <w:tr>
        <w:tblPrEx>
          <w:tblCellMar>
            <w:top w:w="0" w:type="dxa"/>
            <w:left w:w="108" w:type="dxa"/>
            <w:bottom w:w="0" w:type="dxa"/>
            <w:right w:w="108" w:type="dxa"/>
          </w:tblCellMar>
        </w:tblPrEx>
        <w:trPr>
          <w:trHeight w:val="786"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新增</w:t>
            </w:r>
          </w:p>
        </w:tc>
        <w:tc>
          <w:tcPr>
            <w:tcW w:w="20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超声波液位计</w:t>
            </w:r>
          </w:p>
        </w:tc>
        <w:tc>
          <w:tcPr>
            <w:tcW w:w="252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地沟油罐</w:t>
            </w:r>
          </w:p>
        </w:tc>
        <w:tc>
          <w:tcPr>
            <w:tcW w:w="1701"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w:t>
            </w:r>
          </w:p>
        </w:tc>
        <w:tc>
          <w:tcPr>
            <w:tcW w:w="1276"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地沟油</w:t>
            </w:r>
          </w:p>
        </w:tc>
        <w:tc>
          <w:tcPr>
            <w:tcW w:w="709"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个</w:t>
            </w:r>
          </w:p>
        </w:tc>
        <w:tc>
          <w:tcPr>
            <w:tcW w:w="709"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2</w:t>
            </w:r>
          </w:p>
        </w:tc>
        <w:tc>
          <w:tcPr>
            <w:tcW w:w="992"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地沟油处理系统</w:t>
            </w:r>
          </w:p>
        </w:tc>
        <w:tc>
          <w:tcPr>
            <w:tcW w:w="2835"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szCs w:val="24"/>
              </w:rPr>
            </w:pP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p>
        </w:tc>
      </w:tr>
      <w:tr>
        <w:tblPrEx>
          <w:tblCellMar>
            <w:top w:w="0" w:type="dxa"/>
            <w:left w:w="108" w:type="dxa"/>
            <w:bottom w:w="0" w:type="dxa"/>
            <w:right w:w="108" w:type="dxa"/>
          </w:tblCellMar>
        </w:tblPrEx>
        <w:trPr>
          <w:trHeight w:val="400"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12</w:t>
            </w:r>
          </w:p>
        </w:tc>
        <w:tc>
          <w:tcPr>
            <w:tcW w:w="20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手动改电动阀门</w:t>
            </w:r>
          </w:p>
        </w:tc>
        <w:tc>
          <w:tcPr>
            <w:tcW w:w="252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加热罐排砂管</w:t>
            </w:r>
          </w:p>
        </w:tc>
        <w:tc>
          <w:tcPr>
            <w:tcW w:w="1701"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DN100</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PN16</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CF8</w:t>
            </w:r>
          </w:p>
          <w:p>
            <w:pPr>
              <w:widowControl/>
              <w:jc w:val="center"/>
              <w:textAlignment w:val="center"/>
              <w:rPr>
                <w:rFonts w:ascii="宋体" w:hAnsi="宋体" w:eastAsia="宋体"/>
                <w:color w:val="4472C4" w:themeColor="accent5"/>
                <w:szCs w:val="24"/>
                <w14:textFill>
                  <w14:solidFill>
                    <w14:schemeClr w14:val="accent5"/>
                  </w14:solidFill>
                </w14:textFill>
              </w:rPr>
            </w:pPr>
            <w:r>
              <w:rPr>
                <w:rFonts w:hint="eastAsia" w:ascii="宋体" w:hAnsi="宋体" w:eastAsia="宋体"/>
                <w:color w:val="4472C4" w:themeColor="accent5"/>
                <w14:textFill>
                  <w14:solidFill>
                    <w14:schemeClr w14:val="accent5"/>
                  </w14:solidFill>
                </w14:textFill>
              </w:rPr>
              <w:t>罐底距离阀杆中心距离约</w:t>
            </w:r>
            <w:r>
              <w:rPr>
                <w:rFonts w:ascii="宋体" w:hAnsi="宋体" w:eastAsia="宋体"/>
                <w:color w:val="4472C4" w:themeColor="accent5"/>
                <w14:textFill>
                  <w14:solidFill>
                    <w14:schemeClr w14:val="accent5"/>
                  </w14:solidFill>
                </w14:textFill>
              </w:rPr>
              <w:t>250</w:t>
            </w:r>
          </w:p>
          <w:p>
            <w:pPr>
              <w:widowControl/>
              <w:jc w:val="center"/>
              <w:textAlignment w:val="center"/>
              <w:rPr>
                <w:rFonts w:ascii="宋体" w:hAnsi="宋体" w:eastAsia="宋体" w:cs="宋体"/>
                <w:color w:val="000000"/>
                <w:kern w:val="0"/>
                <w:szCs w:val="21"/>
                <w:lang w:bidi="ar"/>
              </w:rPr>
            </w:pPr>
            <w:r>
              <w:rPr>
                <w:rFonts w:ascii="宋体" w:hAnsi="宋体" w:eastAsia="宋体"/>
                <w:color w:val="4472C4" w:themeColor="accent5"/>
                <w14:textFill>
                  <w14:solidFill>
                    <w14:schemeClr w14:val="accent5"/>
                  </w14:solidFill>
                </w14:textFill>
              </w:rPr>
              <w:t>mm</w:t>
            </w:r>
          </w:p>
        </w:tc>
        <w:tc>
          <w:tcPr>
            <w:tcW w:w="1276"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地沟油</w:t>
            </w:r>
          </w:p>
        </w:tc>
        <w:tc>
          <w:tcPr>
            <w:tcW w:w="709"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个</w:t>
            </w:r>
          </w:p>
        </w:tc>
        <w:tc>
          <w:tcPr>
            <w:tcW w:w="709"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1</w:t>
            </w:r>
          </w:p>
        </w:tc>
        <w:tc>
          <w:tcPr>
            <w:tcW w:w="992"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地沟油处理系统</w:t>
            </w:r>
          </w:p>
        </w:tc>
        <w:tc>
          <w:tcPr>
            <w:tcW w:w="2835"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ascii="宋体" w:hAnsi="宋体" w:eastAsia="宋体"/>
              </w:rPr>
              <w:drawing>
                <wp:inline distT="0" distB="0" distL="0" distR="0">
                  <wp:extent cx="1288415" cy="1712595"/>
                  <wp:effectExtent l="0" t="0" r="6985" b="1905"/>
                  <wp:docPr id="143" name="图片 143" descr="说明: 地沟油排砂管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descr="说明: 地沟油排砂管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288415" cy="1712595"/>
                          </a:xfrm>
                          <a:prstGeom prst="rect">
                            <a:avLst/>
                          </a:prstGeom>
                          <a:noFill/>
                          <a:ln>
                            <a:noFill/>
                          </a:ln>
                        </pic:spPr>
                      </pic:pic>
                    </a:graphicData>
                  </a:graphic>
                </wp:inline>
              </w:drawing>
            </w: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rPr>
              <w:t>固定球、单片式，</w:t>
            </w:r>
            <w:r>
              <w:rPr>
                <w:rFonts w:ascii="宋体" w:hAnsi="宋体" w:eastAsia="宋体"/>
              </w:rPr>
              <w:t>L=190mm</w:t>
            </w:r>
            <w:r>
              <w:rPr>
                <w:rFonts w:hint="eastAsia" w:ascii="宋体" w:hAnsi="宋体" w:eastAsia="宋体"/>
              </w:rPr>
              <w:t>，</w:t>
            </w:r>
          </w:p>
        </w:tc>
      </w:tr>
      <w:tr>
        <w:tblPrEx>
          <w:tblCellMar>
            <w:top w:w="0" w:type="dxa"/>
            <w:left w:w="108" w:type="dxa"/>
            <w:bottom w:w="0" w:type="dxa"/>
            <w:right w:w="108" w:type="dxa"/>
          </w:tblCellMar>
        </w:tblPrEx>
        <w:trPr>
          <w:trHeight w:val="400"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13</w:t>
            </w:r>
          </w:p>
        </w:tc>
        <w:tc>
          <w:tcPr>
            <w:tcW w:w="20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手动改电动阀门</w:t>
            </w:r>
          </w:p>
        </w:tc>
        <w:tc>
          <w:tcPr>
            <w:tcW w:w="252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毛油提升泵前</w:t>
            </w:r>
          </w:p>
        </w:tc>
        <w:tc>
          <w:tcPr>
            <w:tcW w:w="1701"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DN50</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PN16</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CF8</w:t>
            </w:r>
          </w:p>
        </w:tc>
        <w:tc>
          <w:tcPr>
            <w:tcW w:w="1276"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油脂（地沟油、餐油）</w:t>
            </w:r>
          </w:p>
        </w:tc>
        <w:tc>
          <w:tcPr>
            <w:tcW w:w="709"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个</w:t>
            </w:r>
          </w:p>
        </w:tc>
        <w:tc>
          <w:tcPr>
            <w:tcW w:w="709"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1</w:t>
            </w:r>
          </w:p>
        </w:tc>
        <w:tc>
          <w:tcPr>
            <w:tcW w:w="992"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地沟油处理系统</w:t>
            </w:r>
          </w:p>
        </w:tc>
        <w:tc>
          <w:tcPr>
            <w:tcW w:w="2835"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ascii="宋体" w:hAnsi="宋体" w:eastAsia="宋体"/>
              </w:rPr>
              <w:drawing>
                <wp:inline distT="0" distB="0" distL="0" distR="0">
                  <wp:extent cx="1288415" cy="1712595"/>
                  <wp:effectExtent l="0" t="0" r="6985" b="1905"/>
                  <wp:docPr id="142" name="图片 142" descr="说明: 地沟油提升泵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说明: 地沟油提升泵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288415" cy="1712595"/>
                          </a:xfrm>
                          <a:prstGeom prst="rect">
                            <a:avLst/>
                          </a:prstGeom>
                          <a:noFill/>
                          <a:ln>
                            <a:noFill/>
                          </a:ln>
                        </pic:spPr>
                      </pic:pic>
                    </a:graphicData>
                  </a:graphic>
                </wp:inline>
              </w:drawing>
            </w: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rPr>
              <w:t>浮动球、</w:t>
            </w:r>
            <w:r>
              <w:rPr>
                <w:rFonts w:ascii="宋体" w:hAnsi="宋体" w:eastAsia="宋体"/>
              </w:rPr>
              <w:t>2</w:t>
            </w:r>
            <w:r>
              <w:rPr>
                <w:rFonts w:hint="eastAsia" w:ascii="宋体" w:hAnsi="宋体" w:eastAsia="宋体"/>
              </w:rPr>
              <w:t>片式，</w:t>
            </w:r>
            <w:r>
              <w:rPr>
                <w:rFonts w:ascii="宋体" w:hAnsi="宋体" w:eastAsia="宋体"/>
              </w:rPr>
              <w:t>L=195mm</w:t>
            </w:r>
            <w:r>
              <w:rPr>
                <w:rFonts w:hint="eastAsia" w:ascii="宋体" w:hAnsi="宋体" w:eastAsia="宋体"/>
              </w:rPr>
              <w:t>，</w:t>
            </w:r>
          </w:p>
        </w:tc>
      </w:tr>
      <w:tr>
        <w:tblPrEx>
          <w:tblCellMar>
            <w:top w:w="0" w:type="dxa"/>
            <w:left w:w="108" w:type="dxa"/>
            <w:bottom w:w="0" w:type="dxa"/>
            <w:right w:w="108" w:type="dxa"/>
          </w:tblCellMar>
        </w:tblPrEx>
        <w:trPr>
          <w:trHeight w:val="400"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14</w:t>
            </w:r>
          </w:p>
        </w:tc>
        <w:tc>
          <w:tcPr>
            <w:tcW w:w="20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电动球阀</w:t>
            </w:r>
          </w:p>
        </w:tc>
        <w:tc>
          <w:tcPr>
            <w:tcW w:w="252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冷凝水冲洗泵前</w:t>
            </w:r>
          </w:p>
        </w:tc>
        <w:tc>
          <w:tcPr>
            <w:tcW w:w="1701"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DN32</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PN16</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CF8</w:t>
            </w:r>
          </w:p>
        </w:tc>
        <w:tc>
          <w:tcPr>
            <w:tcW w:w="1276"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冷凝水</w:t>
            </w:r>
          </w:p>
        </w:tc>
        <w:tc>
          <w:tcPr>
            <w:tcW w:w="709"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个</w:t>
            </w:r>
          </w:p>
        </w:tc>
        <w:tc>
          <w:tcPr>
            <w:tcW w:w="709"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1</w:t>
            </w:r>
          </w:p>
        </w:tc>
        <w:tc>
          <w:tcPr>
            <w:tcW w:w="992"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蒸汽供热系统</w:t>
            </w:r>
          </w:p>
        </w:tc>
        <w:tc>
          <w:tcPr>
            <w:tcW w:w="2835"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rPr>
              <w:t>浮动球、</w:t>
            </w:r>
            <w:r>
              <w:rPr>
                <w:rFonts w:ascii="宋体" w:hAnsi="宋体" w:eastAsia="宋体"/>
              </w:rPr>
              <w:t>2</w:t>
            </w:r>
            <w:r>
              <w:rPr>
                <w:rFonts w:hint="eastAsia" w:ascii="宋体" w:hAnsi="宋体" w:eastAsia="宋体"/>
              </w:rPr>
              <w:t>片式，</w:t>
            </w:r>
            <w:r>
              <w:rPr>
                <w:rFonts w:ascii="宋体" w:hAnsi="宋体" w:eastAsia="宋体"/>
              </w:rPr>
              <w:t>L=160mm</w:t>
            </w:r>
            <w:r>
              <w:rPr>
                <w:rFonts w:hint="eastAsia" w:ascii="宋体" w:hAnsi="宋体" w:eastAsia="宋体"/>
              </w:rPr>
              <w:t>，</w:t>
            </w:r>
          </w:p>
        </w:tc>
      </w:tr>
      <w:tr>
        <w:tblPrEx>
          <w:tblCellMar>
            <w:top w:w="0" w:type="dxa"/>
            <w:left w:w="108" w:type="dxa"/>
            <w:bottom w:w="0" w:type="dxa"/>
            <w:right w:w="108" w:type="dxa"/>
          </w:tblCellMar>
        </w:tblPrEx>
        <w:trPr>
          <w:trHeight w:val="400"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kern w:val="0"/>
                <w:szCs w:val="21"/>
                <w:lang w:bidi="ar"/>
                <w14:textFill>
                  <w14:solidFill>
                    <w14:schemeClr w14:val="tx1"/>
                  </w14:solidFill>
                </w14:textFill>
              </w:rPr>
              <w:t>15</w:t>
            </w:r>
          </w:p>
        </w:tc>
        <w:tc>
          <w:tcPr>
            <w:tcW w:w="20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kern w:val="0"/>
                <w:szCs w:val="21"/>
                <w:lang w:bidi="ar"/>
                <w14:textFill>
                  <w14:solidFill>
                    <w14:schemeClr w14:val="tx1"/>
                  </w14:solidFill>
                </w14:textFill>
              </w:rPr>
              <w:t>电动球阀</w:t>
            </w:r>
          </w:p>
        </w:tc>
        <w:tc>
          <w:tcPr>
            <w:tcW w:w="252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kern w:val="0"/>
                <w:szCs w:val="21"/>
                <w:lang w:bidi="ar"/>
                <w14:textFill>
                  <w14:solidFill>
                    <w14:schemeClr w14:val="tx1"/>
                  </w14:solidFill>
                </w14:textFill>
              </w:rPr>
              <w:t>冷凝水箱蒸汽管</w:t>
            </w:r>
          </w:p>
        </w:tc>
        <w:tc>
          <w:tcPr>
            <w:tcW w:w="1701"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kern w:val="0"/>
                <w:szCs w:val="21"/>
                <w:lang w:bidi="ar"/>
                <w14:textFill>
                  <w14:solidFill>
                    <w14:schemeClr w14:val="tx1"/>
                  </w14:solidFill>
                </w14:textFill>
              </w:rPr>
              <w:t>DN40</w:t>
            </w:r>
          </w:p>
        </w:tc>
        <w:tc>
          <w:tcPr>
            <w:tcW w:w="1276"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kern w:val="0"/>
                <w:szCs w:val="21"/>
                <w:lang w:bidi="ar"/>
                <w14:textFill>
                  <w14:solidFill>
                    <w14:schemeClr w14:val="tx1"/>
                  </w14:solidFill>
                </w14:textFill>
              </w:rPr>
              <w:t>蒸汽</w:t>
            </w:r>
          </w:p>
        </w:tc>
        <w:tc>
          <w:tcPr>
            <w:tcW w:w="709"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kern w:val="0"/>
                <w:szCs w:val="21"/>
                <w:lang w:bidi="ar"/>
                <w14:textFill>
                  <w14:solidFill>
                    <w14:schemeClr w14:val="tx1"/>
                  </w14:solidFill>
                </w14:textFill>
              </w:rPr>
              <w:t>个</w:t>
            </w:r>
          </w:p>
        </w:tc>
        <w:tc>
          <w:tcPr>
            <w:tcW w:w="709"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kern w:val="0"/>
                <w:szCs w:val="21"/>
                <w:lang w:bidi="ar"/>
                <w14:textFill>
                  <w14:solidFill>
                    <w14:schemeClr w14:val="tx1"/>
                  </w14:solidFill>
                </w14:textFill>
              </w:rPr>
              <w:t>1</w:t>
            </w:r>
          </w:p>
        </w:tc>
        <w:tc>
          <w:tcPr>
            <w:tcW w:w="992"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kern w:val="0"/>
                <w:szCs w:val="21"/>
                <w:lang w:bidi="ar"/>
                <w14:textFill>
                  <w14:solidFill>
                    <w14:schemeClr w14:val="tx1"/>
                  </w14:solidFill>
                </w14:textFill>
              </w:rPr>
              <w:t>蒸汽供热系统</w:t>
            </w:r>
          </w:p>
        </w:tc>
        <w:tc>
          <w:tcPr>
            <w:tcW w:w="2835"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themeColor="text1"/>
                <w:kern w:val="0"/>
                <w:szCs w:val="21"/>
                <w:lang w:bidi="ar"/>
                <w14:textFill>
                  <w14:solidFill>
                    <w14:schemeClr w14:val="tx1"/>
                  </w14:solidFill>
                </w14:textFill>
              </w:rPr>
            </w:pP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themeColor="text1"/>
                <w:kern w:val="0"/>
                <w:szCs w:val="21"/>
                <w:lang w:bidi="ar"/>
                <w14:textFill>
                  <w14:solidFill>
                    <w14:schemeClr w14:val="tx1"/>
                  </w14:solidFill>
                </w14:textFill>
              </w:rPr>
            </w:pPr>
            <w:r>
              <w:rPr>
                <w:rFonts w:hint="eastAsia" w:ascii="宋体" w:hAnsi="宋体" w:eastAsia="宋体" w:cs="宋体"/>
                <w:color w:val="000000" w:themeColor="text1"/>
                <w:kern w:val="0"/>
                <w:szCs w:val="21"/>
                <w:lang w:bidi="ar"/>
                <w14:textFill>
                  <w14:solidFill>
                    <w14:schemeClr w14:val="tx1"/>
                  </w14:solidFill>
                </w14:textFill>
              </w:rPr>
              <w:t>取消</w:t>
            </w:r>
          </w:p>
        </w:tc>
      </w:tr>
      <w:tr>
        <w:tblPrEx>
          <w:tblCellMar>
            <w:top w:w="0" w:type="dxa"/>
            <w:left w:w="108" w:type="dxa"/>
            <w:bottom w:w="0" w:type="dxa"/>
            <w:right w:w="108" w:type="dxa"/>
          </w:tblCellMar>
        </w:tblPrEx>
        <w:trPr>
          <w:trHeight w:val="400"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16</w:t>
            </w:r>
          </w:p>
        </w:tc>
        <w:tc>
          <w:tcPr>
            <w:tcW w:w="20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themeColor="text1"/>
                <w:kern w:val="0"/>
                <w:szCs w:val="21"/>
                <w:lang w:bidi="ar"/>
                <w14:textFill>
                  <w14:solidFill>
                    <w14:schemeClr w14:val="tx1"/>
                  </w14:solidFill>
                </w14:textFill>
              </w:rPr>
              <w:t>电动截止阀</w:t>
            </w:r>
          </w:p>
        </w:tc>
        <w:tc>
          <w:tcPr>
            <w:tcW w:w="252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餐厨油缓存罐蒸汽管</w:t>
            </w:r>
          </w:p>
        </w:tc>
        <w:tc>
          <w:tcPr>
            <w:tcW w:w="1701"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DN40</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PN16</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WCB</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设计温度：325℃</w:t>
            </w:r>
          </w:p>
        </w:tc>
        <w:tc>
          <w:tcPr>
            <w:tcW w:w="1276"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蒸汽</w:t>
            </w:r>
          </w:p>
        </w:tc>
        <w:tc>
          <w:tcPr>
            <w:tcW w:w="709"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个</w:t>
            </w:r>
          </w:p>
        </w:tc>
        <w:tc>
          <w:tcPr>
            <w:tcW w:w="709"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szCs w:val="21"/>
              </w:rPr>
              <w:t>1</w:t>
            </w:r>
          </w:p>
        </w:tc>
        <w:tc>
          <w:tcPr>
            <w:tcW w:w="992"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蒸汽供热系统</w:t>
            </w:r>
          </w:p>
        </w:tc>
        <w:tc>
          <w:tcPr>
            <w:tcW w:w="2835"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ascii="宋体" w:hAnsi="宋体" w:eastAsia="宋体"/>
              </w:rPr>
              <w:drawing>
                <wp:inline distT="0" distB="0" distL="0" distR="0">
                  <wp:extent cx="1288415" cy="1712595"/>
                  <wp:effectExtent l="0" t="0" r="6985" b="1905"/>
                  <wp:docPr id="141" name="图片 141" descr="说明: 餐厨油缓存罐蒸汽阀门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说明: 餐厨油缓存罐蒸汽阀门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1288415" cy="1712595"/>
                          </a:xfrm>
                          <a:prstGeom prst="rect">
                            <a:avLst/>
                          </a:prstGeom>
                          <a:noFill/>
                          <a:ln>
                            <a:noFill/>
                          </a:ln>
                        </pic:spPr>
                      </pic:pic>
                    </a:graphicData>
                  </a:graphic>
                </wp:inline>
              </w:drawing>
            </w: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p>
        </w:tc>
      </w:tr>
      <w:tr>
        <w:tblPrEx>
          <w:tblCellMar>
            <w:top w:w="0" w:type="dxa"/>
            <w:left w:w="108" w:type="dxa"/>
            <w:bottom w:w="0" w:type="dxa"/>
            <w:right w:w="108" w:type="dxa"/>
          </w:tblCellMar>
        </w:tblPrEx>
        <w:trPr>
          <w:trHeight w:val="400"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17</w:t>
            </w:r>
          </w:p>
        </w:tc>
        <w:tc>
          <w:tcPr>
            <w:tcW w:w="20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kern w:val="0"/>
                <w:szCs w:val="21"/>
                <w:lang w:bidi="ar"/>
                <w14:textFill>
                  <w14:solidFill>
                    <w14:schemeClr w14:val="tx1"/>
                  </w14:solidFill>
                </w14:textFill>
              </w:rPr>
              <w:t>电动截止阀</w:t>
            </w:r>
          </w:p>
        </w:tc>
        <w:tc>
          <w:tcPr>
            <w:tcW w:w="252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kern w:val="0"/>
                <w:szCs w:val="21"/>
                <w:lang w:bidi="ar"/>
                <w14:textFill>
                  <w14:solidFill>
                    <w14:schemeClr w14:val="tx1"/>
                  </w14:solidFill>
                </w14:textFill>
              </w:rPr>
              <w:t>餐厨油罐蒸汽管,（另该装置原有液位信号不准，考虑加装投入式雷达液位计）</w:t>
            </w:r>
          </w:p>
        </w:tc>
        <w:tc>
          <w:tcPr>
            <w:tcW w:w="1701"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DN40</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PN16</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WCB</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设计温度：325℃</w:t>
            </w:r>
          </w:p>
        </w:tc>
        <w:tc>
          <w:tcPr>
            <w:tcW w:w="1276"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蒸汽</w:t>
            </w:r>
          </w:p>
        </w:tc>
        <w:tc>
          <w:tcPr>
            <w:tcW w:w="709"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个</w:t>
            </w:r>
          </w:p>
        </w:tc>
        <w:tc>
          <w:tcPr>
            <w:tcW w:w="709"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1</w:t>
            </w:r>
          </w:p>
        </w:tc>
        <w:tc>
          <w:tcPr>
            <w:tcW w:w="992"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蒸汽供热系统</w:t>
            </w:r>
          </w:p>
        </w:tc>
        <w:tc>
          <w:tcPr>
            <w:tcW w:w="2835"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ascii="宋体" w:hAnsi="宋体" w:eastAsia="宋体"/>
              </w:rPr>
              <w:drawing>
                <wp:inline distT="0" distB="0" distL="0" distR="0">
                  <wp:extent cx="1288415" cy="1712595"/>
                  <wp:effectExtent l="0" t="0" r="6985" b="1905"/>
                  <wp:docPr id="140" name="图片 140" descr="说明: 餐厨油罐蒸汽管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说明: 餐厨油罐蒸汽管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288415" cy="1712595"/>
                          </a:xfrm>
                          <a:prstGeom prst="rect">
                            <a:avLst/>
                          </a:prstGeom>
                          <a:noFill/>
                          <a:ln>
                            <a:noFill/>
                          </a:ln>
                        </pic:spPr>
                      </pic:pic>
                    </a:graphicData>
                  </a:graphic>
                </wp:inline>
              </w:drawing>
            </w: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防爆等级：EXdIIBT4</w:t>
            </w:r>
          </w:p>
        </w:tc>
      </w:tr>
      <w:tr>
        <w:tblPrEx>
          <w:tblCellMar>
            <w:top w:w="0" w:type="dxa"/>
            <w:left w:w="108" w:type="dxa"/>
            <w:bottom w:w="0" w:type="dxa"/>
            <w:right w:w="108" w:type="dxa"/>
          </w:tblCellMar>
        </w:tblPrEx>
        <w:trPr>
          <w:trHeight w:val="400"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18</w:t>
            </w:r>
          </w:p>
        </w:tc>
        <w:tc>
          <w:tcPr>
            <w:tcW w:w="20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themeColor="text1"/>
                <w:kern w:val="0"/>
                <w:szCs w:val="21"/>
                <w:lang w:bidi="ar"/>
                <w14:textFill>
                  <w14:solidFill>
                    <w14:schemeClr w14:val="tx1"/>
                  </w14:solidFill>
                </w14:textFill>
              </w:rPr>
            </w:pPr>
            <w:r>
              <w:rPr>
                <w:rFonts w:hint="eastAsia" w:ascii="宋体" w:hAnsi="宋体" w:eastAsia="宋体" w:cs="宋体"/>
                <w:color w:val="000000" w:themeColor="text1"/>
                <w:kern w:val="0"/>
                <w:szCs w:val="21"/>
                <w:lang w:bidi="ar"/>
                <w14:textFill>
                  <w14:solidFill>
                    <w14:schemeClr w14:val="tx1"/>
                  </w14:solidFill>
                </w14:textFill>
              </w:rPr>
              <w:t>电动截止阀</w:t>
            </w:r>
          </w:p>
          <w:p>
            <w:pPr>
              <w:widowControl/>
              <w:jc w:val="center"/>
              <w:textAlignment w:val="center"/>
              <w:rPr>
                <w:rFonts w:ascii="宋体" w:hAnsi="宋体" w:eastAsia="宋体" w:cs="宋体"/>
                <w:color w:val="000000" w:themeColor="text1"/>
                <w:szCs w:val="21"/>
                <w14:textFill>
                  <w14:solidFill>
                    <w14:schemeClr w14:val="tx1"/>
                  </w14:solidFill>
                </w14:textFill>
              </w:rPr>
            </w:pPr>
          </w:p>
        </w:tc>
        <w:tc>
          <w:tcPr>
            <w:tcW w:w="252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themeColor="text1"/>
                <w:szCs w:val="21"/>
                <w14:textFill>
                  <w14:solidFill>
                    <w14:schemeClr w14:val="tx1"/>
                  </w14:solidFill>
                </w14:textFill>
              </w:rPr>
            </w:pPr>
            <w:r>
              <w:rPr>
                <w:rFonts w:hint="eastAsia" w:ascii="宋体" w:hAnsi="宋体" w:eastAsia="宋体" w:cs="宋体"/>
                <w:color w:val="000000" w:themeColor="text1"/>
                <w:kern w:val="0"/>
                <w:szCs w:val="21"/>
                <w:lang w:bidi="ar"/>
                <w14:textFill>
                  <w14:solidFill>
                    <w14:schemeClr w14:val="tx1"/>
                  </w14:solidFill>
                </w14:textFill>
              </w:rPr>
              <w:t>地沟油缓存罐蒸汽管</w:t>
            </w:r>
          </w:p>
        </w:tc>
        <w:tc>
          <w:tcPr>
            <w:tcW w:w="1701"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DN40</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PN16</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WCB</w:t>
            </w:r>
          </w:p>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设计温度：325℃</w:t>
            </w:r>
          </w:p>
        </w:tc>
        <w:tc>
          <w:tcPr>
            <w:tcW w:w="1276"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蒸汽</w:t>
            </w:r>
          </w:p>
        </w:tc>
        <w:tc>
          <w:tcPr>
            <w:tcW w:w="709"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个</w:t>
            </w:r>
          </w:p>
        </w:tc>
        <w:tc>
          <w:tcPr>
            <w:tcW w:w="709"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1</w:t>
            </w:r>
          </w:p>
        </w:tc>
        <w:tc>
          <w:tcPr>
            <w:tcW w:w="992"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蒸汽供热系统</w:t>
            </w:r>
          </w:p>
        </w:tc>
        <w:tc>
          <w:tcPr>
            <w:tcW w:w="2835"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ascii="宋体" w:hAnsi="宋体" w:eastAsia="宋体"/>
              </w:rPr>
              <w:drawing>
                <wp:inline distT="0" distB="0" distL="0" distR="0">
                  <wp:extent cx="1288415" cy="1712595"/>
                  <wp:effectExtent l="0" t="0" r="6985" b="1905"/>
                  <wp:docPr id="139" name="图片 139" descr="说明: 地沟油缓存罐蒸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说明: 地沟油缓存罐蒸汽"/>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1288415" cy="1712595"/>
                          </a:xfrm>
                          <a:prstGeom prst="rect">
                            <a:avLst/>
                          </a:prstGeom>
                          <a:noFill/>
                          <a:ln>
                            <a:noFill/>
                          </a:ln>
                        </pic:spPr>
                      </pic:pic>
                    </a:graphicData>
                  </a:graphic>
                </wp:inline>
              </w:drawing>
            </w: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p>
        </w:tc>
      </w:tr>
      <w:tr>
        <w:tblPrEx>
          <w:tblCellMar>
            <w:top w:w="0" w:type="dxa"/>
            <w:left w:w="108" w:type="dxa"/>
            <w:bottom w:w="0" w:type="dxa"/>
            <w:right w:w="108" w:type="dxa"/>
          </w:tblCellMar>
        </w:tblPrEx>
        <w:trPr>
          <w:trHeight w:val="400"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19</w:t>
            </w:r>
          </w:p>
        </w:tc>
        <w:tc>
          <w:tcPr>
            <w:tcW w:w="20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themeColor="text1"/>
                <w:kern w:val="0"/>
                <w:szCs w:val="21"/>
                <w:lang w:bidi="ar"/>
                <w14:textFill>
                  <w14:solidFill>
                    <w14:schemeClr w14:val="tx1"/>
                  </w14:solidFill>
                </w14:textFill>
              </w:rPr>
            </w:pPr>
            <w:r>
              <w:rPr>
                <w:rFonts w:hint="eastAsia" w:ascii="宋体" w:hAnsi="宋体" w:eastAsia="宋体" w:cs="宋体"/>
                <w:color w:val="000000" w:themeColor="text1"/>
                <w:kern w:val="0"/>
                <w:szCs w:val="21"/>
                <w:lang w:bidi="ar"/>
                <w14:textFill>
                  <w14:solidFill>
                    <w14:schemeClr w14:val="tx1"/>
                  </w14:solidFill>
                </w14:textFill>
              </w:rPr>
              <w:t>电动截止阀</w:t>
            </w:r>
          </w:p>
          <w:p>
            <w:pPr>
              <w:widowControl/>
              <w:jc w:val="center"/>
              <w:textAlignment w:val="center"/>
              <w:rPr>
                <w:rFonts w:ascii="宋体" w:hAnsi="宋体" w:eastAsia="宋体" w:cs="宋体"/>
                <w:color w:val="000000"/>
                <w:kern w:val="0"/>
                <w:szCs w:val="21"/>
                <w:lang w:bidi="ar"/>
              </w:rPr>
            </w:pPr>
          </w:p>
        </w:tc>
        <w:tc>
          <w:tcPr>
            <w:tcW w:w="252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地沟油罐蒸汽管</w:t>
            </w:r>
            <w:r>
              <w:rPr>
                <w:rFonts w:hint="eastAsia" w:ascii="宋体" w:hAnsi="宋体" w:eastAsia="宋体" w:cs="宋体"/>
                <w:color w:val="000000" w:themeColor="text1"/>
                <w:kern w:val="0"/>
                <w:szCs w:val="21"/>
                <w:lang w:bidi="ar"/>
                <w14:textFill>
                  <w14:solidFill>
                    <w14:schemeClr w14:val="tx1"/>
                  </w14:solidFill>
                </w14:textFill>
              </w:rPr>
              <w:t>（另该装置原有液位信号不准，考虑加装投入式雷达液位计）</w:t>
            </w:r>
          </w:p>
        </w:tc>
        <w:tc>
          <w:tcPr>
            <w:tcW w:w="1701"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DN40</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PN16</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WCB</w:t>
            </w:r>
          </w:p>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设计温度：325℃</w:t>
            </w:r>
          </w:p>
        </w:tc>
        <w:tc>
          <w:tcPr>
            <w:tcW w:w="1276"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蒸汽</w:t>
            </w:r>
          </w:p>
        </w:tc>
        <w:tc>
          <w:tcPr>
            <w:tcW w:w="709"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个</w:t>
            </w:r>
          </w:p>
        </w:tc>
        <w:tc>
          <w:tcPr>
            <w:tcW w:w="709"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1</w:t>
            </w:r>
          </w:p>
        </w:tc>
        <w:tc>
          <w:tcPr>
            <w:tcW w:w="992"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蒸汽供热系统</w:t>
            </w:r>
          </w:p>
        </w:tc>
        <w:tc>
          <w:tcPr>
            <w:tcW w:w="2835"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ascii="宋体" w:hAnsi="宋体" w:eastAsia="宋体"/>
              </w:rPr>
              <w:drawing>
                <wp:inline distT="0" distB="0" distL="0" distR="0">
                  <wp:extent cx="1288415" cy="1712595"/>
                  <wp:effectExtent l="0" t="0" r="6985" b="1905"/>
                  <wp:docPr id="138" name="图片 138" descr="说明: 地沟毛油存储罐（已有 不准）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说明: 地沟毛油存储罐（已有 不准）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1288415" cy="1712595"/>
                          </a:xfrm>
                          <a:prstGeom prst="rect">
                            <a:avLst/>
                          </a:prstGeom>
                          <a:noFill/>
                          <a:ln>
                            <a:noFill/>
                          </a:ln>
                        </pic:spPr>
                      </pic:pic>
                    </a:graphicData>
                  </a:graphic>
                </wp:inline>
              </w:drawing>
            </w: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p>
        </w:tc>
      </w:tr>
      <w:tr>
        <w:trPr>
          <w:trHeight w:val="951" w:hRule="atLeast"/>
        </w:trPr>
        <w:tc>
          <w:tcPr>
            <w:tcW w:w="14492" w:type="dxa"/>
            <w:gridSpan w:val="16"/>
            <w:tcBorders>
              <w:top w:val="single" w:color="000000" w:sz="4" w:space="0"/>
              <w:left w:val="single" w:color="000000" w:sz="4" w:space="0"/>
              <w:bottom w:val="single" w:color="000000" w:sz="4" w:space="0"/>
              <w:right w:val="single" w:color="000000" w:sz="4" w:space="0"/>
            </w:tcBorders>
            <w:noWrap/>
            <w:vAlign w:val="center"/>
          </w:tcPr>
          <w:p>
            <w:pPr>
              <w:widowControl/>
              <w:jc w:val="left"/>
              <w:textAlignment w:val="center"/>
              <w:rPr>
                <w:rFonts w:ascii="宋体" w:hAnsi="宋体" w:eastAsia="宋体" w:cs="宋体"/>
                <w:color w:val="000000"/>
                <w:kern w:val="0"/>
                <w:szCs w:val="21"/>
                <w:lang w:bidi="ar"/>
              </w:rPr>
            </w:pPr>
            <w:r>
              <w:rPr>
                <w:rFonts w:hint="eastAsia" w:ascii="宋体" w:hAnsi="宋体" w:eastAsia="宋体" w:cs="宋体"/>
                <w:color w:val="FF0000"/>
                <w:kern w:val="0"/>
                <w:szCs w:val="21"/>
                <w:lang w:bidi="ar"/>
              </w:rPr>
              <w:t>说明：以上电动阀门由新增预处理控制DCS系统控制。</w:t>
            </w:r>
          </w:p>
        </w:tc>
      </w:tr>
      <w:tr>
        <w:tblPrEx>
          <w:tblCellMar>
            <w:top w:w="0" w:type="dxa"/>
            <w:left w:w="108" w:type="dxa"/>
            <w:bottom w:w="0" w:type="dxa"/>
            <w:right w:w="108" w:type="dxa"/>
          </w:tblCellMar>
        </w:tblPrEx>
        <w:trPr>
          <w:trHeight w:val="400"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20</w:t>
            </w:r>
          </w:p>
        </w:tc>
        <w:tc>
          <w:tcPr>
            <w:tcW w:w="2008"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手动改电动阀门（对夹蝶阀、凸耳式）</w:t>
            </w:r>
          </w:p>
        </w:tc>
        <w:tc>
          <w:tcPr>
            <w:tcW w:w="3852"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热水泵前</w:t>
            </w:r>
          </w:p>
        </w:tc>
        <w:tc>
          <w:tcPr>
            <w:tcW w:w="1568"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DN50</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PN16</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WCB</w:t>
            </w:r>
          </w:p>
        </w:tc>
        <w:tc>
          <w:tcPr>
            <w:tcW w:w="1270"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热水</w:t>
            </w:r>
          </w:p>
        </w:tc>
        <w:tc>
          <w:tcPr>
            <w:tcW w:w="427"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个</w:t>
            </w:r>
          </w:p>
        </w:tc>
        <w:tc>
          <w:tcPr>
            <w:tcW w:w="427"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2</w:t>
            </w:r>
          </w:p>
        </w:tc>
        <w:tc>
          <w:tcPr>
            <w:tcW w:w="1270"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厌氧系统</w:t>
            </w:r>
          </w:p>
        </w:tc>
        <w:tc>
          <w:tcPr>
            <w:tcW w:w="193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ascii="宋体" w:hAnsi="宋体" w:eastAsia="宋体"/>
              </w:rPr>
              <w:drawing>
                <wp:inline distT="0" distB="0" distL="0" distR="0">
                  <wp:extent cx="1288415" cy="1712595"/>
                  <wp:effectExtent l="0" t="0" r="6985" b="1905"/>
                  <wp:docPr id="137" name="图片 137" descr="说明: 热水泵前2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说明: 热水泵前2个"/>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1288415" cy="1712595"/>
                          </a:xfrm>
                          <a:prstGeom prst="rect">
                            <a:avLst/>
                          </a:prstGeom>
                          <a:noFill/>
                          <a:ln>
                            <a:noFill/>
                          </a:ln>
                        </pic:spPr>
                      </pic:pic>
                    </a:graphicData>
                  </a:graphic>
                </wp:inline>
              </w:drawing>
            </w: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textAlignment w:val="center"/>
              <w:rPr>
                <w:rFonts w:ascii="宋体" w:hAnsi="宋体" w:eastAsia="宋体" w:cs="宋体"/>
                <w:color w:val="000000"/>
                <w:kern w:val="0"/>
                <w:szCs w:val="21"/>
                <w:lang w:bidi="ar"/>
              </w:rPr>
            </w:pP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防爆等级：EXdIIBT4</w:t>
            </w:r>
          </w:p>
        </w:tc>
      </w:tr>
      <w:tr>
        <w:tblPrEx>
          <w:tblCellMar>
            <w:top w:w="0" w:type="dxa"/>
            <w:left w:w="108" w:type="dxa"/>
            <w:bottom w:w="0" w:type="dxa"/>
            <w:right w:w="108" w:type="dxa"/>
          </w:tblCellMar>
        </w:tblPrEx>
        <w:trPr>
          <w:trHeight w:val="400"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21</w:t>
            </w:r>
          </w:p>
        </w:tc>
        <w:tc>
          <w:tcPr>
            <w:tcW w:w="2008"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手动改电动阀门（对夹蝶阀、凸耳式）</w:t>
            </w:r>
          </w:p>
        </w:tc>
        <w:tc>
          <w:tcPr>
            <w:tcW w:w="3852"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冷却浆料泵</w:t>
            </w:r>
          </w:p>
        </w:tc>
        <w:tc>
          <w:tcPr>
            <w:tcW w:w="1568"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DN150</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PN16</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WCB</w:t>
            </w:r>
          </w:p>
        </w:tc>
        <w:tc>
          <w:tcPr>
            <w:tcW w:w="1270"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浓浆料</w:t>
            </w:r>
          </w:p>
        </w:tc>
        <w:tc>
          <w:tcPr>
            <w:tcW w:w="427"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个</w:t>
            </w:r>
          </w:p>
        </w:tc>
        <w:tc>
          <w:tcPr>
            <w:tcW w:w="427"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3</w:t>
            </w:r>
          </w:p>
        </w:tc>
        <w:tc>
          <w:tcPr>
            <w:tcW w:w="1270"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厌氧系统</w:t>
            </w:r>
          </w:p>
        </w:tc>
        <w:tc>
          <w:tcPr>
            <w:tcW w:w="193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ascii="宋体" w:hAnsi="宋体" w:eastAsia="宋体"/>
              </w:rPr>
              <w:drawing>
                <wp:inline distT="0" distB="0" distL="0" distR="0">
                  <wp:extent cx="1288415" cy="1712595"/>
                  <wp:effectExtent l="0" t="0" r="6985" b="1905"/>
                  <wp:docPr id="136" name="图片 136" descr="说明: 冷却浆料泵阀门3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说明: 冷却浆料泵阀门3个"/>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1288415" cy="1712595"/>
                          </a:xfrm>
                          <a:prstGeom prst="rect">
                            <a:avLst/>
                          </a:prstGeom>
                          <a:noFill/>
                          <a:ln>
                            <a:noFill/>
                          </a:ln>
                        </pic:spPr>
                      </pic:pic>
                    </a:graphicData>
                  </a:graphic>
                </wp:inline>
              </w:drawing>
            </w: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L=63mm,</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防爆等级：EXdIIBT4</w:t>
            </w:r>
          </w:p>
        </w:tc>
      </w:tr>
      <w:tr>
        <w:tblPrEx>
          <w:tblCellMar>
            <w:top w:w="0" w:type="dxa"/>
            <w:left w:w="108" w:type="dxa"/>
            <w:bottom w:w="0" w:type="dxa"/>
            <w:right w:w="108" w:type="dxa"/>
          </w:tblCellMar>
        </w:tblPrEx>
        <w:trPr>
          <w:trHeight w:val="1760"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21-1</w:t>
            </w:r>
          </w:p>
        </w:tc>
        <w:tc>
          <w:tcPr>
            <w:tcW w:w="2008"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对夹蝶阀、凸耳式</w:t>
            </w:r>
          </w:p>
        </w:tc>
        <w:tc>
          <w:tcPr>
            <w:tcW w:w="3852"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p>
        </w:tc>
        <w:tc>
          <w:tcPr>
            <w:tcW w:w="1568"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DN125</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PN16</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WCB</w:t>
            </w:r>
          </w:p>
        </w:tc>
        <w:tc>
          <w:tcPr>
            <w:tcW w:w="1270"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沼气收集</w:t>
            </w:r>
          </w:p>
        </w:tc>
        <w:tc>
          <w:tcPr>
            <w:tcW w:w="427"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个</w:t>
            </w:r>
          </w:p>
        </w:tc>
        <w:tc>
          <w:tcPr>
            <w:tcW w:w="427"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2</w:t>
            </w:r>
          </w:p>
        </w:tc>
        <w:tc>
          <w:tcPr>
            <w:tcW w:w="1270"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厌氧系统</w:t>
            </w:r>
          </w:p>
        </w:tc>
        <w:tc>
          <w:tcPr>
            <w:tcW w:w="193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szCs w:val="24"/>
              </w:rPr>
            </w:pP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新增</w:t>
            </w:r>
          </w:p>
        </w:tc>
      </w:tr>
      <w:tr>
        <w:tblPrEx>
          <w:tblCellMar>
            <w:top w:w="0" w:type="dxa"/>
            <w:left w:w="108" w:type="dxa"/>
            <w:bottom w:w="0" w:type="dxa"/>
            <w:right w:w="108" w:type="dxa"/>
          </w:tblCellMar>
        </w:tblPrEx>
        <w:trPr>
          <w:trHeight w:val="400"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22</w:t>
            </w:r>
          </w:p>
        </w:tc>
        <w:tc>
          <w:tcPr>
            <w:tcW w:w="2008"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手动改电动阀门（对夹蝶阀、凸耳式）</w:t>
            </w:r>
          </w:p>
        </w:tc>
        <w:tc>
          <w:tcPr>
            <w:tcW w:w="3852"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沼液输送泵</w:t>
            </w:r>
          </w:p>
        </w:tc>
        <w:tc>
          <w:tcPr>
            <w:tcW w:w="1568"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DN80</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PN16</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WCB</w:t>
            </w:r>
          </w:p>
        </w:tc>
        <w:tc>
          <w:tcPr>
            <w:tcW w:w="1270"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沼液</w:t>
            </w:r>
          </w:p>
        </w:tc>
        <w:tc>
          <w:tcPr>
            <w:tcW w:w="427"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个</w:t>
            </w:r>
          </w:p>
        </w:tc>
        <w:tc>
          <w:tcPr>
            <w:tcW w:w="427"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1</w:t>
            </w:r>
          </w:p>
        </w:tc>
        <w:tc>
          <w:tcPr>
            <w:tcW w:w="1270"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厌氧系统</w:t>
            </w:r>
          </w:p>
        </w:tc>
        <w:tc>
          <w:tcPr>
            <w:tcW w:w="193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ascii="宋体" w:hAnsi="宋体" w:eastAsia="宋体"/>
              </w:rPr>
              <w:drawing>
                <wp:inline distT="0" distB="0" distL="0" distR="0">
                  <wp:extent cx="1288415" cy="1712595"/>
                  <wp:effectExtent l="0" t="0" r="6985" b="1905"/>
                  <wp:docPr id="135" name="图片 135" descr="说明: 沼液输送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说明: 沼液输送泵"/>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1288415" cy="1712595"/>
                          </a:xfrm>
                          <a:prstGeom prst="rect">
                            <a:avLst/>
                          </a:prstGeom>
                          <a:noFill/>
                          <a:ln>
                            <a:noFill/>
                          </a:ln>
                        </pic:spPr>
                      </pic:pic>
                    </a:graphicData>
                  </a:graphic>
                </wp:inline>
              </w:drawing>
            </w: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L=50mm,</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防爆等级：EXdIIBT4</w:t>
            </w:r>
          </w:p>
        </w:tc>
      </w:tr>
      <w:tr>
        <w:tblPrEx>
          <w:tblCellMar>
            <w:top w:w="0" w:type="dxa"/>
            <w:left w:w="108" w:type="dxa"/>
            <w:bottom w:w="0" w:type="dxa"/>
            <w:right w:w="108" w:type="dxa"/>
          </w:tblCellMar>
        </w:tblPrEx>
        <w:trPr>
          <w:trHeight w:val="400"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23</w:t>
            </w:r>
          </w:p>
        </w:tc>
        <w:tc>
          <w:tcPr>
            <w:tcW w:w="2008"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手动改电动阀门（对夹蝶阀、凸耳式）</w:t>
            </w:r>
          </w:p>
        </w:tc>
        <w:tc>
          <w:tcPr>
            <w:tcW w:w="3852"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冷却水泵</w:t>
            </w:r>
          </w:p>
        </w:tc>
        <w:tc>
          <w:tcPr>
            <w:tcW w:w="1568"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DN100</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PN16</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WCB</w:t>
            </w:r>
          </w:p>
        </w:tc>
        <w:tc>
          <w:tcPr>
            <w:tcW w:w="1270"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冷水</w:t>
            </w:r>
          </w:p>
        </w:tc>
        <w:tc>
          <w:tcPr>
            <w:tcW w:w="427"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个</w:t>
            </w:r>
          </w:p>
        </w:tc>
        <w:tc>
          <w:tcPr>
            <w:tcW w:w="427"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2</w:t>
            </w:r>
          </w:p>
        </w:tc>
        <w:tc>
          <w:tcPr>
            <w:tcW w:w="1270"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厌氧系统</w:t>
            </w:r>
          </w:p>
        </w:tc>
        <w:tc>
          <w:tcPr>
            <w:tcW w:w="193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ascii="宋体" w:hAnsi="宋体" w:eastAsia="宋体"/>
              </w:rPr>
              <w:drawing>
                <wp:inline distT="0" distB="0" distL="0" distR="0">
                  <wp:extent cx="1288415" cy="1712595"/>
                  <wp:effectExtent l="0" t="0" r="6985" b="1905"/>
                  <wp:docPr id="134" name="图片 134" descr="说明: 冷却水泵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说明: 冷却水泵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1288415" cy="1712595"/>
                          </a:xfrm>
                          <a:prstGeom prst="rect">
                            <a:avLst/>
                          </a:prstGeom>
                          <a:noFill/>
                          <a:ln>
                            <a:noFill/>
                          </a:ln>
                        </pic:spPr>
                      </pic:pic>
                    </a:graphicData>
                  </a:graphic>
                </wp:inline>
              </w:drawing>
            </w: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L=55mm,</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防爆等级：EXdIIBT4</w:t>
            </w:r>
          </w:p>
        </w:tc>
      </w:tr>
      <w:tr>
        <w:tblPrEx>
          <w:tblCellMar>
            <w:top w:w="0" w:type="dxa"/>
            <w:left w:w="108" w:type="dxa"/>
            <w:bottom w:w="0" w:type="dxa"/>
            <w:right w:w="108" w:type="dxa"/>
          </w:tblCellMar>
        </w:tblPrEx>
        <w:trPr>
          <w:trHeight w:val="400"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24</w:t>
            </w:r>
          </w:p>
        </w:tc>
        <w:tc>
          <w:tcPr>
            <w:tcW w:w="2008" w:type="dxa"/>
            <w:tcBorders>
              <w:top w:val="single" w:color="000000" w:sz="4" w:space="0"/>
              <w:left w:val="single" w:color="000000" w:sz="4" w:space="0"/>
              <w:bottom w:val="single" w:color="000000" w:sz="4" w:space="0"/>
              <w:right w:val="single" w:color="000000" w:sz="4" w:space="0"/>
            </w:tcBorders>
            <w:shd w:val="clear" w:color="auto" w:fill="FFFFFF"/>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手动改电动阀门（对夹蝶阀、凸耳式）</w:t>
            </w:r>
          </w:p>
        </w:tc>
        <w:tc>
          <w:tcPr>
            <w:tcW w:w="3852"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厌氧进料泵</w:t>
            </w:r>
          </w:p>
        </w:tc>
        <w:tc>
          <w:tcPr>
            <w:tcW w:w="1568"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DN80</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PN16</w:t>
            </w:r>
          </w:p>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WCB</w:t>
            </w:r>
          </w:p>
        </w:tc>
        <w:tc>
          <w:tcPr>
            <w:tcW w:w="1270"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浆料</w:t>
            </w:r>
          </w:p>
        </w:tc>
        <w:tc>
          <w:tcPr>
            <w:tcW w:w="427"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个</w:t>
            </w:r>
          </w:p>
        </w:tc>
        <w:tc>
          <w:tcPr>
            <w:tcW w:w="427"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3</w:t>
            </w:r>
          </w:p>
        </w:tc>
        <w:tc>
          <w:tcPr>
            <w:tcW w:w="1270"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厌氧系统</w:t>
            </w:r>
          </w:p>
        </w:tc>
        <w:tc>
          <w:tcPr>
            <w:tcW w:w="193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ascii="宋体" w:hAnsi="宋体" w:eastAsia="宋体"/>
              </w:rPr>
              <w:drawing>
                <wp:inline distT="0" distB="0" distL="0" distR="0">
                  <wp:extent cx="1288415" cy="1712595"/>
                  <wp:effectExtent l="0" t="0" r="6985" b="1905"/>
                  <wp:docPr id="133" name="图片 133" descr="说明: 厌养进料泵3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说明: 厌养进料泵3个"/>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1288415" cy="1712595"/>
                          </a:xfrm>
                          <a:prstGeom prst="rect">
                            <a:avLst/>
                          </a:prstGeom>
                          <a:noFill/>
                          <a:ln>
                            <a:noFill/>
                          </a:ln>
                        </pic:spPr>
                      </pic:pic>
                    </a:graphicData>
                  </a:graphic>
                </wp:inline>
              </w:drawing>
            </w: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L=50mm,</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防爆等级：EXdIIBT4</w:t>
            </w:r>
          </w:p>
        </w:tc>
      </w:tr>
      <w:tr>
        <w:tblPrEx>
          <w:tblCellMar>
            <w:top w:w="0" w:type="dxa"/>
            <w:left w:w="108" w:type="dxa"/>
            <w:bottom w:w="0" w:type="dxa"/>
            <w:right w:w="108" w:type="dxa"/>
          </w:tblCellMar>
        </w:tblPrEx>
        <w:trPr>
          <w:trHeight w:val="400"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25</w:t>
            </w:r>
          </w:p>
        </w:tc>
        <w:tc>
          <w:tcPr>
            <w:tcW w:w="20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手动改电动阀门（对夹蝶阀、凸耳式）</w:t>
            </w:r>
          </w:p>
        </w:tc>
        <w:tc>
          <w:tcPr>
            <w:tcW w:w="3852"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厌氧罐出气沼气管</w:t>
            </w:r>
          </w:p>
        </w:tc>
        <w:tc>
          <w:tcPr>
            <w:tcW w:w="1568"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DN150</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PN16</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WCB</w:t>
            </w:r>
          </w:p>
        </w:tc>
        <w:tc>
          <w:tcPr>
            <w:tcW w:w="1270"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沼气</w:t>
            </w:r>
          </w:p>
        </w:tc>
        <w:tc>
          <w:tcPr>
            <w:tcW w:w="427"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个</w:t>
            </w:r>
          </w:p>
        </w:tc>
        <w:tc>
          <w:tcPr>
            <w:tcW w:w="427"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2</w:t>
            </w:r>
          </w:p>
        </w:tc>
        <w:tc>
          <w:tcPr>
            <w:tcW w:w="1270"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厌氧系统</w:t>
            </w:r>
          </w:p>
        </w:tc>
        <w:tc>
          <w:tcPr>
            <w:tcW w:w="193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ascii="宋体" w:hAnsi="宋体" w:eastAsia="宋体"/>
              </w:rPr>
              <w:drawing>
                <wp:inline distT="0" distB="0" distL="0" distR="0">
                  <wp:extent cx="1288415" cy="1712595"/>
                  <wp:effectExtent l="0" t="0" r="6985" b="1905"/>
                  <wp:docPr id="132" name="图片 132" descr="说明: 厌氧罐出气沼气管（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descr="说明: 厌氧罐出气沼气管（下）"/>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1288415" cy="1712595"/>
                          </a:xfrm>
                          <a:prstGeom prst="rect">
                            <a:avLst/>
                          </a:prstGeom>
                          <a:noFill/>
                          <a:ln>
                            <a:noFill/>
                          </a:ln>
                        </pic:spPr>
                      </pic:pic>
                    </a:graphicData>
                  </a:graphic>
                </wp:inline>
              </w:drawing>
            </w: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L=63mm,</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防爆等级：EXdIIBT4</w:t>
            </w:r>
          </w:p>
        </w:tc>
      </w:tr>
      <w:tr>
        <w:tblPrEx>
          <w:tblCellMar>
            <w:top w:w="0" w:type="dxa"/>
            <w:left w:w="108" w:type="dxa"/>
            <w:bottom w:w="0" w:type="dxa"/>
            <w:right w:w="108" w:type="dxa"/>
          </w:tblCellMar>
        </w:tblPrEx>
        <w:trPr>
          <w:trHeight w:val="400"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26</w:t>
            </w:r>
          </w:p>
        </w:tc>
        <w:tc>
          <w:tcPr>
            <w:tcW w:w="20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手动改电动阀门</w:t>
            </w:r>
            <w:r>
              <w:rPr>
                <w:rFonts w:hint="eastAsia" w:ascii="宋体" w:hAnsi="宋体" w:eastAsia="宋体" w:cs="宋体"/>
                <w:color w:val="FF0000"/>
                <w:kern w:val="0"/>
                <w:szCs w:val="21"/>
                <w:lang w:bidi="ar"/>
              </w:rPr>
              <w:t>（同序号25）</w:t>
            </w:r>
          </w:p>
        </w:tc>
        <w:tc>
          <w:tcPr>
            <w:tcW w:w="3852"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脱硫前沼气管</w:t>
            </w:r>
          </w:p>
        </w:tc>
        <w:tc>
          <w:tcPr>
            <w:tcW w:w="1568"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DN150</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PN16</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WCB</w:t>
            </w:r>
          </w:p>
        </w:tc>
        <w:tc>
          <w:tcPr>
            <w:tcW w:w="1270"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沼气</w:t>
            </w:r>
          </w:p>
        </w:tc>
        <w:tc>
          <w:tcPr>
            <w:tcW w:w="427"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个</w:t>
            </w:r>
          </w:p>
        </w:tc>
        <w:tc>
          <w:tcPr>
            <w:tcW w:w="427"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2</w:t>
            </w:r>
          </w:p>
        </w:tc>
        <w:tc>
          <w:tcPr>
            <w:tcW w:w="1270"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szCs w:val="21"/>
              </w:rPr>
            </w:pPr>
            <w:r>
              <w:rPr>
                <w:rFonts w:hint="eastAsia" w:ascii="宋体" w:hAnsi="宋体" w:eastAsia="宋体" w:cs="宋体"/>
                <w:color w:val="000000"/>
                <w:kern w:val="0"/>
                <w:szCs w:val="21"/>
                <w:lang w:bidi="ar"/>
              </w:rPr>
              <w:t>厌氧系统</w:t>
            </w:r>
          </w:p>
        </w:tc>
        <w:tc>
          <w:tcPr>
            <w:tcW w:w="193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ascii="宋体" w:hAnsi="宋体" w:eastAsia="宋体"/>
              </w:rPr>
              <w:drawing>
                <wp:inline distT="0" distB="0" distL="0" distR="0">
                  <wp:extent cx="1288415" cy="1712595"/>
                  <wp:effectExtent l="0" t="0" r="6985" b="1905"/>
                  <wp:docPr id="131" name="图片 131" descr="说明: 脱硫前沼气管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descr="说明: 脱硫前沼气管26-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1288415" cy="1712595"/>
                          </a:xfrm>
                          <a:prstGeom prst="rect">
                            <a:avLst/>
                          </a:prstGeom>
                          <a:noFill/>
                          <a:ln>
                            <a:noFill/>
                          </a:ln>
                        </pic:spPr>
                      </pic:pic>
                    </a:graphicData>
                  </a:graphic>
                </wp:inline>
              </w:drawing>
            </w: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ascii="宋体" w:hAnsi="宋体" w:eastAsia="宋体"/>
              </w:rPr>
              <w:drawing>
                <wp:inline distT="0" distB="0" distL="0" distR="0">
                  <wp:extent cx="897890" cy="1712595"/>
                  <wp:effectExtent l="0" t="0" r="0" b="1905"/>
                  <wp:docPr id="130" name="图片 130" descr="说明: 脱硫前沼气管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descr="说明: 脱硫前沼气管26-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897890" cy="1712595"/>
                          </a:xfrm>
                          <a:prstGeom prst="rect">
                            <a:avLst/>
                          </a:prstGeom>
                          <a:noFill/>
                          <a:ln>
                            <a:noFill/>
                          </a:ln>
                        </pic:spPr>
                      </pic:pic>
                    </a:graphicData>
                  </a:graphic>
                </wp:inline>
              </w:drawing>
            </w:r>
          </w:p>
        </w:tc>
      </w:tr>
      <w:tr>
        <w:tblPrEx>
          <w:tblCellMar>
            <w:top w:w="0" w:type="dxa"/>
            <w:left w:w="108" w:type="dxa"/>
            <w:bottom w:w="0" w:type="dxa"/>
            <w:right w:w="108" w:type="dxa"/>
          </w:tblCellMar>
        </w:tblPrEx>
        <w:trPr>
          <w:trHeight w:val="400"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27</w:t>
            </w:r>
          </w:p>
        </w:tc>
        <w:tc>
          <w:tcPr>
            <w:tcW w:w="20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手动改电动阀门（蝶阀）</w:t>
            </w:r>
          </w:p>
        </w:tc>
        <w:tc>
          <w:tcPr>
            <w:tcW w:w="3852"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厌氧塔前辅助设备</w:t>
            </w:r>
          </w:p>
        </w:tc>
        <w:tc>
          <w:tcPr>
            <w:tcW w:w="1568"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DN32</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PN16</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WCB</w:t>
            </w:r>
          </w:p>
        </w:tc>
        <w:tc>
          <w:tcPr>
            <w:tcW w:w="1270"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水</w:t>
            </w:r>
          </w:p>
        </w:tc>
        <w:tc>
          <w:tcPr>
            <w:tcW w:w="427"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个</w:t>
            </w:r>
          </w:p>
        </w:tc>
        <w:tc>
          <w:tcPr>
            <w:tcW w:w="427"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4</w:t>
            </w:r>
          </w:p>
        </w:tc>
        <w:tc>
          <w:tcPr>
            <w:tcW w:w="1270"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厌氧系统</w:t>
            </w:r>
          </w:p>
        </w:tc>
        <w:tc>
          <w:tcPr>
            <w:tcW w:w="193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szCs w:val="24"/>
              </w:rPr>
            </w:pPr>
            <w:r>
              <w:rPr>
                <w:rFonts w:ascii="宋体" w:hAnsi="宋体" w:eastAsia="宋体"/>
              </w:rPr>
              <w:drawing>
                <wp:inline distT="0" distB="0" distL="0" distR="0">
                  <wp:extent cx="1296670" cy="1720850"/>
                  <wp:effectExtent l="0" t="0" r="0" b="0"/>
                  <wp:docPr id="129" name="图片 129" descr="说明: 4da9a33eb570656c214e910998936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说明: 4da9a33eb570656c214e910998936bb"/>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1296670" cy="1720850"/>
                          </a:xfrm>
                          <a:prstGeom prst="rect">
                            <a:avLst/>
                          </a:prstGeom>
                          <a:noFill/>
                          <a:ln>
                            <a:noFill/>
                          </a:ln>
                        </pic:spPr>
                      </pic:pic>
                    </a:graphicData>
                  </a:graphic>
                </wp:inline>
              </w:drawing>
            </w: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szCs w:val="24"/>
              </w:rPr>
            </w:pPr>
            <w:r>
              <w:rPr>
                <w:rFonts w:ascii="宋体" w:hAnsi="宋体" w:eastAsia="宋体"/>
              </w:rPr>
              <w:drawing>
                <wp:inline distT="0" distB="0" distL="0" distR="0">
                  <wp:extent cx="1296670" cy="1720850"/>
                  <wp:effectExtent l="0" t="0" r="0" b="0"/>
                  <wp:docPr id="128" name="图片 128" descr="说明: 244c92507875373d9d84a4102ce3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descr="说明: 244c92507875373d9d84a4102ce36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1296670" cy="1720850"/>
                          </a:xfrm>
                          <a:prstGeom prst="rect">
                            <a:avLst/>
                          </a:prstGeom>
                          <a:noFill/>
                          <a:ln>
                            <a:noFill/>
                          </a:ln>
                        </pic:spPr>
                      </pic:pic>
                    </a:graphicData>
                  </a:graphic>
                </wp:inline>
              </w:drawing>
            </w:r>
          </w:p>
        </w:tc>
      </w:tr>
      <w:tr>
        <w:tblPrEx>
          <w:tblCellMar>
            <w:top w:w="0" w:type="dxa"/>
            <w:left w:w="108" w:type="dxa"/>
            <w:bottom w:w="0" w:type="dxa"/>
            <w:right w:w="108" w:type="dxa"/>
          </w:tblCellMar>
        </w:tblPrEx>
        <w:trPr>
          <w:trHeight w:val="400"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28</w:t>
            </w:r>
          </w:p>
        </w:tc>
        <w:tc>
          <w:tcPr>
            <w:tcW w:w="20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手动改电动阀门</w:t>
            </w:r>
          </w:p>
        </w:tc>
        <w:tc>
          <w:tcPr>
            <w:tcW w:w="3852"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硫酸罐</w:t>
            </w:r>
          </w:p>
        </w:tc>
        <w:tc>
          <w:tcPr>
            <w:tcW w:w="1568"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DN32</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PN16</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WCB</w:t>
            </w:r>
          </w:p>
        </w:tc>
        <w:tc>
          <w:tcPr>
            <w:tcW w:w="1270"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液碱</w:t>
            </w:r>
          </w:p>
        </w:tc>
        <w:tc>
          <w:tcPr>
            <w:tcW w:w="427"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个</w:t>
            </w:r>
          </w:p>
        </w:tc>
        <w:tc>
          <w:tcPr>
            <w:tcW w:w="427"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1</w:t>
            </w:r>
          </w:p>
        </w:tc>
        <w:tc>
          <w:tcPr>
            <w:tcW w:w="1270"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厌氧系统</w:t>
            </w:r>
          </w:p>
        </w:tc>
        <w:tc>
          <w:tcPr>
            <w:tcW w:w="193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szCs w:val="24"/>
              </w:rPr>
            </w:pPr>
            <w:r>
              <w:rPr>
                <w:rFonts w:ascii="宋体" w:hAnsi="宋体" w:eastAsia="宋体"/>
              </w:rPr>
              <w:drawing>
                <wp:inline distT="0" distB="0" distL="0" distR="0">
                  <wp:extent cx="1288415" cy="1712595"/>
                  <wp:effectExtent l="0" t="0" r="6985" b="1905"/>
                  <wp:docPr id="126" name="图片 126" descr="说明: 液碱阀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说明: 液碱阀门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1288415" cy="1712595"/>
                          </a:xfrm>
                          <a:prstGeom prst="rect">
                            <a:avLst/>
                          </a:prstGeom>
                          <a:noFill/>
                          <a:ln>
                            <a:noFill/>
                          </a:ln>
                        </pic:spPr>
                      </pic:pic>
                    </a:graphicData>
                  </a:graphic>
                </wp:inline>
              </w:drawing>
            </w: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szCs w:val="24"/>
              </w:rPr>
            </w:pPr>
            <w:r>
              <w:rPr>
                <w:rFonts w:hint="eastAsia" w:ascii="宋体" w:hAnsi="宋体" w:eastAsia="宋体"/>
                <w:b/>
                <w:bCs/>
              </w:rPr>
              <w:t>新增一台衬氟蝶阀与原阀门串联</w:t>
            </w:r>
          </w:p>
        </w:tc>
      </w:tr>
      <w:tr>
        <w:trPr>
          <w:trHeight w:val="400"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29</w:t>
            </w:r>
          </w:p>
        </w:tc>
        <w:tc>
          <w:tcPr>
            <w:tcW w:w="20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手动改电动阀门</w:t>
            </w:r>
          </w:p>
        </w:tc>
        <w:tc>
          <w:tcPr>
            <w:tcW w:w="3852"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rPr>
              <w:t>氢氧化钠</w:t>
            </w:r>
          </w:p>
        </w:tc>
        <w:tc>
          <w:tcPr>
            <w:tcW w:w="1568"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DN32</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PN16</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WCB</w:t>
            </w:r>
          </w:p>
        </w:tc>
        <w:tc>
          <w:tcPr>
            <w:tcW w:w="1270"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浓硫酸</w:t>
            </w:r>
          </w:p>
        </w:tc>
        <w:tc>
          <w:tcPr>
            <w:tcW w:w="427"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个</w:t>
            </w:r>
          </w:p>
        </w:tc>
        <w:tc>
          <w:tcPr>
            <w:tcW w:w="427"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1</w:t>
            </w:r>
          </w:p>
        </w:tc>
        <w:tc>
          <w:tcPr>
            <w:tcW w:w="1270"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厌氧系统</w:t>
            </w:r>
          </w:p>
        </w:tc>
        <w:tc>
          <w:tcPr>
            <w:tcW w:w="193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szCs w:val="24"/>
              </w:rPr>
            </w:pPr>
            <w:r>
              <w:rPr>
                <w:rFonts w:ascii="宋体" w:hAnsi="宋体" w:eastAsia="宋体"/>
              </w:rPr>
              <w:drawing>
                <wp:inline distT="0" distB="0" distL="0" distR="0">
                  <wp:extent cx="822960" cy="1712595"/>
                  <wp:effectExtent l="0" t="0" r="0" b="1905"/>
                  <wp:docPr id="125" name="图片 125" descr="说明: 浓硫酸阀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descr="说明: 浓硫酸阀门～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822960" cy="1712595"/>
                          </a:xfrm>
                          <a:prstGeom prst="rect">
                            <a:avLst/>
                          </a:prstGeom>
                          <a:noFill/>
                          <a:ln>
                            <a:noFill/>
                          </a:ln>
                        </pic:spPr>
                      </pic:pic>
                    </a:graphicData>
                  </a:graphic>
                </wp:inline>
              </w:drawing>
            </w: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szCs w:val="24"/>
              </w:rPr>
            </w:pPr>
            <w:r>
              <w:rPr>
                <w:rFonts w:hint="eastAsia" w:ascii="宋体" w:hAnsi="宋体" w:eastAsia="宋体"/>
                <w:b/>
                <w:bCs/>
              </w:rPr>
              <w:t>在原有手动阀门上改装加电装。</w:t>
            </w:r>
          </w:p>
        </w:tc>
      </w:tr>
      <w:tr>
        <w:tblPrEx>
          <w:tblCellMar>
            <w:top w:w="0" w:type="dxa"/>
            <w:left w:w="108" w:type="dxa"/>
            <w:bottom w:w="0" w:type="dxa"/>
            <w:right w:w="108" w:type="dxa"/>
          </w:tblCellMar>
        </w:tblPrEx>
        <w:trPr>
          <w:trHeight w:val="524"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30</w:t>
            </w:r>
          </w:p>
        </w:tc>
        <w:tc>
          <w:tcPr>
            <w:tcW w:w="20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手动改电动阀门</w:t>
            </w:r>
            <w:r>
              <w:rPr>
                <w:rFonts w:hint="eastAsia" w:ascii="宋体" w:hAnsi="宋体" w:eastAsia="宋体" w:cs="宋体"/>
                <w:color w:val="FF0000"/>
                <w:kern w:val="0"/>
                <w:szCs w:val="21"/>
                <w:lang w:bidi="ar"/>
              </w:rPr>
              <w:t>（同序号28）</w:t>
            </w:r>
          </w:p>
        </w:tc>
        <w:tc>
          <w:tcPr>
            <w:tcW w:w="3852"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rPr>
              <w:t>双氧水</w:t>
            </w:r>
          </w:p>
        </w:tc>
        <w:tc>
          <w:tcPr>
            <w:tcW w:w="1568"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DN32</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PN16</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WCB</w:t>
            </w:r>
          </w:p>
        </w:tc>
        <w:tc>
          <w:tcPr>
            <w:tcW w:w="1270"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双氧水</w:t>
            </w:r>
          </w:p>
        </w:tc>
        <w:tc>
          <w:tcPr>
            <w:tcW w:w="427"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个</w:t>
            </w:r>
          </w:p>
        </w:tc>
        <w:tc>
          <w:tcPr>
            <w:tcW w:w="427"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1</w:t>
            </w:r>
          </w:p>
        </w:tc>
        <w:tc>
          <w:tcPr>
            <w:tcW w:w="1270"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厌氧系统</w:t>
            </w:r>
          </w:p>
        </w:tc>
        <w:tc>
          <w:tcPr>
            <w:tcW w:w="193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szCs w:val="24"/>
              </w:rPr>
            </w:pPr>
            <w:r>
              <w:rPr>
                <w:rFonts w:ascii="宋体" w:hAnsi="宋体" w:eastAsia="宋体"/>
              </w:rPr>
              <w:drawing>
                <wp:inline distT="0" distB="0" distL="0" distR="0">
                  <wp:extent cx="1288415" cy="1712595"/>
                  <wp:effectExtent l="0" t="0" r="6985" b="1905"/>
                  <wp:docPr id="124" name="图片 124" descr="说明: 双养水 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descr="说明: 双养水 d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1288415" cy="1712595"/>
                          </a:xfrm>
                          <a:prstGeom prst="rect">
                            <a:avLst/>
                          </a:prstGeom>
                          <a:noFill/>
                          <a:ln>
                            <a:noFill/>
                          </a:ln>
                        </pic:spPr>
                      </pic:pic>
                    </a:graphicData>
                  </a:graphic>
                </wp:inline>
              </w:drawing>
            </w: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szCs w:val="24"/>
              </w:rPr>
            </w:pPr>
          </w:p>
        </w:tc>
      </w:tr>
      <w:tr>
        <w:trPr>
          <w:trHeight w:val="400"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31</w:t>
            </w:r>
          </w:p>
        </w:tc>
        <w:tc>
          <w:tcPr>
            <w:tcW w:w="20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手动改电动阀门（对夹蝶阀、凸耳式）</w:t>
            </w:r>
          </w:p>
        </w:tc>
        <w:tc>
          <w:tcPr>
            <w:tcW w:w="3852"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污水冷却塔</w:t>
            </w:r>
          </w:p>
        </w:tc>
        <w:tc>
          <w:tcPr>
            <w:tcW w:w="1568"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DN150</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PN16</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WCB</w:t>
            </w:r>
          </w:p>
        </w:tc>
        <w:tc>
          <w:tcPr>
            <w:tcW w:w="1270"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污水</w:t>
            </w:r>
          </w:p>
        </w:tc>
        <w:tc>
          <w:tcPr>
            <w:tcW w:w="427"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个</w:t>
            </w:r>
          </w:p>
        </w:tc>
        <w:tc>
          <w:tcPr>
            <w:tcW w:w="427"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1</w:t>
            </w:r>
          </w:p>
        </w:tc>
        <w:tc>
          <w:tcPr>
            <w:tcW w:w="1270" w:type="dxa"/>
            <w:gridSpan w:val="2"/>
            <w:tcBorders>
              <w:top w:val="single" w:color="000000" w:sz="4" w:space="0"/>
              <w:left w:val="single" w:color="000000" w:sz="4" w:space="0"/>
              <w:bottom w:val="single" w:color="000000" w:sz="4" w:space="0"/>
              <w:right w:val="single" w:color="000000" w:sz="4" w:space="0"/>
            </w:tcBorders>
            <w:noWrap/>
            <w:vAlign w:val="center"/>
          </w:tcPr>
          <w:p>
            <w:pPr>
              <w:rPr>
                <w:rFonts w:ascii="宋体" w:hAnsi="宋体" w:eastAsia="宋体"/>
                <w:szCs w:val="24"/>
              </w:rPr>
            </w:pPr>
            <w:r>
              <w:rPr>
                <w:rFonts w:hint="eastAsia" w:ascii="宋体" w:hAnsi="宋体" w:eastAsia="宋体"/>
              </w:rPr>
              <w:t>污水系统</w:t>
            </w:r>
          </w:p>
          <w:p>
            <w:pPr>
              <w:widowControl/>
              <w:jc w:val="center"/>
              <w:textAlignment w:val="center"/>
              <w:rPr>
                <w:rFonts w:ascii="宋体" w:hAnsi="宋体" w:eastAsia="宋体" w:cs="宋体"/>
                <w:color w:val="000000"/>
                <w:kern w:val="0"/>
                <w:szCs w:val="21"/>
                <w:lang w:bidi="ar"/>
              </w:rPr>
            </w:pPr>
          </w:p>
        </w:tc>
        <w:tc>
          <w:tcPr>
            <w:tcW w:w="193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szCs w:val="24"/>
              </w:rPr>
            </w:pPr>
            <w:r>
              <w:rPr>
                <w:rFonts w:ascii="宋体" w:hAnsi="宋体" w:eastAsia="宋体"/>
              </w:rPr>
              <w:drawing>
                <wp:inline distT="0" distB="0" distL="0" distR="0">
                  <wp:extent cx="864235" cy="1778635"/>
                  <wp:effectExtent l="0" t="0" r="0" b="0"/>
                  <wp:docPr id="99" name="图片 99" descr="说明: 污水冷却塔阀门1 dn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说明: 污水冷却塔阀门1 dn15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864235" cy="1778635"/>
                          </a:xfrm>
                          <a:prstGeom prst="rect">
                            <a:avLst/>
                          </a:prstGeom>
                          <a:noFill/>
                          <a:ln>
                            <a:noFill/>
                          </a:ln>
                        </pic:spPr>
                      </pic:pic>
                    </a:graphicData>
                  </a:graphic>
                </wp:inline>
              </w:drawing>
            </w: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L=63mm,</w:t>
            </w:r>
          </w:p>
          <w:p>
            <w:pPr>
              <w:widowControl/>
              <w:jc w:val="center"/>
              <w:textAlignment w:val="center"/>
              <w:rPr>
                <w:rFonts w:ascii="宋体" w:hAnsi="宋体" w:eastAsia="宋体"/>
                <w:szCs w:val="24"/>
              </w:rPr>
            </w:pPr>
            <w:r>
              <w:rPr>
                <w:rFonts w:hint="eastAsia" w:ascii="宋体" w:hAnsi="宋体" w:eastAsia="宋体" w:cs="宋体"/>
                <w:color w:val="000000"/>
                <w:kern w:val="0"/>
                <w:szCs w:val="21"/>
                <w:lang w:bidi="ar"/>
              </w:rPr>
              <w:t>防爆等级：EXdIIBT4</w:t>
            </w:r>
          </w:p>
        </w:tc>
      </w:tr>
      <w:tr>
        <w:trPr>
          <w:trHeight w:val="400"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32</w:t>
            </w:r>
          </w:p>
        </w:tc>
        <w:tc>
          <w:tcPr>
            <w:tcW w:w="20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手动改电动阀门</w:t>
            </w:r>
            <w:r>
              <w:rPr>
                <w:rFonts w:hint="eastAsia" w:ascii="宋体" w:hAnsi="宋体" w:eastAsia="宋体" w:cs="宋体"/>
                <w:color w:val="FF0000"/>
                <w:kern w:val="0"/>
                <w:szCs w:val="21"/>
                <w:lang w:bidi="ar"/>
              </w:rPr>
              <w:t>（同序号31）</w:t>
            </w:r>
          </w:p>
        </w:tc>
        <w:tc>
          <w:tcPr>
            <w:tcW w:w="3852"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污水冷却塔</w:t>
            </w:r>
          </w:p>
        </w:tc>
        <w:tc>
          <w:tcPr>
            <w:tcW w:w="1568"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DN150</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PN16</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WCB</w:t>
            </w:r>
          </w:p>
        </w:tc>
        <w:tc>
          <w:tcPr>
            <w:tcW w:w="1270"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污水</w:t>
            </w:r>
          </w:p>
        </w:tc>
        <w:tc>
          <w:tcPr>
            <w:tcW w:w="427"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个</w:t>
            </w:r>
          </w:p>
        </w:tc>
        <w:tc>
          <w:tcPr>
            <w:tcW w:w="427"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1</w:t>
            </w:r>
          </w:p>
        </w:tc>
        <w:tc>
          <w:tcPr>
            <w:tcW w:w="1270" w:type="dxa"/>
            <w:gridSpan w:val="2"/>
            <w:tcBorders>
              <w:top w:val="single" w:color="000000" w:sz="4" w:space="0"/>
              <w:left w:val="single" w:color="000000" w:sz="4" w:space="0"/>
              <w:bottom w:val="single" w:color="000000" w:sz="4" w:space="0"/>
              <w:right w:val="single" w:color="000000" w:sz="4" w:space="0"/>
            </w:tcBorders>
            <w:noWrap/>
            <w:vAlign w:val="center"/>
          </w:tcPr>
          <w:p>
            <w:pPr>
              <w:rPr>
                <w:rFonts w:ascii="宋体" w:hAnsi="宋体" w:eastAsia="宋体"/>
                <w:szCs w:val="24"/>
              </w:rPr>
            </w:pPr>
            <w:r>
              <w:rPr>
                <w:rFonts w:hint="eastAsia" w:ascii="宋体" w:hAnsi="宋体" w:eastAsia="宋体"/>
              </w:rPr>
              <w:t>污水系统</w:t>
            </w:r>
          </w:p>
          <w:p>
            <w:pPr>
              <w:widowControl/>
              <w:jc w:val="center"/>
              <w:textAlignment w:val="center"/>
              <w:rPr>
                <w:rFonts w:ascii="宋体" w:hAnsi="宋体" w:eastAsia="宋体" w:cs="宋体"/>
                <w:color w:val="000000"/>
                <w:kern w:val="0"/>
                <w:szCs w:val="21"/>
                <w:lang w:bidi="ar"/>
              </w:rPr>
            </w:pPr>
          </w:p>
        </w:tc>
        <w:tc>
          <w:tcPr>
            <w:tcW w:w="193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szCs w:val="24"/>
              </w:rPr>
            </w:pPr>
            <w:r>
              <w:rPr>
                <w:rFonts w:ascii="宋体" w:hAnsi="宋体" w:eastAsia="宋体"/>
              </w:rPr>
              <w:drawing>
                <wp:inline distT="0" distB="0" distL="0" distR="0">
                  <wp:extent cx="1288415" cy="1712595"/>
                  <wp:effectExtent l="0" t="0" r="6985" b="1905"/>
                  <wp:docPr id="96" name="图片 96" descr="说明: 污水冷却塔阀门2 dn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说明: 污水冷却塔阀门2 dn15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1288415" cy="1712595"/>
                          </a:xfrm>
                          <a:prstGeom prst="rect">
                            <a:avLst/>
                          </a:prstGeom>
                          <a:noFill/>
                          <a:ln>
                            <a:noFill/>
                          </a:ln>
                        </pic:spPr>
                      </pic:pic>
                    </a:graphicData>
                  </a:graphic>
                </wp:inline>
              </w:drawing>
            </w: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L=63mm,</w:t>
            </w:r>
          </w:p>
          <w:p>
            <w:pPr>
              <w:widowControl/>
              <w:jc w:val="center"/>
              <w:textAlignment w:val="center"/>
              <w:rPr>
                <w:rFonts w:ascii="宋体" w:hAnsi="宋体" w:eastAsia="宋体"/>
                <w:szCs w:val="24"/>
              </w:rPr>
            </w:pPr>
            <w:r>
              <w:rPr>
                <w:rFonts w:hint="eastAsia" w:ascii="宋体" w:hAnsi="宋体" w:eastAsia="宋体" w:cs="宋体"/>
                <w:color w:val="000000"/>
                <w:kern w:val="0"/>
                <w:szCs w:val="21"/>
                <w:lang w:bidi="ar"/>
              </w:rPr>
              <w:t>防爆等级：EXdIIBT4</w:t>
            </w:r>
          </w:p>
        </w:tc>
      </w:tr>
      <w:tr>
        <w:tblPrEx>
          <w:tblCellMar>
            <w:top w:w="0" w:type="dxa"/>
            <w:left w:w="108" w:type="dxa"/>
            <w:bottom w:w="0" w:type="dxa"/>
            <w:right w:w="108" w:type="dxa"/>
          </w:tblCellMar>
        </w:tblPrEx>
        <w:trPr>
          <w:trHeight w:val="400"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33</w:t>
            </w:r>
          </w:p>
        </w:tc>
        <w:tc>
          <w:tcPr>
            <w:tcW w:w="20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手动改电动阀门</w:t>
            </w:r>
            <w:r>
              <w:rPr>
                <w:rFonts w:hint="eastAsia" w:ascii="宋体" w:hAnsi="宋体" w:eastAsia="宋体" w:cs="宋体"/>
                <w:color w:val="FF0000"/>
                <w:kern w:val="0"/>
                <w:szCs w:val="21"/>
                <w:lang w:bidi="ar"/>
              </w:rPr>
              <w:t>（同序号31）</w:t>
            </w:r>
          </w:p>
        </w:tc>
        <w:tc>
          <w:tcPr>
            <w:tcW w:w="3852"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污水冷却塔</w:t>
            </w:r>
          </w:p>
        </w:tc>
        <w:tc>
          <w:tcPr>
            <w:tcW w:w="1568"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DN150</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PN16</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WCB</w:t>
            </w:r>
          </w:p>
        </w:tc>
        <w:tc>
          <w:tcPr>
            <w:tcW w:w="1270"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污水</w:t>
            </w:r>
          </w:p>
        </w:tc>
        <w:tc>
          <w:tcPr>
            <w:tcW w:w="427"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个</w:t>
            </w:r>
          </w:p>
        </w:tc>
        <w:tc>
          <w:tcPr>
            <w:tcW w:w="427"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1</w:t>
            </w:r>
          </w:p>
        </w:tc>
        <w:tc>
          <w:tcPr>
            <w:tcW w:w="1270" w:type="dxa"/>
            <w:gridSpan w:val="2"/>
            <w:tcBorders>
              <w:top w:val="single" w:color="000000" w:sz="4" w:space="0"/>
              <w:left w:val="single" w:color="000000" w:sz="4" w:space="0"/>
              <w:bottom w:val="single" w:color="000000" w:sz="4" w:space="0"/>
              <w:right w:val="single" w:color="000000" w:sz="4" w:space="0"/>
            </w:tcBorders>
            <w:noWrap/>
            <w:vAlign w:val="center"/>
          </w:tcPr>
          <w:p>
            <w:pPr>
              <w:rPr>
                <w:rFonts w:ascii="宋体" w:hAnsi="宋体" w:eastAsia="宋体"/>
                <w:szCs w:val="24"/>
              </w:rPr>
            </w:pPr>
            <w:r>
              <w:rPr>
                <w:rFonts w:hint="eastAsia" w:ascii="宋体" w:hAnsi="宋体" w:eastAsia="宋体"/>
              </w:rPr>
              <w:t>污水系统</w:t>
            </w:r>
          </w:p>
          <w:p>
            <w:pPr>
              <w:widowControl/>
              <w:jc w:val="center"/>
              <w:textAlignment w:val="center"/>
              <w:rPr>
                <w:rFonts w:ascii="宋体" w:hAnsi="宋体" w:eastAsia="宋体" w:cs="宋体"/>
                <w:color w:val="000000"/>
                <w:kern w:val="0"/>
                <w:szCs w:val="21"/>
                <w:lang w:bidi="ar"/>
              </w:rPr>
            </w:pPr>
          </w:p>
        </w:tc>
        <w:tc>
          <w:tcPr>
            <w:tcW w:w="193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szCs w:val="24"/>
              </w:rPr>
            </w:pPr>
            <w:r>
              <w:rPr>
                <w:rFonts w:ascii="宋体" w:hAnsi="宋体" w:eastAsia="宋体"/>
              </w:rPr>
              <w:drawing>
                <wp:inline distT="0" distB="0" distL="0" distR="0">
                  <wp:extent cx="1288415" cy="1712595"/>
                  <wp:effectExtent l="0" t="0" r="6985" b="1905"/>
                  <wp:docPr id="92" name="图片 92" descr="说明: 污水冷却塔阀门3 dn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说明: 污水冷却塔阀门3 dn15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1288415" cy="1712595"/>
                          </a:xfrm>
                          <a:prstGeom prst="rect">
                            <a:avLst/>
                          </a:prstGeom>
                          <a:noFill/>
                          <a:ln>
                            <a:noFill/>
                          </a:ln>
                        </pic:spPr>
                      </pic:pic>
                    </a:graphicData>
                  </a:graphic>
                </wp:inline>
              </w:drawing>
            </w: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L=63mm,</w:t>
            </w:r>
          </w:p>
          <w:p>
            <w:pPr>
              <w:widowControl/>
              <w:jc w:val="center"/>
              <w:textAlignment w:val="center"/>
              <w:rPr>
                <w:rFonts w:ascii="宋体" w:hAnsi="宋体" w:eastAsia="宋体"/>
                <w:szCs w:val="24"/>
              </w:rPr>
            </w:pPr>
            <w:r>
              <w:rPr>
                <w:rFonts w:hint="eastAsia" w:ascii="宋体" w:hAnsi="宋体" w:eastAsia="宋体" w:cs="宋体"/>
                <w:color w:val="000000"/>
                <w:kern w:val="0"/>
                <w:szCs w:val="21"/>
                <w:lang w:bidi="ar"/>
              </w:rPr>
              <w:t>防爆等级：EXdIIBT4</w:t>
            </w:r>
          </w:p>
        </w:tc>
      </w:tr>
      <w:tr>
        <w:tblPrEx>
          <w:tblCellMar>
            <w:top w:w="0" w:type="dxa"/>
            <w:left w:w="108" w:type="dxa"/>
            <w:bottom w:w="0" w:type="dxa"/>
            <w:right w:w="108" w:type="dxa"/>
          </w:tblCellMar>
        </w:tblPrEx>
        <w:trPr>
          <w:trHeight w:val="400"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34</w:t>
            </w:r>
          </w:p>
        </w:tc>
        <w:tc>
          <w:tcPr>
            <w:tcW w:w="20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手动改电动阀门</w:t>
            </w:r>
            <w:r>
              <w:rPr>
                <w:rFonts w:hint="eastAsia" w:ascii="宋体" w:hAnsi="宋体" w:eastAsia="宋体" w:cs="宋体"/>
                <w:color w:val="FF0000"/>
                <w:kern w:val="0"/>
                <w:szCs w:val="21"/>
                <w:lang w:bidi="ar"/>
              </w:rPr>
              <w:t>（同序号31）</w:t>
            </w:r>
          </w:p>
        </w:tc>
        <w:tc>
          <w:tcPr>
            <w:tcW w:w="3852"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污水冷却塔</w:t>
            </w:r>
          </w:p>
        </w:tc>
        <w:tc>
          <w:tcPr>
            <w:tcW w:w="1568"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DN150</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PN16</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WCB</w:t>
            </w:r>
          </w:p>
        </w:tc>
        <w:tc>
          <w:tcPr>
            <w:tcW w:w="1270"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污水</w:t>
            </w:r>
          </w:p>
        </w:tc>
        <w:tc>
          <w:tcPr>
            <w:tcW w:w="427"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个</w:t>
            </w:r>
          </w:p>
        </w:tc>
        <w:tc>
          <w:tcPr>
            <w:tcW w:w="427"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1</w:t>
            </w:r>
          </w:p>
        </w:tc>
        <w:tc>
          <w:tcPr>
            <w:tcW w:w="1270" w:type="dxa"/>
            <w:gridSpan w:val="2"/>
            <w:tcBorders>
              <w:top w:val="single" w:color="000000" w:sz="4" w:space="0"/>
              <w:left w:val="single" w:color="000000" w:sz="4" w:space="0"/>
              <w:bottom w:val="single" w:color="000000" w:sz="4" w:space="0"/>
              <w:right w:val="single" w:color="000000" w:sz="4" w:space="0"/>
            </w:tcBorders>
            <w:noWrap/>
            <w:vAlign w:val="center"/>
          </w:tcPr>
          <w:p>
            <w:pPr>
              <w:rPr>
                <w:rFonts w:ascii="宋体" w:hAnsi="宋体" w:eastAsia="宋体"/>
                <w:szCs w:val="24"/>
              </w:rPr>
            </w:pPr>
            <w:r>
              <w:rPr>
                <w:rFonts w:hint="eastAsia" w:ascii="宋体" w:hAnsi="宋体" w:eastAsia="宋体"/>
              </w:rPr>
              <w:t>污水系统</w:t>
            </w:r>
          </w:p>
          <w:p>
            <w:pPr>
              <w:widowControl/>
              <w:jc w:val="center"/>
              <w:textAlignment w:val="center"/>
              <w:rPr>
                <w:rFonts w:ascii="宋体" w:hAnsi="宋体" w:eastAsia="宋体" w:cs="宋体"/>
                <w:color w:val="000000"/>
                <w:kern w:val="0"/>
                <w:szCs w:val="21"/>
                <w:lang w:bidi="ar"/>
              </w:rPr>
            </w:pPr>
          </w:p>
        </w:tc>
        <w:tc>
          <w:tcPr>
            <w:tcW w:w="193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szCs w:val="24"/>
              </w:rPr>
            </w:pPr>
            <w:r>
              <w:rPr>
                <w:rFonts w:ascii="宋体" w:hAnsi="宋体" w:eastAsia="宋体"/>
              </w:rPr>
              <w:drawing>
                <wp:inline distT="0" distB="0" distL="0" distR="0">
                  <wp:extent cx="847725" cy="1712595"/>
                  <wp:effectExtent l="0" t="0" r="9525" b="1905"/>
                  <wp:docPr id="87" name="图片 87" descr="说明: 污水冷却塔阀门4 dn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说明: 污水冷却塔阀门4 dn15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847725" cy="1712595"/>
                          </a:xfrm>
                          <a:prstGeom prst="rect">
                            <a:avLst/>
                          </a:prstGeom>
                          <a:noFill/>
                          <a:ln>
                            <a:noFill/>
                          </a:ln>
                        </pic:spPr>
                      </pic:pic>
                    </a:graphicData>
                  </a:graphic>
                </wp:inline>
              </w:drawing>
            </w: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L=63mm,</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防爆等级：EXdIIBT4</w:t>
            </w:r>
          </w:p>
          <w:p>
            <w:pPr>
              <w:widowControl/>
              <w:jc w:val="center"/>
              <w:textAlignment w:val="center"/>
              <w:rPr>
                <w:rFonts w:ascii="宋体" w:hAnsi="宋体" w:eastAsia="宋体"/>
                <w:szCs w:val="24"/>
              </w:rPr>
            </w:pPr>
            <w:r>
              <w:rPr>
                <w:rFonts w:hint="eastAsia" w:ascii="宋体" w:hAnsi="宋体" w:eastAsia="宋体"/>
              </w:rPr>
              <w:t>增加导轨装置</w:t>
            </w:r>
          </w:p>
        </w:tc>
      </w:tr>
      <w:tr>
        <w:tblPrEx>
          <w:tblCellMar>
            <w:top w:w="0" w:type="dxa"/>
            <w:left w:w="108" w:type="dxa"/>
            <w:bottom w:w="0" w:type="dxa"/>
            <w:right w:w="108" w:type="dxa"/>
          </w:tblCellMar>
        </w:tblPrEx>
        <w:trPr>
          <w:trHeight w:val="403"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35</w:t>
            </w:r>
          </w:p>
        </w:tc>
        <w:tc>
          <w:tcPr>
            <w:tcW w:w="20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手动改电动阀门（对夹蝶阀、凸耳式）</w:t>
            </w:r>
          </w:p>
        </w:tc>
        <w:tc>
          <w:tcPr>
            <w:tcW w:w="3852"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进水泵</w:t>
            </w:r>
          </w:p>
        </w:tc>
        <w:tc>
          <w:tcPr>
            <w:tcW w:w="1568"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DN80</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PN16</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WCB</w:t>
            </w:r>
          </w:p>
        </w:tc>
        <w:tc>
          <w:tcPr>
            <w:tcW w:w="1270"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清水</w:t>
            </w:r>
          </w:p>
        </w:tc>
        <w:tc>
          <w:tcPr>
            <w:tcW w:w="427"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个</w:t>
            </w:r>
          </w:p>
        </w:tc>
        <w:tc>
          <w:tcPr>
            <w:tcW w:w="427"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1</w:t>
            </w:r>
          </w:p>
        </w:tc>
        <w:tc>
          <w:tcPr>
            <w:tcW w:w="1270" w:type="dxa"/>
            <w:gridSpan w:val="2"/>
            <w:tcBorders>
              <w:top w:val="single" w:color="000000" w:sz="4" w:space="0"/>
              <w:left w:val="single" w:color="000000" w:sz="4" w:space="0"/>
              <w:bottom w:val="single" w:color="000000" w:sz="4" w:space="0"/>
              <w:right w:val="single" w:color="000000" w:sz="4" w:space="0"/>
            </w:tcBorders>
            <w:noWrap/>
            <w:vAlign w:val="center"/>
          </w:tcPr>
          <w:p>
            <w:pPr>
              <w:rPr>
                <w:rFonts w:ascii="宋体" w:hAnsi="宋体" w:eastAsia="宋体"/>
                <w:szCs w:val="24"/>
              </w:rPr>
            </w:pPr>
            <w:r>
              <w:rPr>
                <w:rFonts w:hint="eastAsia" w:ascii="宋体" w:hAnsi="宋体" w:eastAsia="宋体"/>
              </w:rPr>
              <w:t>污水系统</w:t>
            </w:r>
          </w:p>
          <w:p>
            <w:pPr>
              <w:rPr>
                <w:rFonts w:ascii="宋体" w:hAnsi="宋体" w:eastAsia="宋体"/>
                <w:szCs w:val="24"/>
              </w:rPr>
            </w:pPr>
            <w:r>
              <w:rPr>
                <w:rFonts w:hint="eastAsia" w:ascii="宋体" w:hAnsi="宋体" w:eastAsia="宋体"/>
              </w:rPr>
              <w:t>进水泵</w:t>
            </w:r>
          </w:p>
        </w:tc>
        <w:tc>
          <w:tcPr>
            <w:tcW w:w="193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szCs w:val="24"/>
              </w:rPr>
            </w:pPr>
            <w:r>
              <w:rPr>
                <w:rFonts w:ascii="宋体" w:hAnsi="宋体" w:eastAsia="宋体"/>
              </w:rPr>
              <w:drawing>
                <wp:inline distT="0" distB="0" distL="0" distR="0">
                  <wp:extent cx="1288415" cy="1712595"/>
                  <wp:effectExtent l="0" t="0" r="6985" b="1905"/>
                  <wp:docPr id="85" name="图片 85" descr="说明: 清水池3个阀门-2 dn80  dn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说明: 清水池3个阀门-2 dn80  dn6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1288415" cy="1712595"/>
                          </a:xfrm>
                          <a:prstGeom prst="rect">
                            <a:avLst/>
                          </a:prstGeom>
                          <a:noFill/>
                          <a:ln>
                            <a:noFill/>
                          </a:ln>
                        </pic:spPr>
                      </pic:pic>
                    </a:graphicData>
                  </a:graphic>
                </wp:inline>
              </w:drawing>
            </w: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L=50mm,</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防爆等级：EXdIIBT4</w:t>
            </w:r>
          </w:p>
          <w:p>
            <w:pPr>
              <w:widowControl/>
              <w:jc w:val="center"/>
              <w:textAlignment w:val="center"/>
              <w:rPr>
                <w:rFonts w:ascii="宋体" w:hAnsi="宋体" w:eastAsia="宋体"/>
                <w:szCs w:val="24"/>
              </w:rPr>
            </w:pPr>
          </w:p>
        </w:tc>
      </w:tr>
      <w:tr>
        <w:tblPrEx>
          <w:tblCellMar>
            <w:top w:w="0" w:type="dxa"/>
            <w:left w:w="108" w:type="dxa"/>
            <w:bottom w:w="0" w:type="dxa"/>
            <w:right w:w="108" w:type="dxa"/>
          </w:tblCellMar>
        </w:tblPrEx>
        <w:trPr>
          <w:trHeight w:val="400"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36</w:t>
            </w:r>
          </w:p>
        </w:tc>
        <w:tc>
          <w:tcPr>
            <w:tcW w:w="20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手动改电动阀门（对夹蝶阀、凸耳式）</w:t>
            </w:r>
          </w:p>
        </w:tc>
        <w:tc>
          <w:tcPr>
            <w:tcW w:w="3852"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进水泵</w:t>
            </w:r>
          </w:p>
        </w:tc>
        <w:tc>
          <w:tcPr>
            <w:tcW w:w="1568"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DN65</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PN16</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WCB</w:t>
            </w:r>
          </w:p>
        </w:tc>
        <w:tc>
          <w:tcPr>
            <w:tcW w:w="1270"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清水</w:t>
            </w:r>
          </w:p>
        </w:tc>
        <w:tc>
          <w:tcPr>
            <w:tcW w:w="427"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个</w:t>
            </w:r>
          </w:p>
        </w:tc>
        <w:tc>
          <w:tcPr>
            <w:tcW w:w="427"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1</w:t>
            </w:r>
          </w:p>
        </w:tc>
        <w:tc>
          <w:tcPr>
            <w:tcW w:w="1270" w:type="dxa"/>
            <w:gridSpan w:val="2"/>
            <w:tcBorders>
              <w:top w:val="single" w:color="000000" w:sz="4" w:space="0"/>
              <w:left w:val="single" w:color="000000" w:sz="4" w:space="0"/>
              <w:bottom w:val="single" w:color="000000" w:sz="4" w:space="0"/>
              <w:right w:val="single" w:color="000000" w:sz="4" w:space="0"/>
            </w:tcBorders>
            <w:noWrap/>
            <w:vAlign w:val="center"/>
          </w:tcPr>
          <w:p>
            <w:pPr>
              <w:jc w:val="center"/>
              <w:rPr>
                <w:rFonts w:ascii="宋体" w:hAnsi="宋体" w:eastAsia="宋体"/>
                <w:szCs w:val="24"/>
              </w:rPr>
            </w:pPr>
            <w:r>
              <w:rPr>
                <w:rFonts w:hint="eastAsia" w:ascii="宋体" w:hAnsi="宋体" w:eastAsia="宋体"/>
              </w:rPr>
              <w:t>污水系统</w:t>
            </w:r>
          </w:p>
          <w:p>
            <w:pPr>
              <w:widowControl/>
              <w:jc w:val="center"/>
              <w:textAlignment w:val="center"/>
              <w:rPr>
                <w:rFonts w:ascii="宋体" w:hAnsi="宋体" w:eastAsia="宋体" w:cs="宋体"/>
                <w:color w:val="000000"/>
                <w:kern w:val="0"/>
                <w:szCs w:val="21"/>
                <w:lang w:bidi="ar"/>
              </w:rPr>
            </w:pPr>
            <w:r>
              <w:rPr>
                <w:rFonts w:hint="eastAsia" w:ascii="宋体" w:hAnsi="宋体" w:eastAsia="宋体"/>
              </w:rPr>
              <w:t>进水泵</w:t>
            </w:r>
          </w:p>
        </w:tc>
        <w:tc>
          <w:tcPr>
            <w:tcW w:w="193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szCs w:val="24"/>
              </w:rPr>
            </w:pPr>
            <w:r>
              <w:rPr>
                <w:rFonts w:ascii="宋体" w:hAnsi="宋体" w:eastAsia="宋体"/>
              </w:rPr>
              <w:drawing>
                <wp:inline distT="0" distB="0" distL="0" distR="0">
                  <wp:extent cx="1288415" cy="1712595"/>
                  <wp:effectExtent l="0" t="0" r="6985" b="1905"/>
                  <wp:docPr id="83" name="图片 83" descr="说明: 清水池3个阀门-2 dn80  dn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说明: 清水池3个阀门-2 dn80  dn6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1288415" cy="1712595"/>
                          </a:xfrm>
                          <a:prstGeom prst="rect">
                            <a:avLst/>
                          </a:prstGeom>
                          <a:noFill/>
                          <a:ln>
                            <a:noFill/>
                          </a:ln>
                        </pic:spPr>
                      </pic:pic>
                    </a:graphicData>
                  </a:graphic>
                </wp:inline>
              </w:drawing>
            </w: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L=50mm,</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防爆等级：EXdIIBT4</w:t>
            </w:r>
          </w:p>
          <w:p>
            <w:pPr>
              <w:widowControl/>
              <w:jc w:val="center"/>
              <w:textAlignment w:val="center"/>
              <w:rPr>
                <w:rFonts w:ascii="宋体" w:hAnsi="宋体" w:eastAsia="宋体"/>
                <w:szCs w:val="24"/>
              </w:rPr>
            </w:pPr>
          </w:p>
        </w:tc>
      </w:tr>
      <w:tr>
        <w:tblPrEx>
          <w:tblCellMar>
            <w:top w:w="0" w:type="dxa"/>
            <w:left w:w="108" w:type="dxa"/>
            <w:bottom w:w="0" w:type="dxa"/>
            <w:right w:w="108" w:type="dxa"/>
          </w:tblCellMar>
        </w:tblPrEx>
        <w:trPr>
          <w:trHeight w:val="400"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37</w:t>
            </w:r>
          </w:p>
        </w:tc>
        <w:tc>
          <w:tcPr>
            <w:tcW w:w="20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手动改电动阀门（对夹蝶阀、凸耳式）</w:t>
            </w:r>
          </w:p>
        </w:tc>
        <w:tc>
          <w:tcPr>
            <w:tcW w:w="3852"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进水泵</w:t>
            </w:r>
          </w:p>
        </w:tc>
        <w:tc>
          <w:tcPr>
            <w:tcW w:w="1568"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DN80</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PN16</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WCB</w:t>
            </w:r>
          </w:p>
        </w:tc>
        <w:tc>
          <w:tcPr>
            <w:tcW w:w="1270"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清水</w:t>
            </w:r>
          </w:p>
        </w:tc>
        <w:tc>
          <w:tcPr>
            <w:tcW w:w="427"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个</w:t>
            </w:r>
          </w:p>
        </w:tc>
        <w:tc>
          <w:tcPr>
            <w:tcW w:w="427"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1</w:t>
            </w:r>
          </w:p>
        </w:tc>
        <w:tc>
          <w:tcPr>
            <w:tcW w:w="1270" w:type="dxa"/>
            <w:gridSpan w:val="2"/>
            <w:tcBorders>
              <w:top w:val="single" w:color="000000" w:sz="4" w:space="0"/>
              <w:left w:val="single" w:color="000000" w:sz="4" w:space="0"/>
              <w:bottom w:val="single" w:color="000000" w:sz="4" w:space="0"/>
              <w:right w:val="single" w:color="000000" w:sz="4" w:space="0"/>
            </w:tcBorders>
            <w:noWrap/>
            <w:vAlign w:val="center"/>
          </w:tcPr>
          <w:p>
            <w:pPr>
              <w:jc w:val="center"/>
              <w:rPr>
                <w:rFonts w:ascii="宋体" w:hAnsi="宋体" w:eastAsia="宋体"/>
                <w:szCs w:val="24"/>
              </w:rPr>
            </w:pPr>
            <w:r>
              <w:rPr>
                <w:rFonts w:hint="eastAsia" w:ascii="宋体" w:hAnsi="宋体" w:eastAsia="宋体"/>
              </w:rPr>
              <w:t>污水系统</w:t>
            </w:r>
          </w:p>
          <w:p>
            <w:pPr>
              <w:widowControl/>
              <w:jc w:val="center"/>
              <w:textAlignment w:val="center"/>
              <w:rPr>
                <w:rFonts w:ascii="宋体" w:hAnsi="宋体" w:eastAsia="宋体" w:cs="宋体"/>
                <w:color w:val="000000"/>
                <w:kern w:val="0"/>
                <w:szCs w:val="21"/>
                <w:lang w:bidi="ar"/>
              </w:rPr>
            </w:pPr>
            <w:r>
              <w:rPr>
                <w:rFonts w:hint="eastAsia" w:ascii="宋体" w:hAnsi="宋体" w:eastAsia="宋体"/>
              </w:rPr>
              <w:t>出水泵</w:t>
            </w:r>
          </w:p>
        </w:tc>
        <w:tc>
          <w:tcPr>
            <w:tcW w:w="193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szCs w:val="24"/>
              </w:rPr>
            </w:pPr>
            <w:r>
              <w:rPr>
                <w:rFonts w:ascii="宋体" w:hAnsi="宋体" w:eastAsia="宋体"/>
              </w:rPr>
              <w:drawing>
                <wp:inline distT="0" distB="0" distL="0" distR="0">
                  <wp:extent cx="1288415" cy="1712595"/>
                  <wp:effectExtent l="0" t="0" r="6985" b="1905"/>
                  <wp:docPr id="79" name="图片 79" descr="说明: 清水池3个阀门-1 dn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说明: 清水池3个阀门-1 dn6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1288415" cy="1712595"/>
                          </a:xfrm>
                          <a:prstGeom prst="rect">
                            <a:avLst/>
                          </a:prstGeom>
                          <a:noFill/>
                          <a:ln>
                            <a:noFill/>
                          </a:ln>
                        </pic:spPr>
                      </pic:pic>
                    </a:graphicData>
                  </a:graphic>
                </wp:inline>
              </w:drawing>
            </w: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L=50mm,</w:t>
            </w:r>
          </w:p>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防爆等级：EXdIIBT4</w:t>
            </w:r>
          </w:p>
          <w:p>
            <w:pPr>
              <w:widowControl/>
              <w:jc w:val="center"/>
              <w:textAlignment w:val="center"/>
              <w:rPr>
                <w:rFonts w:ascii="宋体" w:hAnsi="宋体" w:eastAsia="宋体"/>
                <w:szCs w:val="24"/>
              </w:rPr>
            </w:pPr>
          </w:p>
        </w:tc>
      </w:tr>
      <w:tr>
        <w:tblPrEx>
          <w:tblCellMar>
            <w:top w:w="0" w:type="dxa"/>
            <w:left w:w="108" w:type="dxa"/>
            <w:bottom w:w="0" w:type="dxa"/>
            <w:right w:w="108" w:type="dxa"/>
          </w:tblCellMar>
        </w:tblPrEx>
        <w:trPr>
          <w:trHeight w:val="400"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新增</w:t>
            </w:r>
          </w:p>
        </w:tc>
        <w:tc>
          <w:tcPr>
            <w:tcW w:w="20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r>
              <w:rPr>
                <w:rFonts w:hint="eastAsia" w:ascii="宋体" w:hAnsi="宋体" w:eastAsia="宋体" w:cs="宋体"/>
                <w:kern w:val="0"/>
                <w:szCs w:val="21"/>
                <w:lang w:bidi="ar"/>
              </w:rPr>
              <w:t>电动球阀</w:t>
            </w:r>
          </w:p>
        </w:tc>
        <w:tc>
          <w:tcPr>
            <w:tcW w:w="3852"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r>
              <w:rPr>
                <w:rFonts w:hint="eastAsia" w:ascii="宋体" w:hAnsi="宋体" w:eastAsia="宋体" w:cs="宋体"/>
                <w:kern w:val="0"/>
                <w:szCs w:val="21"/>
                <w:lang w:bidi="ar"/>
              </w:rPr>
              <w:t>叠螺机</w:t>
            </w:r>
          </w:p>
        </w:tc>
        <w:tc>
          <w:tcPr>
            <w:tcW w:w="1568"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r>
              <w:rPr>
                <w:rFonts w:hint="eastAsia" w:ascii="宋体" w:hAnsi="宋体" w:eastAsia="宋体" w:cs="宋体"/>
                <w:kern w:val="0"/>
                <w:szCs w:val="21"/>
                <w:lang w:bidi="ar"/>
              </w:rPr>
              <w:t>DN50</w:t>
            </w:r>
          </w:p>
          <w:p>
            <w:pPr>
              <w:widowControl/>
              <w:jc w:val="center"/>
              <w:textAlignment w:val="center"/>
              <w:rPr>
                <w:rFonts w:ascii="宋体" w:hAnsi="宋体" w:eastAsia="宋体" w:cs="宋体"/>
                <w:kern w:val="0"/>
                <w:szCs w:val="21"/>
                <w:lang w:bidi="ar"/>
              </w:rPr>
            </w:pPr>
            <w:r>
              <w:rPr>
                <w:rFonts w:hint="eastAsia" w:ascii="宋体" w:hAnsi="宋体" w:eastAsia="宋体" w:cs="宋体"/>
                <w:kern w:val="0"/>
                <w:szCs w:val="21"/>
                <w:lang w:bidi="ar"/>
              </w:rPr>
              <w:t>PN16</w:t>
            </w:r>
          </w:p>
        </w:tc>
        <w:tc>
          <w:tcPr>
            <w:tcW w:w="1270"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r>
              <w:rPr>
                <w:rFonts w:hint="eastAsia" w:ascii="宋体" w:hAnsi="宋体" w:eastAsia="宋体" w:cs="宋体"/>
                <w:kern w:val="0"/>
                <w:szCs w:val="21"/>
                <w:lang w:bidi="ar"/>
              </w:rPr>
              <w:t>污泥</w:t>
            </w:r>
          </w:p>
        </w:tc>
        <w:tc>
          <w:tcPr>
            <w:tcW w:w="427"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r>
              <w:rPr>
                <w:rFonts w:hint="eastAsia" w:ascii="宋体" w:hAnsi="宋体" w:eastAsia="宋体" w:cs="宋体"/>
                <w:kern w:val="0"/>
                <w:szCs w:val="21"/>
                <w:lang w:bidi="ar"/>
              </w:rPr>
              <w:t>个</w:t>
            </w:r>
          </w:p>
        </w:tc>
        <w:tc>
          <w:tcPr>
            <w:tcW w:w="427"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r>
              <w:rPr>
                <w:rFonts w:hint="eastAsia" w:ascii="宋体" w:hAnsi="宋体" w:eastAsia="宋体" w:cs="宋体"/>
                <w:kern w:val="0"/>
                <w:szCs w:val="21"/>
                <w:lang w:bidi="ar"/>
              </w:rPr>
              <w:t>2</w:t>
            </w:r>
          </w:p>
        </w:tc>
        <w:tc>
          <w:tcPr>
            <w:tcW w:w="1270" w:type="dxa"/>
            <w:gridSpan w:val="2"/>
            <w:tcBorders>
              <w:top w:val="single" w:color="000000" w:sz="4" w:space="0"/>
              <w:left w:val="single" w:color="000000" w:sz="4" w:space="0"/>
              <w:bottom w:val="single" w:color="000000" w:sz="4" w:space="0"/>
              <w:right w:val="single" w:color="000000" w:sz="4" w:space="0"/>
            </w:tcBorders>
            <w:noWrap/>
            <w:vAlign w:val="center"/>
          </w:tcPr>
          <w:p>
            <w:pPr>
              <w:jc w:val="center"/>
              <w:rPr>
                <w:rFonts w:ascii="宋体" w:hAnsi="宋体" w:eastAsia="宋体"/>
                <w:szCs w:val="24"/>
              </w:rPr>
            </w:pPr>
            <w:r>
              <w:rPr>
                <w:rFonts w:hint="eastAsia" w:ascii="宋体" w:hAnsi="宋体" w:eastAsia="宋体" w:cs="宋体"/>
                <w:kern w:val="0"/>
                <w:szCs w:val="21"/>
                <w:lang w:bidi="ar"/>
              </w:rPr>
              <w:t>叠螺机</w:t>
            </w:r>
            <w:r>
              <w:rPr>
                <w:rFonts w:hint="eastAsia" w:ascii="宋体" w:hAnsi="宋体" w:eastAsia="宋体"/>
              </w:rPr>
              <w:t>进料口</w:t>
            </w:r>
          </w:p>
        </w:tc>
        <w:tc>
          <w:tcPr>
            <w:tcW w:w="193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r>
              <w:rPr>
                <w:rFonts w:hint="eastAsia" w:ascii="宋体" w:hAnsi="宋体" w:eastAsia="宋体" w:cs="宋体"/>
                <w:kern w:val="0"/>
                <w:szCs w:val="21"/>
                <w:lang w:bidi="ar"/>
              </w:rPr>
              <w:t>UPVC管道</w:t>
            </w: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szCs w:val="24"/>
              </w:rPr>
            </w:pPr>
          </w:p>
        </w:tc>
      </w:tr>
      <w:tr>
        <w:tblPrEx>
          <w:tblCellMar>
            <w:top w:w="0" w:type="dxa"/>
            <w:left w:w="108" w:type="dxa"/>
            <w:bottom w:w="0" w:type="dxa"/>
            <w:right w:w="108" w:type="dxa"/>
          </w:tblCellMar>
        </w:tblPrEx>
        <w:trPr>
          <w:trHeight w:val="400"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新增</w:t>
            </w:r>
          </w:p>
        </w:tc>
        <w:tc>
          <w:tcPr>
            <w:tcW w:w="20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r>
              <w:rPr>
                <w:rFonts w:hint="eastAsia" w:ascii="宋体" w:hAnsi="宋体" w:eastAsia="宋体" w:cs="宋体"/>
                <w:kern w:val="0"/>
                <w:szCs w:val="21"/>
                <w:lang w:bidi="ar"/>
              </w:rPr>
              <w:t>电动蝶阀</w:t>
            </w:r>
          </w:p>
        </w:tc>
        <w:tc>
          <w:tcPr>
            <w:tcW w:w="3852"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r>
              <w:rPr>
                <w:rFonts w:hint="eastAsia" w:ascii="宋体" w:hAnsi="宋体" w:eastAsia="宋体" w:cs="宋体"/>
                <w:kern w:val="0"/>
                <w:szCs w:val="21"/>
                <w:lang w:bidi="ar"/>
              </w:rPr>
              <w:t>气浮机</w:t>
            </w:r>
          </w:p>
        </w:tc>
        <w:tc>
          <w:tcPr>
            <w:tcW w:w="1568"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r>
              <w:rPr>
                <w:rFonts w:hint="eastAsia" w:ascii="宋体" w:hAnsi="宋体" w:eastAsia="宋体" w:cs="宋体"/>
                <w:kern w:val="0"/>
                <w:szCs w:val="21"/>
                <w:lang w:bidi="ar"/>
              </w:rPr>
              <w:t>DN50</w:t>
            </w:r>
          </w:p>
          <w:p>
            <w:pPr>
              <w:widowControl/>
              <w:jc w:val="center"/>
              <w:textAlignment w:val="center"/>
              <w:rPr>
                <w:rFonts w:ascii="宋体" w:hAnsi="宋体" w:eastAsia="宋体" w:cs="宋体"/>
                <w:kern w:val="0"/>
                <w:szCs w:val="21"/>
                <w:lang w:bidi="ar"/>
              </w:rPr>
            </w:pPr>
            <w:r>
              <w:rPr>
                <w:rFonts w:hint="eastAsia" w:ascii="宋体" w:hAnsi="宋体" w:eastAsia="宋体" w:cs="宋体"/>
                <w:kern w:val="0"/>
                <w:szCs w:val="21"/>
                <w:lang w:bidi="ar"/>
              </w:rPr>
              <w:t>PN16</w:t>
            </w:r>
          </w:p>
          <w:p>
            <w:pPr>
              <w:widowControl/>
              <w:textAlignment w:val="center"/>
              <w:rPr>
                <w:rFonts w:ascii="宋体" w:hAnsi="宋体" w:eastAsia="宋体" w:cs="宋体"/>
                <w:kern w:val="0"/>
                <w:szCs w:val="21"/>
                <w:lang w:bidi="ar"/>
              </w:rPr>
            </w:pPr>
            <w:r>
              <w:rPr>
                <w:rFonts w:hint="eastAsia" w:ascii="宋体" w:hAnsi="宋体" w:eastAsia="宋体" w:cs="宋体"/>
                <w:kern w:val="0"/>
                <w:szCs w:val="21"/>
                <w:lang w:bidi="ar"/>
              </w:rPr>
              <w:t xml:space="preserve">     WCB</w:t>
            </w:r>
          </w:p>
        </w:tc>
        <w:tc>
          <w:tcPr>
            <w:tcW w:w="1270"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r>
              <w:rPr>
                <w:rFonts w:hint="eastAsia" w:ascii="宋体" w:hAnsi="宋体" w:eastAsia="宋体" w:cs="宋体"/>
                <w:kern w:val="0"/>
                <w:szCs w:val="21"/>
                <w:lang w:bidi="ar"/>
              </w:rPr>
              <w:t>污水</w:t>
            </w:r>
          </w:p>
        </w:tc>
        <w:tc>
          <w:tcPr>
            <w:tcW w:w="427"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r>
              <w:rPr>
                <w:rFonts w:hint="eastAsia" w:ascii="宋体" w:hAnsi="宋体" w:eastAsia="宋体" w:cs="宋体"/>
                <w:kern w:val="0"/>
                <w:szCs w:val="21"/>
                <w:lang w:bidi="ar"/>
              </w:rPr>
              <w:t>个</w:t>
            </w:r>
          </w:p>
        </w:tc>
        <w:tc>
          <w:tcPr>
            <w:tcW w:w="427"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r>
              <w:rPr>
                <w:rFonts w:hint="eastAsia" w:ascii="宋体" w:hAnsi="宋体" w:eastAsia="宋体" w:cs="宋体"/>
                <w:kern w:val="0"/>
                <w:szCs w:val="21"/>
                <w:lang w:bidi="ar"/>
              </w:rPr>
              <w:t>1</w:t>
            </w:r>
          </w:p>
        </w:tc>
        <w:tc>
          <w:tcPr>
            <w:tcW w:w="1270" w:type="dxa"/>
            <w:gridSpan w:val="2"/>
            <w:tcBorders>
              <w:top w:val="single" w:color="000000" w:sz="4" w:space="0"/>
              <w:left w:val="single" w:color="000000" w:sz="4" w:space="0"/>
              <w:bottom w:val="single" w:color="000000" w:sz="4" w:space="0"/>
              <w:right w:val="single" w:color="000000" w:sz="4" w:space="0"/>
            </w:tcBorders>
            <w:noWrap/>
            <w:vAlign w:val="center"/>
          </w:tcPr>
          <w:p>
            <w:pPr>
              <w:jc w:val="center"/>
              <w:rPr>
                <w:rFonts w:ascii="宋体" w:hAnsi="宋体" w:eastAsia="宋体"/>
                <w:szCs w:val="24"/>
              </w:rPr>
            </w:pPr>
            <w:r>
              <w:rPr>
                <w:rFonts w:hint="eastAsia" w:ascii="宋体" w:hAnsi="宋体" w:eastAsia="宋体" w:cs="宋体"/>
                <w:kern w:val="0"/>
                <w:szCs w:val="21"/>
                <w:lang w:bidi="ar"/>
              </w:rPr>
              <w:t>气浮机，</w:t>
            </w:r>
            <w:r>
              <w:rPr>
                <w:rFonts w:hint="eastAsia" w:ascii="宋体" w:hAnsi="宋体" w:eastAsia="宋体"/>
              </w:rPr>
              <w:t>来自杂水池</w:t>
            </w:r>
          </w:p>
        </w:tc>
        <w:tc>
          <w:tcPr>
            <w:tcW w:w="193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szCs w:val="24"/>
              </w:rPr>
            </w:pPr>
          </w:p>
        </w:tc>
      </w:tr>
      <w:tr>
        <w:tblPrEx>
          <w:tblCellMar>
            <w:top w:w="0" w:type="dxa"/>
            <w:left w:w="108" w:type="dxa"/>
            <w:bottom w:w="0" w:type="dxa"/>
            <w:right w:w="108" w:type="dxa"/>
          </w:tblCellMar>
        </w:tblPrEx>
        <w:trPr>
          <w:trHeight w:val="400"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新增</w:t>
            </w:r>
          </w:p>
        </w:tc>
        <w:tc>
          <w:tcPr>
            <w:tcW w:w="20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r>
              <w:rPr>
                <w:rFonts w:hint="eastAsia" w:ascii="宋体" w:hAnsi="宋体" w:eastAsia="宋体" w:cs="宋体"/>
                <w:kern w:val="0"/>
                <w:szCs w:val="21"/>
                <w:lang w:bidi="ar"/>
              </w:rPr>
              <w:t>电动蝶阀</w:t>
            </w:r>
          </w:p>
        </w:tc>
        <w:tc>
          <w:tcPr>
            <w:tcW w:w="3852"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r>
              <w:rPr>
                <w:rFonts w:hint="eastAsia" w:ascii="宋体" w:hAnsi="宋体" w:eastAsia="宋体" w:cs="宋体"/>
                <w:kern w:val="0"/>
                <w:szCs w:val="21"/>
                <w:lang w:bidi="ar"/>
              </w:rPr>
              <w:t>气浮机</w:t>
            </w:r>
          </w:p>
        </w:tc>
        <w:tc>
          <w:tcPr>
            <w:tcW w:w="1568"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r>
              <w:rPr>
                <w:rFonts w:hint="eastAsia" w:ascii="宋体" w:hAnsi="宋体" w:eastAsia="宋体" w:cs="宋体"/>
                <w:kern w:val="0"/>
                <w:szCs w:val="21"/>
                <w:lang w:bidi="ar"/>
              </w:rPr>
              <w:t>DN125</w:t>
            </w:r>
          </w:p>
          <w:p>
            <w:pPr>
              <w:widowControl/>
              <w:jc w:val="center"/>
              <w:textAlignment w:val="center"/>
              <w:rPr>
                <w:rFonts w:ascii="宋体" w:hAnsi="宋体" w:eastAsia="宋体" w:cs="宋体"/>
                <w:kern w:val="0"/>
                <w:szCs w:val="21"/>
                <w:lang w:bidi="ar"/>
              </w:rPr>
            </w:pPr>
            <w:r>
              <w:rPr>
                <w:rFonts w:hint="eastAsia" w:ascii="宋体" w:hAnsi="宋体" w:eastAsia="宋体" w:cs="宋体"/>
                <w:kern w:val="0"/>
                <w:szCs w:val="21"/>
                <w:lang w:bidi="ar"/>
              </w:rPr>
              <w:t>PN16</w:t>
            </w:r>
          </w:p>
          <w:p>
            <w:pPr>
              <w:widowControl/>
              <w:textAlignment w:val="center"/>
              <w:rPr>
                <w:rFonts w:ascii="宋体" w:hAnsi="宋体" w:eastAsia="宋体" w:cs="宋体"/>
                <w:kern w:val="0"/>
                <w:szCs w:val="21"/>
                <w:lang w:bidi="ar"/>
              </w:rPr>
            </w:pPr>
            <w:r>
              <w:rPr>
                <w:rFonts w:hint="eastAsia" w:ascii="宋体" w:hAnsi="宋体" w:eastAsia="宋体" w:cs="宋体"/>
                <w:kern w:val="0"/>
                <w:szCs w:val="21"/>
                <w:lang w:bidi="ar"/>
              </w:rPr>
              <w:t xml:space="preserve">     WCB</w:t>
            </w:r>
          </w:p>
        </w:tc>
        <w:tc>
          <w:tcPr>
            <w:tcW w:w="1270"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r>
              <w:rPr>
                <w:rFonts w:hint="eastAsia" w:ascii="宋体" w:hAnsi="宋体" w:eastAsia="宋体" w:cs="宋体"/>
                <w:kern w:val="0"/>
                <w:szCs w:val="21"/>
                <w:lang w:bidi="ar"/>
              </w:rPr>
              <w:t>泥水</w:t>
            </w:r>
          </w:p>
        </w:tc>
        <w:tc>
          <w:tcPr>
            <w:tcW w:w="427"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r>
              <w:rPr>
                <w:rFonts w:hint="eastAsia" w:ascii="宋体" w:hAnsi="宋体" w:eastAsia="宋体" w:cs="宋体"/>
                <w:kern w:val="0"/>
                <w:szCs w:val="21"/>
                <w:lang w:bidi="ar"/>
              </w:rPr>
              <w:t>个</w:t>
            </w:r>
          </w:p>
        </w:tc>
        <w:tc>
          <w:tcPr>
            <w:tcW w:w="427"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r>
              <w:rPr>
                <w:rFonts w:hint="eastAsia" w:ascii="宋体" w:hAnsi="宋体" w:eastAsia="宋体" w:cs="宋体"/>
                <w:kern w:val="0"/>
                <w:szCs w:val="21"/>
                <w:lang w:bidi="ar"/>
              </w:rPr>
              <w:t>2</w:t>
            </w:r>
          </w:p>
        </w:tc>
        <w:tc>
          <w:tcPr>
            <w:tcW w:w="1270" w:type="dxa"/>
            <w:gridSpan w:val="2"/>
            <w:tcBorders>
              <w:top w:val="single" w:color="000000" w:sz="4" w:space="0"/>
              <w:left w:val="single" w:color="000000" w:sz="4" w:space="0"/>
              <w:bottom w:val="single" w:color="000000" w:sz="4" w:space="0"/>
              <w:right w:val="single" w:color="000000" w:sz="4" w:space="0"/>
            </w:tcBorders>
            <w:noWrap/>
            <w:vAlign w:val="center"/>
          </w:tcPr>
          <w:p>
            <w:pPr>
              <w:jc w:val="center"/>
              <w:rPr>
                <w:rFonts w:ascii="宋体" w:hAnsi="宋体" w:eastAsia="宋体"/>
                <w:szCs w:val="24"/>
              </w:rPr>
            </w:pPr>
            <w:r>
              <w:rPr>
                <w:rFonts w:hint="eastAsia" w:ascii="宋体" w:hAnsi="宋体" w:eastAsia="宋体" w:cs="宋体"/>
                <w:kern w:val="0"/>
                <w:szCs w:val="21"/>
                <w:lang w:bidi="ar"/>
              </w:rPr>
              <w:t>气浮机。</w:t>
            </w:r>
            <w:r>
              <w:rPr>
                <w:rFonts w:hint="eastAsia" w:ascii="宋体" w:hAnsi="宋体" w:eastAsia="宋体"/>
              </w:rPr>
              <w:t>来自厌氧系统</w:t>
            </w:r>
          </w:p>
          <w:p>
            <w:pPr>
              <w:jc w:val="center"/>
              <w:rPr>
                <w:rFonts w:ascii="宋体" w:hAnsi="宋体" w:eastAsia="宋体"/>
                <w:szCs w:val="24"/>
              </w:rPr>
            </w:pPr>
            <w:r>
              <w:rPr>
                <w:rFonts w:hint="eastAsia" w:ascii="宋体" w:hAnsi="宋体" w:eastAsia="宋体"/>
              </w:rPr>
              <w:t>回杂水池</w:t>
            </w:r>
          </w:p>
        </w:tc>
        <w:tc>
          <w:tcPr>
            <w:tcW w:w="193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szCs w:val="24"/>
              </w:rPr>
            </w:pPr>
          </w:p>
        </w:tc>
      </w:tr>
      <w:tr>
        <w:tblPrEx>
          <w:tblCellMar>
            <w:top w:w="0" w:type="dxa"/>
            <w:left w:w="108" w:type="dxa"/>
            <w:bottom w:w="0" w:type="dxa"/>
            <w:right w:w="108" w:type="dxa"/>
          </w:tblCellMar>
        </w:tblPrEx>
        <w:trPr>
          <w:trHeight w:val="400"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新增</w:t>
            </w:r>
          </w:p>
        </w:tc>
        <w:tc>
          <w:tcPr>
            <w:tcW w:w="20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r>
              <w:rPr>
                <w:rFonts w:hint="eastAsia" w:ascii="宋体" w:hAnsi="宋体" w:eastAsia="宋体" w:cs="宋体"/>
                <w:kern w:val="0"/>
                <w:szCs w:val="21"/>
                <w:lang w:bidi="ar"/>
              </w:rPr>
              <w:t>电磁阀</w:t>
            </w:r>
          </w:p>
        </w:tc>
        <w:tc>
          <w:tcPr>
            <w:tcW w:w="3852"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r>
              <w:rPr>
                <w:rFonts w:hint="eastAsia" w:ascii="宋体" w:hAnsi="宋体" w:eastAsia="宋体" w:cs="宋体"/>
                <w:kern w:val="0"/>
                <w:szCs w:val="21"/>
                <w:lang w:bidi="ar"/>
              </w:rPr>
              <w:t xml:space="preserve">PACPAM </w:t>
            </w:r>
          </w:p>
        </w:tc>
        <w:tc>
          <w:tcPr>
            <w:tcW w:w="1568"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r>
              <w:rPr>
                <w:rFonts w:hint="eastAsia" w:ascii="宋体" w:hAnsi="宋体" w:eastAsia="宋体" w:cs="宋体"/>
                <w:kern w:val="0"/>
                <w:szCs w:val="21"/>
                <w:lang w:bidi="ar"/>
              </w:rPr>
              <w:t>DN50</w:t>
            </w:r>
          </w:p>
          <w:p>
            <w:pPr>
              <w:widowControl/>
              <w:jc w:val="center"/>
              <w:textAlignment w:val="center"/>
              <w:rPr>
                <w:rFonts w:ascii="宋体" w:hAnsi="宋体" w:eastAsia="宋体" w:cs="宋体"/>
                <w:kern w:val="0"/>
                <w:szCs w:val="21"/>
                <w:lang w:bidi="ar"/>
              </w:rPr>
            </w:pPr>
            <w:r>
              <w:rPr>
                <w:rFonts w:hint="eastAsia" w:ascii="宋体" w:hAnsi="宋体" w:eastAsia="宋体" w:cs="宋体"/>
                <w:kern w:val="0"/>
                <w:szCs w:val="21"/>
                <w:lang w:bidi="ar"/>
              </w:rPr>
              <w:t>UPVC</w:t>
            </w:r>
          </w:p>
        </w:tc>
        <w:tc>
          <w:tcPr>
            <w:tcW w:w="1270"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r>
              <w:rPr>
                <w:rFonts w:hint="eastAsia" w:ascii="宋体" w:hAnsi="宋体" w:eastAsia="宋体" w:cs="宋体"/>
                <w:kern w:val="0"/>
                <w:szCs w:val="21"/>
                <w:lang w:bidi="ar"/>
              </w:rPr>
              <w:t>清水</w:t>
            </w:r>
          </w:p>
        </w:tc>
        <w:tc>
          <w:tcPr>
            <w:tcW w:w="427"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p>
        </w:tc>
        <w:tc>
          <w:tcPr>
            <w:tcW w:w="427"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r>
              <w:rPr>
                <w:rFonts w:hint="eastAsia" w:ascii="宋体" w:hAnsi="宋体" w:eastAsia="宋体" w:cs="宋体"/>
                <w:kern w:val="0"/>
                <w:szCs w:val="21"/>
                <w:lang w:bidi="ar"/>
              </w:rPr>
              <w:t>2</w:t>
            </w:r>
          </w:p>
        </w:tc>
        <w:tc>
          <w:tcPr>
            <w:tcW w:w="1270" w:type="dxa"/>
            <w:gridSpan w:val="2"/>
            <w:tcBorders>
              <w:top w:val="single" w:color="000000" w:sz="4" w:space="0"/>
              <w:left w:val="single" w:color="000000" w:sz="4" w:space="0"/>
              <w:bottom w:val="single" w:color="000000" w:sz="4" w:space="0"/>
              <w:right w:val="single" w:color="000000" w:sz="4" w:space="0"/>
            </w:tcBorders>
            <w:noWrap/>
            <w:vAlign w:val="center"/>
          </w:tcPr>
          <w:p>
            <w:pPr>
              <w:jc w:val="center"/>
              <w:rPr>
                <w:rFonts w:ascii="宋体" w:hAnsi="宋体" w:eastAsia="宋体"/>
                <w:szCs w:val="24"/>
              </w:rPr>
            </w:pPr>
            <w:r>
              <w:rPr>
                <w:rFonts w:hint="eastAsia" w:ascii="宋体" w:hAnsi="宋体" w:eastAsia="宋体" w:cs="宋体"/>
                <w:kern w:val="0"/>
                <w:szCs w:val="21"/>
                <w:lang w:bidi="ar"/>
              </w:rPr>
              <w:t>PAMPAC配料进水</w:t>
            </w:r>
          </w:p>
        </w:tc>
        <w:tc>
          <w:tcPr>
            <w:tcW w:w="193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r>
              <w:rPr>
                <w:rFonts w:hint="eastAsia" w:ascii="宋体" w:hAnsi="宋体" w:eastAsia="宋体" w:cs="宋体"/>
                <w:kern w:val="0"/>
                <w:szCs w:val="21"/>
                <w:lang w:bidi="ar"/>
              </w:rPr>
              <w:t>UPVC管道</w:t>
            </w: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szCs w:val="24"/>
              </w:rPr>
            </w:pPr>
          </w:p>
        </w:tc>
      </w:tr>
      <w:tr>
        <w:trPr>
          <w:trHeight w:val="400"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新增</w:t>
            </w:r>
          </w:p>
        </w:tc>
        <w:tc>
          <w:tcPr>
            <w:tcW w:w="20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r>
              <w:rPr>
                <w:rFonts w:hint="eastAsia" w:ascii="宋体" w:hAnsi="宋体" w:eastAsia="宋体" w:cs="宋体"/>
                <w:kern w:val="0"/>
                <w:szCs w:val="21"/>
                <w:lang w:bidi="ar"/>
              </w:rPr>
              <w:t>液位传感器</w:t>
            </w:r>
          </w:p>
        </w:tc>
        <w:tc>
          <w:tcPr>
            <w:tcW w:w="3852"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r>
              <w:rPr>
                <w:rFonts w:hint="eastAsia" w:ascii="宋体" w:hAnsi="宋体" w:eastAsia="宋体" w:cs="宋体"/>
                <w:kern w:val="0"/>
                <w:szCs w:val="21"/>
                <w:lang w:bidi="ar"/>
              </w:rPr>
              <w:t>PACPAM</w:t>
            </w:r>
          </w:p>
        </w:tc>
        <w:tc>
          <w:tcPr>
            <w:tcW w:w="1568"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p>
        </w:tc>
        <w:tc>
          <w:tcPr>
            <w:tcW w:w="1270"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r>
              <w:rPr>
                <w:rFonts w:hint="eastAsia" w:ascii="宋体" w:hAnsi="宋体" w:eastAsia="宋体" w:cs="宋体"/>
                <w:kern w:val="0"/>
                <w:szCs w:val="21"/>
                <w:lang w:bidi="ar"/>
              </w:rPr>
              <w:t>酸碱</w:t>
            </w:r>
          </w:p>
        </w:tc>
        <w:tc>
          <w:tcPr>
            <w:tcW w:w="427"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p>
        </w:tc>
        <w:tc>
          <w:tcPr>
            <w:tcW w:w="427"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r>
              <w:rPr>
                <w:rFonts w:hint="eastAsia" w:ascii="宋体" w:hAnsi="宋体" w:eastAsia="宋体" w:cs="宋体"/>
                <w:kern w:val="0"/>
                <w:szCs w:val="21"/>
                <w:lang w:bidi="ar"/>
              </w:rPr>
              <w:t>2</w:t>
            </w:r>
          </w:p>
        </w:tc>
        <w:tc>
          <w:tcPr>
            <w:tcW w:w="1270" w:type="dxa"/>
            <w:gridSpan w:val="2"/>
            <w:tcBorders>
              <w:top w:val="single" w:color="000000" w:sz="4" w:space="0"/>
              <w:left w:val="single" w:color="000000" w:sz="4" w:space="0"/>
              <w:bottom w:val="single" w:color="000000" w:sz="4" w:space="0"/>
              <w:right w:val="single" w:color="000000" w:sz="4" w:space="0"/>
            </w:tcBorders>
            <w:noWrap/>
            <w:vAlign w:val="center"/>
          </w:tcPr>
          <w:p>
            <w:pPr>
              <w:jc w:val="center"/>
              <w:rPr>
                <w:rFonts w:ascii="宋体" w:hAnsi="宋体" w:eastAsia="宋体"/>
                <w:szCs w:val="24"/>
              </w:rPr>
            </w:pPr>
            <w:r>
              <w:rPr>
                <w:rFonts w:ascii="宋体" w:hAnsi="宋体" w:eastAsia="宋体"/>
              </w:rPr>
              <w:t>PAMPAC</w:t>
            </w:r>
            <w:r>
              <w:rPr>
                <w:rFonts w:hint="eastAsia" w:ascii="宋体" w:hAnsi="宋体" w:eastAsia="宋体"/>
              </w:rPr>
              <w:t>液位</w:t>
            </w:r>
          </w:p>
        </w:tc>
        <w:tc>
          <w:tcPr>
            <w:tcW w:w="193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r>
              <w:rPr>
                <w:rFonts w:hint="eastAsia" w:ascii="宋体" w:hAnsi="宋体" w:eastAsia="宋体" w:cs="宋体"/>
                <w:kern w:val="0"/>
                <w:szCs w:val="21"/>
                <w:lang w:bidi="ar"/>
              </w:rPr>
              <w:t>超声波</w:t>
            </w: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szCs w:val="24"/>
              </w:rPr>
            </w:pPr>
          </w:p>
        </w:tc>
      </w:tr>
      <w:tr>
        <w:tblPrEx>
          <w:tblCellMar>
            <w:top w:w="0" w:type="dxa"/>
            <w:left w:w="108" w:type="dxa"/>
            <w:bottom w:w="0" w:type="dxa"/>
            <w:right w:w="108" w:type="dxa"/>
          </w:tblCellMar>
        </w:tblPrEx>
        <w:trPr>
          <w:trHeight w:val="400"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新增</w:t>
            </w:r>
          </w:p>
        </w:tc>
        <w:tc>
          <w:tcPr>
            <w:tcW w:w="20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r>
              <w:rPr>
                <w:rFonts w:hint="eastAsia" w:ascii="宋体" w:hAnsi="宋体" w:eastAsia="宋体" w:cs="宋体"/>
                <w:kern w:val="0"/>
                <w:szCs w:val="21"/>
                <w:lang w:bidi="ar"/>
              </w:rPr>
              <w:t>液位传感器</w:t>
            </w:r>
          </w:p>
        </w:tc>
        <w:tc>
          <w:tcPr>
            <w:tcW w:w="3852"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r>
              <w:rPr>
                <w:rFonts w:hint="eastAsia" w:ascii="宋体" w:hAnsi="宋体" w:eastAsia="宋体" w:cs="宋体"/>
                <w:kern w:val="0"/>
                <w:szCs w:val="21"/>
                <w:lang w:bidi="ar"/>
              </w:rPr>
              <w:t>气浮机</w:t>
            </w:r>
          </w:p>
        </w:tc>
        <w:tc>
          <w:tcPr>
            <w:tcW w:w="1568"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p>
        </w:tc>
        <w:tc>
          <w:tcPr>
            <w:tcW w:w="1270"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r>
              <w:rPr>
                <w:rFonts w:hint="eastAsia" w:ascii="宋体" w:hAnsi="宋体" w:eastAsia="宋体" w:cs="宋体"/>
                <w:kern w:val="0"/>
                <w:szCs w:val="21"/>
                <w:lang w:bidi="ar"/>
              </w:rPr>
              <w:t>泥水</w:t>
            </w:r>
          </w:p>
        </w:tc>
        <w:tc>
          <w:tcPr>
            <w:tcW w:w="427"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p>
        </w:tc>
        <w:tc>
          <w:tcPr>
            <w:tcW w:w="427"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r>
              <w:rPr>
                <w:rFonts w:hint="eastAsia" w:ascii="宋体" w:hAnsi="宋体" w:eastAsia="宋体" w:cs="宋体"/>
                <w:kern w:val="0"/>
                <w:szCs w:val="21"/>
                <w:lang w:bidi="ar"/>
              </w:rPr>
              <w:t>1</w:t>
            </w:r>
          </w:p>
        </w:tc>
        <w:tc>
          <w:tcPr>
            <w:tcW w:w="1270" w:type="dxa"/>
            <w:gridSpan w:val="2"/>
            <w:tcBorders>
              <w:top w:val="single" w:color="000000" w:sz="4" w:space="0"/>
              <w:left w:val="single" w:color="000000" w:sz="4" w:space="0"/>
              <w:bottom w:val="single" w:color="000000" w:sz="4" w:space="0"/>
              <w:right w:val="single" w:color="000000" w:sz="4" w:space="0"/>
            </w:tcBorders>
            <w:noWrap/>
            <w:vAlign w:val="center"/>
          </w:tcPr>
          <w:p>
            <w:pPr>
              <w:jc w:val="center"/>
              <w:rPr>
                <w:rFonts w:ascii="宋体" w:hAnsi="宋体" w:eastAsia="宋体"/>
                <w:szCs w:val="24"/>
              </w:rPr>
            </w:pPr>
            <w:r>
              <w:rPr>
                <w:rFonts w:hint="eastAsia" w:ascii="宋体" w:hAnsi="宋体" w:eastAsia="宋体"/>
              </w:rPr>
              <w:t>气浮机进料斗</w:t>
            </w:r>
          </w:p>
        </w:tc>
        <w:tc>
          <w:tcPr>
            <w:tcW w:w="193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r>
              <w:rPr>
                <w:rFonts w:hint="eastAsia" w:ascii="宋体" w:hAnsi="宋体" w:eastAsia="宋体" w:cs="宋体"/>
                <w:kern w:val="0"/>
                <w:szCs w:val="21"/>
                <w:lang w:bidi="ar"/>
              </w:rPr>
              <w:t>超声波(电接点)</w:t>
            </w: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szCs w:val="24"/>
              </w:rPr>
            </w:pPr>
          </w:p>
        </w:tc>
      </w:tr>
      <w:tr>
        <w:tblPrEx>
          <w:tblCellMar>
            <w:top w:w="0" w:type="dxa"/>
            <w:left w:w="108" w:type="dxa"/>
            <w:bottom w:w="0" w:type="dxa"/>
            <w:right w:w="108" w:type="dxa"/>
          </w:tblCellMar>
        </w:tblPrEx>
        <w:trPr>
          <w:trHeight w:val="400"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新增</w:t>
            </w:r>
          </w:p>
        </w:tc>
        <w:tc>
          <w:tcPr>
            <w:tcW w:w="20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r>
              <w:rPr>
                <w:rFonts w:hint="eastAsia" w:ascii="宋体" w:hAnsi="宋体" w:eastAsia="宋体" w:cs="宋体"/>
                <w:kern w:val="0"/>
                <w:szCs w:val="21"/>
                <w:lang w:bidi="ar"/>
              </w:rPr>
              <w:t>料位传感器</w:t>
            </w:r>
          </w:p>
        </w:tc>
        <w:tc>
          <w:tcPr>
            <w:tcW w:w="3852"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r>
              <w:rPr>
                <w:rFonts w:hint="eastAsia" w:ascii="宋体" w:hAnsi="宋体" w:eastAsia="宋体" w:cs="宋体"/>
                <w:kern w:val="0"/>
                <w:szCs w:val="21"/>
                <w:lang w:bidi="ar"/>
              </w:rPr>
              <w:t>气浮机</w:t>
            </w:r>
          </w:p>
        </w:tc>
        <w:tc>
          <w:tcPr>
            <w:tcW w:w="1568"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p>
        </w:tc>
        <w:tc>
          <w:tcPr>
            <w:tcW w:w="1270"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r>
              <w:rPr>
                <w:rFonts w:hint="eastAsia" w:ascii="宋体" w:hAnsi="宋体" w:eastAsia="宋体" w:cs="宋体"/>
                <w:kern w:val="0"/>
                <w:szCs w:val="21"/>
                <w:lang w:bidi="ar"/>
              </w:rPr>
              <w:t>淤泥</w:t>
            </w:r>
          </w:p>
        </w:tc>
        <w:tc>
          <w:tcPr>
            <w:tcW w:w="427"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p>
        </w:tc>
        <w:tc>
          <w:tcPr>
            <w:tcW w:w="427"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r>
              <w:rPr>
                <w:rFonts w:hint="eastAsia" w:ascii="宋体" w:hAnsi="宋体" w:eastAsia="宋体" w:cs="宋体"/>
                <w:kern w:val="0"/>
                <w:szCs w:val="21"/>
                <w:lang w:bidi="ar"/>
              </w:rPr>
              <w:t>1</w:t>
            </w:r>
          </w:p>
        </w:tc>
        <w:tc>
          <w:tcPr>
            <w:tcW w:w="1270" w:type="dxa"/>
            <w:gridSpan w:val="2"/>
            <w:tcBorders>
              <w:top w:val="single" w:color="000000" w:sz="4" w:space="0"/>
              <w:left w:val="single" w:color="000000" w:sz="4" w:space="0"/>
              <w:bottom w:val="single" w:color="000000" w:sz="4" w:space="0"/>
              <w:right w:val="single" w:color="000000" w:sz="4" w:space="0"/>
            </w:tcBorders>
            <w:noWrap/>
            <w:vAlign w:val="center"/>
          </w:tcPr>
          <w:p>
            <w:pPr>
              <w:jc w:val="center"/>
              <w:rPr>
                <w:rFonts w:ascii="宋体" w:hAnsi="宋体" w:eastAsia="宋体"/>
                <w:szCs w:val="24"/>
              </w:rPr>
            </w:pPr>
            <w:r>
              <w:rPr>
                <w:rFonts w:hint="eastAsia" w:ascii="宋体" w:hAnsi="宋体" w:eastAsia="宋体"/>
              </w:rPr>
              <w:t>气浮机出料桶</w:t>
            </w:r>
          </w:p>
        </w:tc>
        <w:tc>
          <w:tcPr>
            <w:tcW w:w="193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r>
              <w:rPr>
                <w:rFonts w:hint="eastAsia" w:ascii="宋体" w:hAnsi="宋体" w:eastAsia="宋体" w:cs="宋体"/>
                <w:kern w:val="0"/>
                <w:szCs w:val="21"/>
                <w:lang w:bidi="ar"/>
              </w:rPr>
              <w:t>超声波</w:t>
            </w: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szCs w:val="24"/>
              </w:rPr>
            </w:pPr>
          </w:p>
        </w:tc>
      </w:tr>
      <w:tr>
        <w:tblPrEx>
          <w:tblCellMar>
            <w:top w:w="0" w:type="dxa"/>
            <w:left w:w="108" w:type="dxa"/>
            <w:bottom w:w="0" w:type="dxa"/>
            <w:right w:w="108" w:type="dxa"/>
          </w:tblCellMar>
        </w:tblPrEx>
        <w:trPr>
          <w:trHeight w:val="400"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新增</w:t>
            </w:r>
          </w:p>
        </w:tc>
        <w:tc>
          <w:tcPr>
            <w:tcW w:w="20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r>
              <w:rPr>
                <w:rFonts w:hint="eastAsia" w:ascii="宋体" w:hAnsi="宋体" w:eastAsia="宋体" w:cs="宋体"/>
                <w:kern w:val="0"/>
                <w:szCs w:val="21"/>
                <w:lang w:bidi="ar"/>
              </w:rPr>
              <w:t>液位传感器</w:t>
            </w:r>
          </w:p>
        </w:tc>
        <w:tc>
          <w:tcPr>
            <w:tcW w:w="3852"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r>
              <w:rPr>
                <w:rFonts w:hint="eastAsia" w:ascii="宋体" w:hAnsi="宋体" w:eastAsia="宋体" w:cs="宋体"/>
                <w:kern w:val="0"/>
                <w:szCs w:val="21"/>
                <w:lang w:bidi="ar"/>
              </w:rPr>
              <w:t>叠螺机</w:t>
            </w:r>
          </w:p>
        </w:tc>
        <w:tc>
          <w:tcPr>
            <w:tcW w:w="1568"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p>
        </w:tc>
        <w:tc>
          <w:tcPr>
            <w:tcW w:w="1270"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r>
              <w:rPr>
                <w:rFonts w:hint="eastAsia" w:ascii="宋体" w:hAnsi="宋体" w:eastAsia="宋体" w:cs="宋体"/>
                <w:kern w:val="0"/>
                <w:szCs w:val="21"/>
                <w:lang w:bidi="ar"/>
              </w:rPr>
              <w:t>淤泥</w:t>
            </w:r>
          </w:p>
        </w:tc>
        <w:tc>
          <w:tcPr>
            <w:tcW w:w="427"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p>
        </w:tc>
        <w:tc>
          <w:tcPr>
            <w:tcW w:w="427"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r>
              <w:rPr>
                <w:rFonts w:hint="eastAsia" w:ascii="宋体" w:hAnsi="宋体" w:eastAsia="宋体" w:cs="宋体"/>
                <w:kern w:val="0"/>
                <w:szCs w:val="21"/>
                <w:lang w:bidi="ar"/>
              </w:rPr>
              <w:t>1</w:t>
            </w:r>
          </w:p>
        </w:tc>
        <w:tc>
          <w:tcPr>
            <w:tcW w:w="1270" w:type="dxa"/>
            <w:gridSpan w:val="2"/>
            <w:tcBorders>
              <w:top w:val="single" w:color="000000" w:sz="4" w:space="0"/>
              <w:left w:val="single" w:color="000000" w:sz="4" w:space="0"/>
              <w:bottom w:val="single" w:color="000000" w:sz="4" w:space="0"/>
              <w:right w:val="single" w:color="000000" w:sz="4" w:space="0"/>
            </w:tcBorders>
            <w:noWrap/>
            <w:vAlign w:val="center"/>
          </w:tcPr>
          <w:p>
            <w:pPr>
              <w:jc w:val="center"/>
              <w:rPr>
                <w:rFonts w:ascii="宋体" w:hAnsi="宋体" w:eastAsia="宋体"/>
                <w:szCs w:val="24"/>
              </w:rPr>
            </w:pPr>
            <w:r>
              <w:rPr>
                <w:rFonts w:hint="eastAsia" w:ascii="宋体" w:hAnsi="宋体" w:eastAsia="宋体"/>
              </w:rPr>
              <w:t>叠螺机进料口</w:t>
            </w:r>
          </w:p>
        </w:tc>
        <w:tc>
          <w:tcPr>
            <w:tcW w:w="193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r>
              <w:rPr>
                <w:rFonts w:hint="eastAsia" w:ascii="宋体" w:hAnsi="宋体" w:eastAsia="宋体" w:cs="宋体"/>
                <w:kern w:val="0"/>
                <w:szCs w:val="21"/>
                <w:lang w:bidi="ar"/>
              </w:rPr>
              <w:t>超声波（电接点）</w:t>
            </w: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szCs w:val="24"/>
              </w:rPr>
            </w:pPr>
          </w:p>
        </w:tc>
      </w:tr>
      <w:tr>
        <w:tblPrEx>
          <w:tblCellMar>
            <w:top w:w="0" w:type="dxa"/>
            <w:left w:w="108" w:type="dxa"/>
            <w:bottom w:w="0" w:type="dxa"/>
            <w:right w:w="108" w:type="dxa"/>
          </w:tblCellMar>
        </w:tblPrEx>
        <w:trPr>
          <w:trHeight w:val="400"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新增</w:t>
            </w:r>
          </w:p>
        </w:tc>
        <w:tc>
          <w:tcPr>
            <w:tcW w:w="20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r>
              <w:rPr>
                <w:rFonts w:hint="eastAsia" w:ascii="宋体" w:hAnsi="宋体" w:eastAsia="宋体" w:cs="宋体"/>
                <w:kern w:val="0"/>
                <w:szCs w:val="21"/>
                <w:lang w:bidi="ar"/>
              </w:rPr>
              <w:t>料位传感器</w:t>
            </w:r>
          </w:p>
        </w:tc>
        <w:tc>
          <w:tcPr>
            <w:tcW w:w="3852"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r>
              <w:rPr>
                <w:rFonts w:hint="eastAsia" w:ascii="宋体" w:hAnsi="宋体" w:eastAsia="宋体" w:cs="宋体"/>
                <w:kern w:val="0"/>
                <w:szCs w:val="21"/>
                <w:lang w:bidi="ar"/>
              </w:rPr>
              <w:t>叠螺机</w:t>
            </w:r>
          </w:p>
        </w:tc>
        <w:tc>
          <w:tcPr>
            <w:tcW w:w="1568"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p>
        </w:tc>
        <w:tc>
          <w:tcPr>
            <w:tcW w:w="1270"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r>
              <w:rPr>
                <w:rFonts w:hint="eastAsia" w:ascii="宋体" w:hAnsi="宋体" w:eastAsia="宋体" w:cs="宋体"/>
                <w:kern w:val="0"/>
                <w:szCs w:val="21"/>
                <w:lang w:bidi="ar"/>
              </w:rPr>
              <w:t>淤泥</w:t>
            </w:r>
          </w:p>
        </w:tc>
        <w:tc>
          <w:tcPr>
            <w:tcW w:w="427"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p>
        </w:tc>
        <w:tc>
          <w:tcPr>
            <w:tcW w:w="427"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r>
              <w:rPr>
                <w:rFonts w:hint="eastAsia" w:ascii="宋体" w:hAnsi="宋体" w:eastAsia="宋体" w:cs="宋体"/>
                <w:kern w:val="0"/>
                <w:szCs w:val="21"/>
                <w:lang w:bidi="ar"/>
              </w:rPr>
              <w:t>1</w:t>
            </w:r>
          </w:p>
        </w:tc>
        <w:tc>
          <w:tcPr>
            <w:tcW w:w="1270" w:type="dxa"/>
            <w:gridSpan w:val="2"/>
            <w:tcBorders>
              <w:top w:val="single" w:color="000000" w:sz="4" w:space="0"/>
              <w:left w:val="single" w:color="000000" w:sz="4" w:space="0"/>
              <w:bottom w:val="single" w:color="000000" w:sz="4" w:space="0"/>
              <w:right w:val="single" w:color="000000" w:sz="4" w:space="0"/>
            </w:tcBorders>
            <w:noWrap/>
            <w:vAlign w:val="center"/>
          </w:tcPr>
          <w:p>
            <w:pPr>
              <w:jc w:val="center"/>
              <w:rPr>
                <w:rFonts w:ascii="宋体" w:hAnsi="宋体" w:eastAsia="宋体"/>
                <w:szCs w:val="24"/>
              </w:rPr>
            </w:pPr>
            <w:r>
              <w:rPr>
                <w:rFonts w:hint="eastAsia" w:ascii="宋体" w:hAnsi="宋体" w:eastAsia="宋体"/>
              </w:rPr>
              <w:t>叠螺机前泥水分离桶</w:t>
            </w:r>
          </w:p>
        </w:tc>
        <w:tc>
          <w:tcPr>
            <w:tcW w:w="193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r>
              <w:rPr>
                <w:rFonts w:hint="eastAsia" w:ascii="宋体" w:hAnsi="宋体" w:eastAsia="宋体" w:cs="宋体"/>
                <w:kern w:val="0"/>
                <w:szCs w:val="21"/>
                <w:lang w:bidi="ar"/>
              </w:rPr>
              <w:t>超声波</w:t>
            </w: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szCs w:val="24"/>
              </w:rPr>
            </w:pPr>
          </w:p>
        </w:tc>
      </w:tr>
      <w:tr>
        <w:tblPrEx>
          <w:tblCellMar>
            <w:top w:w="0" w:type="dxa"/>
            <w:left w:w="108" w:type="dxa"/>
            <w:bottom w:w="0" w:type="dxa"/>
            <w:right w:w="108" w:type="dxa"/>
          </w:tblCellMar>
        </w:tblPrEx>
        <w:trPr>
          <w:trHeight w:val="400" w:hRule="atLeast"/>
        </w:trPr>
        <w:tc>
          <w:tcPr>
            <w:tcW w:w="42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color w:val="000000"/>
                <w:kern w:val="0"/>
                <w:szCs w:val="21"/>
                <w:lang w:bidi="ar"/>
              </w:rPr>
            </w:pPr>
            <w:r>
              <w:rPr>
                <w:rFonts w:hint="eastAsia" w:ascii="宋体" w:hAnsi="宋体" w:eastAsia="宋体" w:cs="宋体"/>
                <w:color w:val="000000"/>
                <w:kern w:val="0"/>
                <w:szCs w:val="21"/>
                <w:lang w:bidi="ar"/>
              </w:rPr>
              <w:t>新增</w:t>
            </w:r>
          </w:p>
        </w:tc>
        <w:tc>
          <w:tcPr>
            <w:tcW w:w="20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r>
              <w:rPr>
                <w:rFonts w:hint="eastAsia" w:ascii="宋体" w:hAnsi="宋体" w:eastAsia="宋体" w:cs="宋体"/>
                <w:kern w:val="0"/>
                <w:szCs w:val="21"/>
                <w:lang w:bidi="ar"/>
              </w:rPr>
              <w:t>料位传感器</w:t>
            </w:r>
          </w:p>
        </w:tc>
        <w:tc>
          <w:tcPr>
            <w:tcW w:w="3852"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r>
              <w:rPr>
                <w:rFonts w:hint="eastAsia" w:ascii="宋体" w:hAnsi="宋体" w:eastAsia="宋体" w:cs="宋体"/>
                <w:kern w:val="0"/>
                <w:szCs w:val="21"/>
                <w:lang w:bidi="ar"/>
              </w:rPr>
              <w:t>泥斗</w:t>
            </w:r>
          </w:p>
        </w:tc>
        <w:tc>
          <w:tcPr>
            <w:tcW w:w="1568"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p>
        </w:tc>
        <w:tc>
          <w:tcPr>
            <w:tcW w:w="1270" w:type="dxa"/>
            <w:gridSpan w:val="3"/>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r>
              <w:rPr>
                <w:rFonts w:hint="eastAsia" w:ascii="宋体" w:hAnsi="宋体" w:eastAsia="宋体" w:cs="宋体"/>
                <w:kern w:val="0"/>
                <w:szCs w:val="21"/>
                <w:lang w:bidi="ar"/>
              </w:rPr>
              <w:t>淤泥</w:t>
            </w:r>
          </w:p>
        </w:tc>
        <w:tc>
          <w:tcPr>
            <w:tcW w:w="427" w:type="dxa"/>
            <w:gridSpan w:val="2"/>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p>
        </w:tc>
        <w:tc>
          <w:tcPr>
            <w:tcW w:w="427"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r>
              <w:rPr>
                <w:rFonts w:hint="eastAsia" w:ascii="宋体" w:hAnsi="宋体" w:eastAsia="宋体" w:cs="宋体"/>
                <w:kern w:val="0"/>
                <w:szCs w:val="21"/>
                <w:lang w:bidi="ar"/>
              </w:rPr>
              <w:t>1</w:t>
            </w:r>
          </w:p>
        </w:tc>
        <w:tc>
          <w:tcPr>
            <w:tcW w:w="1270" w:type="dxa"/>
            <w:gridSpan w:val="2"/>
            <w:tcBorders>
              <w:top w:val="single" w:color="000000" w:sz="4" w:space="0"/>
              <w:left w:val="single" w:color="000000" w:sz="4" w:space="0"/>
              <w:bottom w:val="single" w:color="000000" w:sz="4" w:space="0"/>
              <w:right w:val="single" w:color="000000" w:sz="4" w:space="0"/>
            </w:tcBorders>
            <w:noWrap/>
            <w:vAlign w:val="center"/>
          </w:tcPr>
          <w:p>
            <w:pPr>
              <w:jc w:val="center"/>
              <w:rPr>
                <w:rFonts w:ascii="宋体" w:hAnsi="宋体" w:eastAsia="宋体"/>
                <w:szCs w:val="24"/>
              </w:rPr>
            </w:pPr>
            <w:r>
              <w:rPr>
                <w:rFonts w:hint="eastAsia" w:ascii="宋体" w:hAnsi="宋体" w:eastAsia="宋体"/>
              </w:rPr>
              <w:t>料斗上方</w:t>
            </w:r>
          </w:p>
        </w:tc>
        <w:tc>
          <w:tcPr>
            <w:tcW w:w="1936"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cs="宋体"/>
                <w:kern w:val="0"/>
                <w:szCs w:val="21"/>
                <w:lang w:bidi="ar"/>
              </w:rPr>
            </w:pPr>
            <w:r>
              <w:rPr>
                <w:rFonts w:hint="eastAsia" w:ascii="宋体" w:hAnsi="宋体" w:eastAsia="宋体" w:cs="宋体"/>
                <w:kern w:val="0"/>
                <w:szCs w:val="21"/>
                <w:lang w:bidi="ar"/>
              </w:rPr>
              <w:t>超声波</w:t>
            </w:r>
          </w:p>
        </w:tc>
        <w:tc>
          <w:tcPr>
            <w:tcW w:w="1308" w:type="dxa"/>
            <w:tcBorders>
              <w:top w:val="single" w:color="000000" w:sz="4" w:space="0"/>
              <w:left w:val="single" w:color="000000" w:sz="4" w:space="0"/>
              <w:bottom w:val="single" w:color="000000" w:sz="4" w:space="0"/>
              <w:right w:val="single" w:color="000000" w:sz="4" w:space="0"/>
            </w:tcBorders>
            <w:noWrap/>
            <w:vAlign w:val="center"/>
          </w:tcPr>
          <w:p>
            <w:pPr>
              <w:widowControl/>
              <w:jc w:val="center"/>
              <w:textAlignment w:val="center"/>
              <w:rPr>
                <w:rFonts w:ascii="宋体" w:hAnsi="宋体" w:eastAsia="宋体"/>
                <w:szCs w:val="24"/>
              </w:rPr>
            </w:pPr>
          </w:p>
        </w:tc>
      </w:tr>
      <w:tr>
        <w:tblPrEx>
          <w:tblCellMar>
            <w:top w:w="0" w:type="dxa"/>
            <w:left w:w="108" w:type="dxa"/>
            <w:bottom w:w="0" w:type="dxa"/>
            <w:right w:w="108" w:type="dxa"/>
          </w:tblCellMar>
        </w:tblPrEx>
        <w:trPr>
          <w:trHeight w:val="556" w:hRule="atLeast"/>
        </w:trPr>
        <w:tc>
          <w:tcPr>
            <w:tcW w:w="14492" w:type="dxa"/>
            <w:gridSpan w:val="16"/>
            <w:tcBorders>
              <w:top w:val="single" w:color="000000" w:sz="4" w:space="0"/>
              <w:left w:val="single" w:color="000000" w:sz="4" w:space="0"/>
              <w:bottom w:val="single" w:color="000000" w:sz="4" w:space="0"/>
              <w:right w:val="single" w:color="000000" w:sz="4" w:space="0"/>
            </w:tcBorders>
            <w:noWrap/>
            <w:vAlign w:val="center"/>
          </w:tcPr>
          <w:p>
            <w:pPr>
              <w:widowControl/>
              <w:jc w:val="left"/>
              <w:textAlignment w:val="center"/>
              <w:rPr>
                <w:rFonts w:ascii="宋体" w:hAnsi="宋体" w:eastAsia="宋体"/>
                <w:szCs w:val="24"/>
              </w:rPr>
            </w:pPr>
            <w:r>
              <w:rPr>
                <w:rFonts w:hint="eastAsia" w:ascii="宋体" w:hAnsi="宋体" w:eastAsia="宋体"/>
              </w:rPr>
              <w:t>说明：以上阀门由原有厌氧系统控制。</w:t>
            </w:r>
          </w:p>
        </w:tc>
      </w:tr>
    </w:tbl>
    <w:p>
      <w:pPr>
        <w:rPr>
          <w:rFonts w:ascii="宋体" w:hAnsi="宋体" w:eastAsia="宋体"/>
        </w:rPr>
      </w:pPr>
    </w:p>
    <w:p>
      <w:pPr>
        <w:rPr>
          <w:rFonts w:ascii="宋体" w:hAnsi="宋体" w:eastAsia="宋体"/>
        </w:rPr>
      </w:pPr>
    </w:p>
    <w:p>
      <w:pPr>
        <w:rPr>
          <w:rFonts w:ascii="宋体" w:hAnsi="宋体" w:eastAsia="宋体"/>
        </w:rPr>
      </w:pPr>
    </w:p>
    <w:p>
      <w:pPr>
        <w:widowControl/>
        <w:jc w:val="left"/>
        <w:rPr>
          <w:rFonts w:ascii="宋体" w:hAnsi="宋体" w:eastAsia="宋体" w:cs="Times New Roman"/>
          <w:b/>
          <w:kern w:val="0"/>
          <w:sz w:val="24"/>
          <w:szCs w:val="24"/>
        </w:rPr>
      </w:pPr>
      <w:r>
        <w:rPr>
          <w:rFonts w:ascii="宋体" w:hAnsi="宋体" w:eastAsia="宋体"/>
        </w:rPr>
        <w:br w:type="page"/>
      </w:r>
    </w:p>
    <w:p>
      <w:pPr>
        <w:pStyle w:val="3"/>
        <w:sectPr>
          <w:pgSz w:w="16838" w:h="11906" w:orient="landscape"/>
          <w:pgMar w:top="1797" w:right="1440" w:bottom="1797" w:left="1440" w:header="851" w:footer="992" w:gutter="0"/>
          <w:cols w:space="425" w:num="1"/>
          <w:docGrid w:type="linesAndChars" w:linePitch="312" w:charSpace="0"/>
        </w:sectPr>
      </w:pPr>
    </w:p>
    <w:p>
      <w:pPr>
        <w:pStyle w:val="2"/>
        <w:rPr>
          <w:rFonts w:ascii="宋体" w:hAnsi="宋体"/>
        </w:rPr>
      </w:pPr>
      <w:bookmarkStart w:id="60" w:name="_Toc99095864"/>
      <w:bookmarkStart w:id="61" w:name="_Toc99096622"/>
      <w:r>
        <w:rPr>
          <w:rFonts w:hint="eastAsia" w:ascii="宋体" w:hAnsi="宋体"/>
        </w:rPr>
        <w:t>五、新增或改造设备明细表</w:t>
      </w:r>
      <w:bookmarkEnd w:id="60"/>
      <w:bookmarkEnd w:id="61"/>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77"/>
        <w:gridCol w:w="1374"/>
        <w:gridCol w:w="425"/>
        <w:gridCol w:w="567"/>
        <w:gridCol w:w="1134"/>
        <w:gridCol w:w="733"/>
        <w:gridCol w:w="2015"/>
        <w:gridCol w:w="756"/>
        <w:gridCol w:w="578"/>
        <w:gridCol w:w="1475"/>
        <w:gridCol w:w="45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7" w:type="dxa"/>
            <w:shd w:val="clear" w:color="auto" w:fill="auto"/>
            <w:noWrap/>
            <w:vAlign w:val="center"/>
          </w:tcPr>
          <w:p>
            <w:pPr>
              <w:widowControl/>
              <w:spacing w:line="276" w:lineRule="auto"/>
              <w:jc w:val="center"/>
              <w:rPr>
                <w:rFonts w:ascii="宋体" w:hAnsi="宋体" w:eastAsia="宋体" w:cs="宋体"/>
                <w:b/>
                <w:color w:val="000000"/>
                <w:kern w:val="0"/>
                <w:szCs w:val="21"/>
              </w:rPr>
            </w:pPr>
            <w:r>
              <w:rPr>
                <w:rFonts w:hint="eastAsia" w:ascii="宋体" w:hAnsi="宋体" w:eastAsia="宋体" w:cs="宋体"/>
                <w:b/>
                <w:color w:val="000000"/>
                <w:kern w:val="0"/>
                <w:szCs w:val="21"/>
              </w:rPr>
              <w:t>序号</w:t>
            </w:r>
          </w:p>
        </w:tc>
        <w:tc>
          <w:tcPr>
            <w:tcW w:w="1374" w:type="dxa"/>
            <w:shd w:val="clear" w:color="auto" w:fill="auto"/>
            <w:noWrap/>
            <w:vAlign w:val="center"/>
          </w:tcPr>
          <w:p>
            <w:pPr>
              <w:widowControl/>
              <w:spacing w:line="276" w:lineRule="auto"/>
              <w:jc w:val="center"/>
              <w:rPr>
                <w:rFonts w:ascii="宋体" w:hAnsi="宋体" w:eastAsia="宋体" w:cs="宋体"/>
                <w:b/>
                <w:color w:val="000000"/>
                <w:kern w:val="0"/>
                <w:szCs w:val="21"/>
              </w:rPr>
            </w:pPr>
            <w:r>
              <w:rPr>
                <w:rFonts w:hint="eastAsia" w:ascii="宋体" w:hAnsi="宋体" w:eastAsia="宋体" w:cs="宋体"/>
                <w:b/>
                <w:color w:val="000000"/>
                <w:kern w:val="0"/>
                <w:szCs w:val="21"/>
              </w:rPr>
              <w:t>名称</w:t>
            </w:r>
          </w:p>
        </w:tc>
        <w:tc>
          <w:tcPr>
            <w:tcW w:w="425" w:type="dxa"/>
            <w:shd w:val="clear" w:color="auto" w:fill="auto"/>
            <w:noWrap/>
            <w:vAlign w:val="center"/>
          </w:tcPr>
          <w:p>
            <w:pPr>
              <w:widowControl/>
              <w:spacing w:line="276" w:lineRule="auto"/>
              <w:jc w:val="center"/>
              <w:rPr>
                <w:rFonts w:ascii="宋体" w:hAnsi="宋体" w:eastAsia="宋体" w:cs="宋体"/>
                <w:b/>
                <w:color w:val="000000"/>
                <w:kern w:val="0"/>
                <w:szCs w:val="21"/>
              </w:rPr>
            </w:pPr>
            <w:r>
              <w:rPr>
                <w:rFonts w:hint="eastAsia" w:ascii="宋体" w:hAnsi="宋体" w:eastAsia="宋体" w:cs="宋体"/>
                <w:b/>
                <w:color w:val="000000"/>
                <w:kern w:val="0"/>
                <w:szCs w:val="21"/>
              </w:rPr>
              <w:t>型号</w:t>
            </w:r>
          </w:p>
        </w:tc>
        <w:tc>
          <w:tcPr>
            <w:tcW w:w="567" w:type="dxa"/>
            <w:shd w:val="clear" w:color="auto" w:fill="auto"/>
            <w:noWrap/>
            <w:vAlign w:val="center"/>
          </w:tcPr>
          <w:p>
            <w:pPr>
              <w:widowControl/>
              <w:spacing w:line="276" w:lineRule="auto"/>
              <w:jc w:val="center"/>
              <w:rPr>
                <w:rFonts w:ascii="宋体" w:hAnsi="宋体" w:eastAsia="宋体" w:cs="宋体"/>
                <w:b/>
                <w:color w:val="000000"/>
                <w:kern w:val="0"/>
                <w:szCs w:val="21"/>
              </w:rPr>
            </w:pPr>
            <w:r>
              <w:rPr>
                <w:rFonts w:hint="eastAsia" w:ascii="宋体" w:hAnsi="宋体" w:eastAsia="宋体" w:cs="宋体"/>
                <w:b/>
                <w:color w:val="000000"/>
                <w:kern w:val="0"/>
                <w:szCs w:val="21"/>
              </w:rPr>
              <w:t>品牌</w:t>
            </w:r>
          </w:p>
        </w:tc>
        <w:tc>
          <w:tcPr>
            <w:tcW w:w="1134" w:type="dxa"/>
            <w:shd w:val="clear" w:color="auto" w:fill="auto"/>
            <w:noWrap/>
            <w:vAlign w:val="center"/>
          </w:tcPr>
          <w:p>
            <w:pPr>
              <w:widowControl/>
              <w:spacing w:line="276" w:lineRule="auto"/>
              <w:jc w:val="center"/>
              <w:rPr>
                <w:rFonts w:ascii="宋体" w:hAnsi="宋体" w:eastAsia="宋体" w:cs="宋体"/>
                <w:b/>
                <w:color w:val="000000"/>
                <w:kern w:val="0"/>
                <w:szCs w:val="21"/>
              </w:rPr>
            </w:pPr>
            <w:r>
              <w:rPr>
                <w:rFonts w:hint="eastAsia" w:ascii="宋体" w:hAnsi="宋体" w:eastAsia="宋体" w:cs="宋体"/>
                <w:b/>
                <w:color w:val="000000"/>
                <w:kern w:val="0"/>
                <w:szCs w:val="21"/>
              </w:rPr>
              <w:t>规格</w:t>
            </w:r>
          </w:p>
        </w:tc>
        <w:tc>
          <w:tcPr>
            <w:tcW w:w="733" w:type="dxa"/>
            <w:shd w:val="clear" w:color="auto" w:fill="auto"/>
            <w:noWrap/>
            <w:vAlign w:val="center"/>
          </w:tcPr>
          <w:p>
            <w:pPr>
              <w:widowControl/>
              <w:spacing w:line="276" w:lineRule="auto"/>
              <w:jc w:val="center"/>
              <w:rPr>
                <w:rFonts w:ascii="宋体" w:hAnsi="宋体" w:eastAsia="宋体" w:cs="宋体"/>
                <w:b/>
                <w:color w:val="000000"/>
                <w:kern w:val="0"/>
                <w:szCs w:val="21"/>
              </w:rPr>
            </w:pPr>
            <w:r>
              <w:rPr>
                <w:rFonts w:hint="eastAsia" w:ascii="宋体" w:hAnsi="宋体" w:eastAsia="宋体" w:cs="宋体"/>
                <w:b/>
                <w:color w:val="000000"/>
                <w:kern w:val="0"/>
                <w:szCs w:val="21"/>
              </w:rPr>
              <w:t>材质</w:t>
            </w:r>
          </w:p>
        </w:tc>
        <w:tc>
          <w:tcPr>
            <w:tcW w:w="2015" w:type="dxa"/>
            <w:shd w:val="clear" w:color="auto" w:fill="auto"/>
            <w:noWrap/>
            <w:vAlign w:val="center"/>
          </w:tcPr>
          <w:p>
            <w:pPr>
              <w:widowControl/>
              <w:spacing w:line="276" w:lineRule="auto"/>
              <w:jc w:val="center"/>
              <w:rPr>
                <w:rFonts w:ascii="宋体" w:hAnsi="宋体" w:eastAsia="宋体" w:cs="宋体"/>
                <w:b/>
                <w:color w:val="000000"/>
                <w:kern w:val="0"/>
                <w:szCs w:val="21"/>
              </w:rPr>
            </w:pPr>
            <w:r>
              <w:rPr>
                <w:rFonts w:hint="eastAsia" w:ascii="宋体" w:hAnsi="宋体" w:eastAsia="宋体" w:cs="宋体"/>
                <w:b/>
                <w:color w:val="000000"/>
                <w:kern w:val="0"/>
                <w:szCs w:val="21"/>
              </w:rPr>
              <w:t>介质</w:t>
            </w:r>
          </w:p>
        </w:tc>
        <w:tc>
          <w:tcPr>
            <w:tcW w:w="756" w:type="dxa"/>
            <w:shd w:val="clear" w:color="auto" w:fill="auto"/>
            <w:noWrap/>
            <w:vAlign w:val="center"/>
          </w:tcPr>
          <w:p>
            <w:pPr>
              <w:widowControl/>
              <w:spacing w:line="276" w:lineRule="auto"/>
              <w:jc w:val="center"/>
              <w:rPr>
                <w:rFonts w:ascii="宋体" w:hAnsi="宋体" w:eastAsia="宋体" w:cs="宋体"/>
                <w:b/>
                <w:color w:val="000000"/>
                <w:kern w:val="0"/>
                <w:szCs w:val="21"/>
              </w:rPr>
            </w:pPr>
            <w:r>
              <w:rPr>
                <w:rFonts w:hint="eastAsia" w:ascii="宋体" w:hAnsi="宋体" w:eastAsia="宋体" w:cs="宋体"/>
                <w:b/>
                <w:color w:val="000000"/>
                <w:kern w:val="0"/>
                <w:szCs w:val="21"/>
              </w:rPr>
              <w:t>单位</w:t>
            </w:r>
          </w:p>
        </w:tc>
        <w:tc>
          <w:tcPr>
            <w:tcW w:w="578" w:type="dxa"/>
            <w:shd w:val="clear" w:color="auto" w:fill="auto"/>
            <w:noWrap/>
            <w:vAlign w:val="center"/>
          </w:tcPr>
          <w:p>
            <w:pPr>
              <w:widowControl/>
              <w:spacing w:line="276" w:lineRule="auto"/>
              <w:jc w:val="center"/>
              <w:rPr>
                <w:rFonts w:ascii="宋体" w:hAnsi="宋体" w:eastAsia="宋体" w:cs="宋体"/>
                <w:b/>
                <w:color w:val="000000"/>
                <w:kern w:val="0"/>
                <w:szCs w:val="21"/>
              </w:rPr>
            </w:pPr>
            <w:r>
              <w:rPr>
                <w:rFonts w:hint="eastAsia" w:ascii="宋体" w:hAnsi="宋体" w:eastAsia="宋体" w:cs="宋体"/>
                <w:b/>
                <w:color w:val="000000"/>
                <w:kern w:val="0"/>
                <w:szCs w:val="21"/>
              </w:rPr>
              <w:t>数量</w:t>
            </w:r>
          </w:p>
        </w:tc>
        <w:tc>
          <w:tcPr>
            <w:tcW w:w="1475" w:type="dxa"/>
            <w:shd w:val="clear" w:color="auto" w:fill="auto"/>
            <w:noWrap/>
            <w:vAlign w:val="center"/>
          </w:tcPr>
          <w:p>
            <w:pPr>
              <w:widowControl/>
              <w:spacing w:line="276" w:lineRule="auto"/>
              <w:jc w:val="center"/>
              <w:rPr>
                <w:rFonts w:ascii="宋体" w:hAnsi="宋体" w:eastAsia="宋体" w:cs="宋体"/>
                <w:b/>
                <w:color w:val="000000"/>
                <w:kern w:val="0"/>
                <w:szCs w:val="21"/>
              </w:rPr>
            </w:pPr>
            <w:r>
              <w:rPr>
                <w:rFonts w:hint="eastAsia" w:ascii="宋体" w:hAnsi="宋体" w:eastAsia="宋体" w:cs="宋体"/>
                <w:b/>
                <w:color w:val="000000"/>
                <w:kern w:val="0"/>
                <w:szCs w:val="21"/>
              </w:rPr>
              <w:t>位置</w:t>
            </w:r>
          </w:p>
        </w:tc>
        <w:tc>
          <w:tcPr>
            <w:tcW w:w="4540" w:type="dxa"/>
            <w:shd w:val="clear" w:color="auto" w:fill="auto"/>
            <w:noWrap/>
            <w:vAlign w:val="center"/>
          </w:tcPr>
          <w:p>
            <w:pPr>
              <w:widowControl/>
              <w:spacing w:line="276" w:lineRule="auto"/>
              <w:jc w:val="center"/>
              <w:rPr>
                <w:rFonts w:ascii="宋体" w:hAnsi="宋体" w:eastAsia="宋体" w:cs="宋体"/>
                <w:b/>
                <w:color w:val="000000"/>
                <w:kern w:val="0"/>
                <w:szCs w:val="21"/>
              </w:rPr>
            </w:pPr>
            <w:r>
              <w:rPr>
                <w:rFonts w:hint="eastAsia" w:ascii="宋体" w:hAnsi="宋体" w:eastAsia="宋体" w:cs="宋体"/>
                <w:b/>
                <w:color w:val="000000"/>
                <w:kern w:val="0"/>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7"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1</w:t>
            </w:r>
          </w:p>
        </w:tc>
        <w:tc>
          <w:tcPr>
            <w:tcW w:w="137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电动球阀（固定球）</w:t>
            </w:r>
          </w:p>
        </w:tc>
        <w:tc>
          <w:tcPr>
            <w:tcW w:w="425"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567"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113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DN100</w:t>
            </w:r>
          </w:p>
        </w:tc>
        <w:tc>
          <w:tcPr>
            <w:tcW w:w="733"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CF8</w:t>
            </w:r>
          </w:p>
        </w:tc>
        <w:tc>
          <w:tcPr>
            <w:tcW w:w="201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沥水</w:t>
            </w:r>
          </w:p>
        </w:tc>
        <w:tc>
          <w:tcPr>
            <w:tcW w:w="756"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个</w:t>
            </w:r>
          </w:p>
        </w:tc>
        <w:tc>
          <w:tcPr>
            <w:tcW w:w="578"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1</w:t>
            </w:r>
          </w:p>
        </w:tc>
        <w:tc>
          <w:tcPr>
            <w:tcW w:w="147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餐厨预处理系统</w:t>
            </w:r>
          </w:p>
        </w:tc>
        <w:tc>
          <w:tcPr>
            <w:tcW w:w="4540"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调节型，阀体长度根据现场测绘值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7"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2</w:t>
            </w:r>
          </w:p>
        </w:tc>
        <w:tc>
          <w:tcPr>
            <w:tcW w:w="137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电动球阀（固定球）</w:t>
            </w:r>
          </w:p>
        </w:tc>
        <w:tc>
          <w:tcPr>
            <w:tcW w:w="425"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567"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113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DN100</w:t>
            </w:r>
          </w:p>
        </w:tc>
        <w:tc>
          <w:tcPr>
            <w:tcW w:w="733"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CF8</w:t>
            </w:r>
          </w:p>
        </w:tc>
        <w:tc>
          <w:tcPr>
            <w:tcW w:w="201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含砂浆颗粒料</w:t>
            </w:r>
          </w:p>
        </w:tc>
        <w:tc>
          <w:tcPr>
            <w:tcW w:w="756"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个</w:t>
            </w:r>
          </w:p>
        </w:tc>
        <w:tc>
          <w:tcPr>
            <w:tcW w:w="578"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2</w:t>
            </w:r>
          </w:p>
        </w:tc>
        <w:tc>
          <w:tcPr>
            <w:tcW w:w="147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餐厨预处理系统</w:t>
            </w:r>
          </w:p>
        </w:tc>
        <w:tc>
          <w:tcPr>
            <w:tcW w:w="4540"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阀体长度根据现场测绘值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7"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3</w:t>
            </w:r>
          </w:p>
        </w:tc>
        <w:tc>
          <w:tcPr>
            <w:tcW w:w="137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电动球阀（固定球）</w:t>
            </w:r>
          </w:p>
        </w:tc>
        <w:tc>
          <w:tcPr>
            <w:tcW w:w="425"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567"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113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DN100</w:t>
            </w:r>
          </w:p>
        </w:tc>
        <w:tc>
          <w:tcPr>
            <w:tcW w:w="733"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CF8</w:t>
            </w:r>
          </w:p>
        </w:tc>
        <w:tc>
          <w:tcPr>
            <w:tcW w:w="201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浆料</w:t>
            </w:r>
          </w:p>
        </w:tc>
        <w:tc>
          <w:tcPr>
            <w:tcW w:w="756"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个</w:t>
            </w:r>
          </w:p>
        </w:tc>
        <w:tc>
          <w:tcPr>
            <w:tcW w:w="578"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2</w:t>
            </w:r>
          </w:p>
        </w:tc>
        <w:tc>
          <w:tcPr>
            <w:tcW w:w="147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餐厨预处理系统</w:t>
            </w:r>
          </w:p>
        </w:tc>
        <w:tc>
          <w:tcPr>
            <w:tcW w:w="4540"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调节型，阀体长度根据现场测绘值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7"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4</w:t>
            </w:r>
          </w:p>
        </w:tc>
        <w:tc>
          <w:tcPr>
            <w:tcW w:w="137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电动球阀（固定球）</w:t>
            </w:r>
          </w:p>
        </w:tc>
        <w:tc>
          <w:tcPr>
            <w:tcW w:w="425"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567"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113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DN100</w:t>
            </w:r>
          </w:p>
        </w:tc>
        <w:tc>
          <w:tcPr>
            <w:tcW w:w="733"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CF8</w:t>
            </w:r>
          </w:p>
        </w:tc>
        <w:tc>
          <w:tcPr>
            <w:tcW w:w="201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浆料</w:t>
            </w:r>
          </w:p>
        </w:tc>
        <w:tc>
          <w:tcPr>
            <w:tcW w:w="756"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个</w:t>
            </w:r>
          </w:p>
        </w:tc>
        <w:tc>
          <w:tcPr>
            <w:tcW w:w="578"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2</w:t>
            </w:r>
          </w:p>
        </w:tc>
        <w:tc>
          <w:tcPr>
            <w:tcW w:w="147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餐厨预处理系统</w:t>
            </w:r>
          </w:p>
        </w:tc>
        <w:tc>
          <w:tcPr>
            <w:tcW w:w="4540"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阀体长度根据现场测绘值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7"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5</w:t>
            </w:r>
          </w:p>
        </w:tc>
        <w:tc>
          <w:tcPr>
            <w:tcW w:w="137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电动球阀）浮动球）</w:t>
            </w:r>
          </w:p>
        </w:tc>
        <w:tc>
          <w:tcPr>
            <w:tcW w:w="425"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567"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113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DN50</w:t>
            </w:r>
          </w:p>
        </w:tc>
        <w:tc>
          <w:tcPr>
            <w:tcW w:w="733"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CF8</w:t>
            </w:r>
          </w:p>
        </w:tc>
        <w:tc>
          <w:tcPr>
            <w:tcW w:w="201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油脂（地沟油、餐油）</w:t>
            </w:r>
          </w:p>
        </w:tc>
        <w:tc>
          <w:tcPr>
            <w:tcW w:w="756"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个</w:t>
            </w:r>
          </w:p>
        </w:tc>
        <w:tc>
          <w:tcPr>
            <w:tcW w:w="578"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2</w:t>
            </w:r>
          </w:p>
        </w:tc>
        <w:tc>
          <w:tcPr>
            <w:tcW w:w="147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餐厨预处理系统</w:t>
            </w:r>
          </w:p>
        </w:tc>
        <w:tc>
          <w:tcPr>
            <w:tcW w:w="4540"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阀体长度根据现场测绘值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7"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6</w:t>
            </w:r>
          </w:p>
        </w:tc>
        <w:tc>
          <w:tcPr>
            <w:tcW w:w="137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电动球阀（固定球）</w:t>
            </w:r>
          </w:p>
        </w:tc>
        <w:tc>
          <w:tcPr>
            <w:tcW w:w="425"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567"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113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DN100</w:t>
            </w:r>
          </w:p>
        </w:tc>
        <w:tc>
          <w:tcPr>
            <w:tcW w:w="733"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CF8</w:t>
            </w:r>
          </w:p>
        </w:tc>
        <w:tc>
          <w:tcPr>
            <w:tcW w:w="201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沥水</w:t>
            </w:r>
          </w:p>
        </w:tc>
        <w:tc>
          <w:tcPr>
            <w:tcW w:w="756"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个</w:t>
            </w:r>
          </w:p>
        </w:tc>
        <w:tc>
          <w:tcPr>
            <w:tcW w:w="578"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1</w:t>
            </w:r>
          </w:p>
        </w:tc>
        <w:tc>
          <w:tcPr>
            <w:tcW w:w="147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餐厨预处理系统</w:t>
            </w:r>
          </w:p>
        </w:tc>
        <w:tc>
          <w:tcPr>
            <w:tcW w:w="4540"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阀体长度根据现场测绘值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7"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7</w:t>
            </w:r>
          </w:p>
        </w:tc>
        <w:tc>
          <w:tcPr>
            <w:tcW w:w="137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电动球阀（固定球）</w:t>
            </w:r>
          </w:p>
        </w:tc>
        <w:tc>
          <w:tcPr>
            <w:tcW w:w="425"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567"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113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DN100</w:t>
            </w:r>
          </w:p>
        </w:tc>
        <w:tc>
          <w:tcPr>
            <w:tcW w:w="733"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CF8</w:t>
            </w:r>
          </w:p>
        </w:tc>
        <w:tc>
          <w:tcPr>
            <w:tcW w:w="201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沥水</w:t>
            </w:r>
          </w:p>
        </w:tc>
        <w:tc>
          <w:tcPr>
            <w:tcW w:w="756"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个</w:t>
            </w:r>
          </w:p>
        </w:tc>
        <w:tc>
          <w:tcPr>
            <w:tcW w:w="578"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1</w:t>
            </w:r>
          </w:p>
        </w:tc>
        <w:tc>
          <w:tcPr>
            <w:tcW w:w="147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厨余预处理系统</w:t>
            </w:r>
          </w:p>
        </w:tc>
        <w:tc>
          <w:tcPr>
            <w:tcW w:w="4540"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调节型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7"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8</w:t>
            </w:r>
          </w:p>
        </w:tc>
        <w:tc>
          <w:tcPr>
            <w:tcW w:w="137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电动球阀（固定球）</w:t>
            </w:r>
          </w:p>
        </w:tc>
        <w:tc>
          <w:tcPr>
            <w:tcW w:w="425"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567"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113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DN100</w:t>
            </w:r>
          </w:p>
        </w:tc>
        <w:tc>
          <w:tcPr>
            <w:tcW w:w="733"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CF8</w:t>
            </w:r>
          </w:p>
        </w:tc>
        <w:tc>
          <w:tcPr>
            <w:tcW w:w="201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沥水</w:t>
            </w:r>
          </w:p>
        </w:tc>
        <w:tc>
          <w:tcPr>
            <w:tcW w:w="756"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个</w:t>
            </w:r>
          </w:p>
        </w:tc>
        <w:tc>
          <w:tcPr>
            <w:tcW w:w="578"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1</w:t>
            </w:r>
          </w:p>
        </w:tc>
        <w:tc>
          <w:tcPr>
            <w:tcW w:w="147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厨余预处理系统</w:t>
            </w:r>
          </w:p>
        </w:tc>
        <w:tc>
          <w:tcPr>
            <w:tcW w:w="4540"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阀体长度根据现场测绘值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7"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9</w:t>
            </w:r>
          </w:p>
        </w:tc>
        <w:tc>
          <w:tcPr>
            <w:tcW w:w="137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电动球阀（固定球）</w:t>
            </w:r>
          </w:p>
        </w:tc>
        <w:tc>
          <w:tcPr>
            <w:tcW w:w="425"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567"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113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DN100</w:t>
            </w:r>
          </w:p>
        </w:tc>
        <w:tc>
          <w:tcPr>
            <w:tcW w:w="733"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CF8</w:t>
            </w:r>
          </w:p>
        </w:tc>
        <w:tc>
          <w:tcPr>
            <w:tcW w:w="201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地沟油</w:t>
            </w:r>
          </w:p>
        </w:tc>
        <w:tc>
          <w:tcPr>
            <w:tcW w:w="756"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个</w:t>
            </w:r>
          </w:p>
        </w:tc>
        <w:tc>
          <w:tcPr>
            <w:tcW w:w="578"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1</w:t>
            </w:r>
          </w:p>
        </w:tc>
        <w:tc>
          <w:tcPr>
            <w:tcW w:w="147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地沟油处理系统</w:t>
            </w:r>
          </w:p>
        </w:tc>
        <w:tc>
          <w:tcPr>
            <w:tcW w:w="4540"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阀体长度根据现场测绘值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7"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10</w:t>
            </w:r>
          </w:p>
        </w:tc>
        <w:tc>
          <w:tcPr>
            <w:tcW w:w="137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电动球阀（固定球）</w:t>
            </w:r>
          </w:p>
        </w:tc>
        <w:tc>
          <w:tcPr>
            <w:tcW w:w="425"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567"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113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DN100</w:t>
            </w:r>
          </w:p>
        </w:tc>
        <w:tc>
          <w:tcPr>
            <w:tcW w:w="733"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CF8</w:t>
            </w:r>
          </w:p>
        </w:tc>
        <w:tc>
          <w:tcPr>
            <w:tcW w:w="201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地沟油</w:t>
            </w:r>
          </w:p>
        </w:tc>
        <w:tc>
          <w:tcPr>
            <w:tcW w:w="756"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个</w:t>
            </w:r>
          </w:p>
        </w:tc>
        <w:tc>
          <w:tcPr>
            <w:tcW w:w="578"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1</w:t>
            </w:r>
          </w:p>
        </w:tc>
        <w:tc>
          <w:tcPr>
            <w:tcW w:w="147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地沟油处理系统</w:t>
            </w:r>
          </w:p>
        </w:tc>
        <w:tc>
          <w:tcPr>
            <w:tcW w:w="4540"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阀体长度根据现场测绘值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7"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11</w:t>
            </w:r>
          </w:p>
        </w:tc>
        <w:tc>
          <w:tcPr>
            <w:tcW w:w="137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电动球阀（固定球）</w:t>
            </w:r>
          </w:p>
        </w:tc>
        <w:tc>
          <w:tcPr>
            <w:tcW w:w="425"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567"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113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DN100</w:t>
            </w:r>
          </w:p>
        </w:tc>
        <w:tc>
          <w:tcPr>
            <w:tcW w:w="733"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CF8</w:t>
            </w:r>
          </w:p>
        </w:tc>
        <w:tc>
          <w:tcPr>
            <w:tcW w:w="201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地沟油</w:t>
            </w:r>
          </w:p>
        </w:tc>
        <w:tc>
          <w:tcPr>
            <w:tcW w:w="756"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个</w:t>
            </w:r>
          </w:p>
        </w:tc>
        <w:tc>
          <w:tcPr>
            <w:tcW w:w="578"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1</w:t>
            </w:r>
          </w:p>
        </w:tc>
        <w:tc>
          <w:tcPr>
            <w:tcW w:w="147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地沟油处理系统</w:t>
            </w:r>
          </w:p>
        </w:tc>
        <w:tc>
          <w:tcPr>
            <w:tcW w:w="4540"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阀体长度根据现场测绘值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7"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12</w:t>
            </w:r>
          </w:p>
        </w:tc>
        <w:tc>
          <w:tcPr>
            <w:tcW w:w="137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电动球阀）浮动球）</w:t>
            </w:r>
          </w:p>
        </w:tc>
        <w:tc>
          <w:tcPr>
            <w:tcW w:w="425"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567"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113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DN50</w:t>
            </w:r>
          </w:p>
        </w:tc>
        <w:tc>
          <w:tcPr>
            <w:tcW w:w="733"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CF8</w:t>
            </w:r>
          </w:p>
        </w:tc>
        <w:tc>
          <w:tcPr>
            <w:tcW w:w="201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油脂（地沟油、餐油）</w:t>
            </w:r>
          </w:p>
        </w:tc>
        <w:tc>
          <w:tcPr>
            <w:tcW w:w="756"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个</w:t>
            </w:r>
          </w:p>
        </w:tc>
        <w:tc>
          <w:tcPr>
            <w:tcW w:w="578"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1</w:t>
            </w:r>
          </w:p>
        </w:tc>
        <w:tc>
          <w:tcPr>
            <w:tcW w:w="147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地沟油处理系统</w:t>
            </w:r>
          </w:p>
        </w:tc>
        <w:tc>
          <w:tcPr>
            <w:tcW w:w="4540"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阀体长度根据现场测绘值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7"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13</w:t>
            </w:r>
          </w:p>
        </w:tc>
        <w:tc>
          <w:tcPr>
            <w:tcW w:w="137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电动球阀）浮动球）</w:t>
            </w:r>
          </w:p>
        </w:tc>
        <w:tc>
          <w:tcPr>
            <w:tcW w:w="425"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567"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113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DN32</w:t>
            </w:r>
          </w:p>
        </w:tc>
        <w:tc>
          <w:tcPr>
            <w:tcW w:w="733"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CF8</w:t>
            </w:r>
          </w:p>
        </w:tc>
        <w:tc>
          <w:tcPr>
            <w:tcW w:w="201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冷凝水</w:t>
            </w:r>
          </w:p>
        </w:tc>
        <w:tc>
          <w:tcPr>
            <w:tcW w:w="756"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个</w:t>
            </w:r>
          </w:p>
        </w:tc>
        <w:tc>
          <w:tcPr>
            <w:tcW w:w="578"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1</w:t>
            </w:r>
          </w:p>
        </w:tc>
        <w:tc>
          <w:tcPr>
            <w:tcW w:w="147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蒸汽供热系统</w:t>
            </w:r>
          </w:p>
        </w:tc>
        <w:tc>
          <w:tcPr>
            <w:tcW w:w="4540"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阀体长度根据现场测绘值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7"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14</w:t>
            </w:r>
          </w:p>
        </w:tc>
        <w:tc>
          <w:tcPr>
            <w:tcW w:w="1374"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电动球阀</w:t>
            </w:r>
          </w:p>
        </w:tc>
        <w:tc>
          <w:tcPr>
            <w:tcW w:w="425"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567"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1134"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DN100</w:t>
            </w:r>
          </w:p>
        </w:tc>
        <w:tc>
          <w:tcPr>
            <w:tcW w:w="733"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CF8</w:t>
            </w:r>
          </w:p>
        </w:tc>
        <w:tc>
          <w:tcPr>
            <w:tcW w:w="2015"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地沟油</w:t>
            </w:r>
          </w:p>
        </w:tc>
        <w:tc>
          <w:tcPr>
            <w:tcW w:w="756"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个</w:t>
            </w:r>
          </w:p>
        </w:tc>
        <w:tc>
          <w:tcPr>
            <w:tcW w:w="578"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4</w:t>
            </w:r>
          </w:p>
        </w:tc>
        <w:tc>
          <w:tcPr>
            <w:tcW w:w="1475"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餐厨预处理系统</w:t>
            </w:r>
          </w:p>
        </w:tc>
        <w:tc>
          <w:tcPr>
            <w:tcW w:w="4540"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阀体长度根据现场测绘值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7"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15</w:t>
            </w:r>
          </w:p>
        </w:tc>
        <w:tc>
          <w:tcPr>
            <w:tcW w:w="137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电动球阀</w:t>
            </w:r>
          </w:p>
        </w:tc>
        <w:tc>
          <w:tcPr>
            <w:tcW w:w="425"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567"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113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DN32</w:t>
            </w:r>
          </w:p>
        </w:tc>
        <w:tc>
          <w:tcPr>
            <w:tcW w:w="733"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WCB</w:t>
            </w:r>
          </w:p>
        </w:tc>
        <w:tc>
          <w:tcPr>
            <w:tcW w:w="201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液碱</w:t>
            </w:r>
          </w:p>
        </w:tc>
        <w:tc>
          <w:tcPr>
            <w:tcW w:w="756"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个</w:t>
            </w:r>
          </w:p>
        </w:tc>
        <w:tc>
          <w:tcPr>
            <w:tcW w:w="578"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1</w:t>
            </w:r>
          </w:p>
        </w:tc>
        <w:tc>
          <w:tcPr>
            <w:tcW w:w="147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厌氧系统</w:t>
            </w:r>
          </w:p>
        </w:tc>
        <w:tc>
          <w:tcPr>
            <w:tcW w:w="4540"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新增一台衬氟蝶阀与原阀门串联，防爆等级：</w:t>
            </w:r>
            <w:r>
              <w:rPr>
                <w:rFonts w:ascii="宋体" w:hAnsi="宋体" w:eastAsia="宋体" w:cs="Calibri"/>
                <w:b/>
                <w:bCs/>
                <w:color w:val="000000"/>
                <w:kern w:val="0"/>
                <w:szCs w:val="21"/>
              </w:rPr>
              <w:t>EXdIIBT4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7"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16</w:t>
            </w:r>
          </w:p>
        </w:tc>
        <w:tc>
          <w:tcPr>
            <w:tcW w:w="137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电动球阀</w:t>
            </w:r>
          </w:p>
        </w:tc>
        <w:tc>
          <w:tcPr>
            <w:tcW w:w="425"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567"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113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DN32</w:t>
            </w:r>
          </w:p>
        </w:tc>
        <w:tc>
          <w:tcPr>
            <w:tcW w:w="733"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WCB</w:t>
            </w:r>
          </w:p>
        </w:tc>
        <w:tc>
          <w:tcPr>
            <w:tcW w:w="201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浓硫酸</w:t>
            </w:r>
          </w:p>
        </w:tc>
        <w:tc>
          <w:tcPr>
            <w:tcW w:w="756"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个</w:t>
            </w:r>
          </w:p>
        </w:tc>
        <w:tc>
          <w:tcPr>
            <w:tcW w:w="578"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1</w:t>
            </w:r>
          </w:p>
        </w:tc>
        <w:tc>
          <w:tcPr>
            <w:tcW w:w="147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厌氧系统</w:t>
            </w:r>
          </w:p>
        </w:tc>
        <w:tc>
          <w:tcPr>
            <w:tcW w:w="4540"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在原有手动阀门上改装加电装；防爆等级：</w:t>
            </w:r>
            <w:r>
              <w:rPr>
                <w:rFonts w:ascii="宋体" w:hAnsi="宋体" w:eastAsia="宋体" w:cs="Calibri"/>
                <w:b/>
                <w:bCs/>
                <w:color w:val="000000"/>
                <w:kern w:val="0"/>
                <w:szCs w:val="21"/>
              </w:rPr>
              <w:t>EXdIIBT4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7"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17</w:t>
            </w:r>
          </w:p>
        </w:tc>
        <w:tc>
          <w:tcPr>
            <w:tcW w:w="137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电动球阀</w:t>
            </w:r>
          </w:p>
        </w:tc>
        <w:tc>
          <w:tcPr>
            <w:tcW w:w="425"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567"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113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DN32</w:t>
            </w:r>
          </w:p>
        </w:tc>
        <w:tc>
          <w:tcPr>
            <w:tcW w:w="733"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WCB</w:t>
            </w:r>
          </w:p>
        </w:tc>
        <w:tc>
          <w:tcPr>
            <w:tcW w:w="201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双氧水</w:t>
            </w:r>
          </w:p>
        </w:tc>
        <w:tc>
          <w:tcPr>
            <w:tcW w:w="756"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个</w:t>
            </w:r>
          </w:p>
        </w:tc>
        <w:tc>
          <w:tcPr>
            <w:tcW w:w="578"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1</w:t>
            </w:r>
          </w:p>
        </w:tc>
        <w:tc>
          <w:tcPr>
            <w:tcW w:w="147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厌氧系统</w:t>
            </w:r>
          </w:p>
        </w:tc>
        <w:tc>
          <w:tcPr>
            <w:tcW w:w="4540"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新增一台衬氟蝶阀与原阀门串联，防爆等级：</w:t>
            </w:r>
            <w:r>
              <w:rPr>
                <w:rFonts w:ascii="宋体" w:hAnsi="宋体" w:eastAsia="宋体" w:cs="Calibri"/>
                <w:b/>
                <w:bCs/>
                <w:color w:val="000000"/>
                <w:kern w:val="0"/>
                <w:szCs w:val="21"/>
              </w:rPr>
              <w:t>EXdIIBT4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7"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1</w:t>
            </w:r>
          </w:p>
        </w:tc>
        <w:tc>
          <w:tcPr>
            <w:tcW w:w="137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电动对夹蝶阀</w:t>
            </w:r>
          </w:p>
        </w:tc>
        <w:tc>
          <w:tcPr>
            <w:tcW w:w="425"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567"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113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DN50</w:t>
            </w:r>
          </w:p>
        </w:tc>
        <w:tc>
          <w:tcPr>
            <w:tcW w:w="733"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WCB</w:t>
            </w:r>
          </w:p>
        </w:tc>
        <w:tc>
          <w:tcPr>
            <w:tcW w:w="201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热水</w:t>
            </w:r>
          </w:p>
        </w:tc>
        <w:tc>
          <w:tcPr>
            <w:tcW w:w="756"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个</w:t>
            </w:r>
          </w:p>
        </w:tc>
        <w:tc>
          <w:tcPr>
            <w:tcW w:w="578"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2</w:t>
            </w:r>
          </w:p>
        </w:tc>
        <w:tc>
          <w:tcPr>
            <w:tcW w:w="147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厌氧系统</w:t>
            </w:r>
          </w:p>
        </w:tc>
        <w:tc>
          <w:tcPr>
            <w:tcW w:w="4540"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防爆等级：EXdIIBT4，阀体长度根据现场测绘值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7"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2</w:t>
            </w:r>
          </w:p>
        </w:tc>
        <w:tc>
          <w:tcPr>
            <w:tcW w:w="137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电动对夹蝶阀</w:t>
            </w:r>
          </w:p>
        </w:tc>
        <w:tc>
          <w:tcPr>
            <w:tcW w:w="425"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567"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113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DN150</w:t>
            </w:r>
          </w:p>
        </w:tc>
        <w:tc>
          <w:tcPr>
            <w:tcW w:w="733"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WCB</w:t>
            </w:r>
          </w:p>
        </w:tc>
        <w:tc>
          <w:tcPr>
            <w:tcW w:w="201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浓浆料</w:t>
            </w:r>
          </w:p>
        </w:tc>
        <w:tc>
          <w:tcPr>
            <w:tcW w:w="756"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个</w:t>
            </w:r>
          </w:p>
        </w:tc>
        <w:tc>
          <w:tcPr>
            <w:tcW w:w="578"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3</w:t>
            </w:r>
          </w:p>
        </w:tc>
        <w:tc>
          <w:tcPr>
            <w:tcW w:w="147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厌氧系统</w:t>
            </w:r>
          </w:p>
        </w:tc>
        <w:tc>
          <w:tcPr>
            <w:tcW w:w="4540"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防爆等级：EXdIIBT4，阀体长度根据现场测绘值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7"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2-1</w:t>
            </w:r>
          </w:p>
        </w:tc>
        <w:tc>
          <w:tcPr>
            <w:tcW w:w="137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电动对夹蝶阀</w:t>
            </w:r>
          </w:p>
        </w:tc>
        <w:tc>
          <w:tcPr>
            <w:tcW w:w="425"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567"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113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DN125</w:t>
            </w:r>
          </w:p>
        </w:tc>
        <w:tc>
          <w:tcPr>
            <w:tcW w:w="733"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WCB</w:t>
            </w:r>
          </w:p>
        </w:tc>
        <w:tc>
          <w:tcPr>
            <w:tcW w:w="201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沼液</w:t>
            </w:r>
          </w:p>
        </w:tc>
        <w:tc>
          <w:tcPr>
            <w:tcW w:w="756"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个</w:t>
            </w:r>
          </w:p>
        </w:tc>
        <w:tc>
          <w:tcPr>
            <w:tcW w:w="578"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2</w:t>
            </w:r>
          </w:p>
        </w:tc>
        <w:tc>
          <w:tcPr>
            <w:tcW w:w="147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厌氧系统</w:t>
            </w:r>
          </w:p>
        </w:tc>
        <w:tc>
          <w:tcPr>
            <w:tcW w:w="4540"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防爆等级：EXdIIBT4，阀体长度根据现场测绘值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7"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3</w:t>
            </w:r>
          </w:p>
        </w:tc>
        <w:tc>
          <w:tcPr>
            <w:tcW w:w="137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电动对夹蝶阀</w:t>
            </w:r>
          </w:p>
        </w:tc>
        <w:tc>
          <w:tcPr>
            <w:tcW w:w="425"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567"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113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DN80</w:t>
            </w:r>
          </w:p>
        </w:tc>
        <w:tc>
          <w:tcPr>
            <w:tcW w:w="733"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WCB</w:t>
            </w:r>
          </w:p>
        </w:tc>
        <w:tc>
          <w:tcPr>
            <w:tcW w:w="201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沼液</w:t>
            </w:r>
          </w:p>
        </w:tc>
        <w:tc>
          <w:tcPr>
            <w:tcW w:w="756"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个</w:t>
            </w:r>
          </w:p>
        </w:tc>
        <w:tc>
          <w:tcPr>
            <w:tcW w:w="578"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1</w:t>
            </w:r>
          </w:p>
        </w:tc>
        <w:tc>
          <w:tcPr>
            <w:tcW w:w="147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厌氧系统</w:t>
            </w:r>
          </w:p>
        </w:tc>
        <w:tc>
          <w:tcPr>
            <w:tcW w:w="4540"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防爆等级：EXdIIBT4，阀体长度根据现场测绘值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7"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4</w:t>
            </w:r>
          </w:p>
        </w:tc>
        <w:tc>
          <w:tcPr>
            <w:tcW w:w="137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电动对夹蝶阀</w:t>
            </w:r>
          </w:p>
        </w:tc>
        <w:tc>
          <w:tcPr>
            <w:tcW w:w="425"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567"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113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DN100</w:t>
            </w:r>
          </w:p>
        </w:tc>
        <w:tc>
          <w:tcPr>
            <w:tcW w:w="733"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WCB</w:t>
            </w:r>
          </w:p>
        </w:tc>
        <w:tc>
          <w:tcPr>
            <w:tcW w:w="201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冷水</w:t>
            </w:r>
          </w:p>
        </w:tc>
        <w:tc>
          <w:tcPr>
            <w:tcW w:w="756"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个</w:t>
            </w:r>
          </w:p>
        </w:tc>
        <w:tc>
          <w:tcPr>
            <w:tcW w:w="578"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2</w:t>
            </w:r>
          </w:p>
        </w:tc>
        <w:tc>
          <w:tcPr>
            <w:tcW w:w="147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厌氧系统</w:t>
            </w:r>
          </w:p>
        </w:tc>
        <w:tc>
          <w:tcPr>
            <w:tcW w:w="4540"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防爆等级：EXdIIBT4，阀体长度根据现场测绘值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7"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5</w:t>
            </w:r>
          </w:p>
        </w:tc>
        <w:tc>
          <w:tcPr>
            <w:tcW w:w="137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电动对夹蝶阀</w:t>
            </w:r>
          </w:p>
        </w:tc>
        <w:tc>
          <w:tcPr>
            <w:tcW w:w="425"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567"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113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DN80</w:t>
            </w:r>
          </w:p>
        </w:tc>
        <w:tc>
          <w:tcPr>
            <w:tcW w:w="733"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WCB</w:t>
            </w:r>
          </w:p>
        </w:tc>
        <w:tc>
          <w:tcPr>
            <w:tcW w:w="201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浆料</w:t>
            </w:r>
          </w:p>
        </w:tc>
        <w:tc>
          <w:tcPr>
            <w:tcW w:w="756"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个</w:t>
            </w:r>
          </w:p>
        </w:tc>
        <w:tc>
          <w:tcPr>
            <w:tcW w:w="578"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3</w:t>
            </w:r>
          </w:p>
        </w:tc>
        <w:tc>
          <w:tcPr>
            <w:tcW w:w="147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厌氧系统</w:t>
            </w:r>
          </w:p>
        </w:tc>
        <w:tc>
          <w:tcPr>
            <w:tcW w:w="4540"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防爆等级：EXdIIBT4，阀体长度根据现场测绘值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7"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6</w:t>
            </w:r>
          </w:p>
        </w:tc>
        <w:tc>
          <w:tcPr>
            <w:tcW w:w="137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电动对夹蝶阀</w:t>
            </w:r>
          </w:p>
        </w:tc>
        <w:tc>
          <w:tcPr>
            <w:tcW w:w="425"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567"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113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DN150</w:t>
            </w:r>
          </w:p>
        </w:tc>
        <w:tc>
          <w:tcPr>
            <w:tcW w:w="733"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WCB</w:t>
            </w:r>
          </w:p>
        </w:tc>
        <w:tc>
          <w:tcPr>
            <w:tcW w:w="201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沼气</w:t>
            </w:r>
          </w:p>
        </w:tc>
        <w:tc>
          <w:tcPr>
            <w:tcW w:w="756"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个</w:t>
            </w:r>
          </w:p>
        </w:tc>
        <w:tc>
          <w:tcPr>
            <w:tcW w:w="578"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2</w:t>
            </w:r>
          </w:p>
        </w:tc>
        <w:tc>
          <w:tcPr>
            <w:tcW w:w="147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厌氧系统</w:t>
            </w:r>
          </w:p>
        </w:tc>
        <w:tc>
          <w:tcPr>
            <w:tcW w:w="4540"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防爆等级：EXdIIBT4，阀体长度根据现场测绘值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7"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7</w:t>
            </w:r>
          </w:p>
        </w:tc>
        <w:tc>
          <w:tcPr>
            <w:tcW w:w="137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电动对夹蝶阀</w:t>
            </w:r>
          </w:p>
        </w:tc>
        <w:tc>
          <w:tcPr>
            <w:tcW w:w="425"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567"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113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DN150</w:t>
            </w:r>
          </w:p>
        </w:tc>
        <w:tc>
          <w:tcPr>
            <w:tcW w:w="733"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WCB</w:t>
            </w:r>
          </w:p>
        </w:tc>
        <w:tc>
          <w:tcPr>
            <w:tcW w:w="201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沼气</w:t>
            </w:r>
          </w:p>
        </w:tc>
        <w:tc>
          <w:tcPr>
            <w:tcW w:w="756"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个</w:t>
            </w:r>
          </w:p>
        </w:tc>
        <w:tc>
          <w:tcPr>
            <w:tcW w:w="578"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2</w:t>
            </w:r>
          </w:p>
        </w:tc>
        <w:tc>
          <w:tcPr>
            <w:tcW w:w="147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厌氧系统</w:t>
            </w:r>
          </w:p>
        </w:tc>
        <w:tc>
          <w:tcPr>
            <w:tcW w:w="4540"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防爆等级：EXdIIBT4，阀体长度根据现场测绘值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7"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8</w:t>
            </w:r>
          </w:p>
        </w:tc>
        <w:tc>
          <w:tcPr>
            <w:tcW w:w="137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电动对夹蝶阀</w:t>
            </w:r>
          </w:p>
        </w:tc>
        <w:tc>
          <w:tcPr>
            <w:tcW w:w="425"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567"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113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DN150</w:t>
            </w:r>
          </w:p>
        </w:tc>
        <w:tc>
          <w:tcPr>
            <w:tcW w:w="733"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WCB</w:t>
            </w:r>
          </w:p>
        </w:tc>
        <w:tc>
          <w:tcPr>
            <w:tcW w:w="201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污水</w:t>
            </w:r>
          </w:p>
        </w:tc>
        <w:tc>
          <w:tcPr>
            <w:tcW w:w="756"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个</w:t>
            </w:r>
          </w:p>
        </w:tc>
        <w:tc>
          <w:tcPr>
            <w:tcW w:w="578"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1</w:t>
            </w:r>
          </w:p>
        </w:tc>
        <w:tc>
          <w:tcPr>
            <w:tcW w:w="147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污水系统</w:t>
            </w:r>
          </w:p>
        </w:tc>
        <w:tc>
          <w:tcPr>
            <w:tcW w:w="4540"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防爆等级：EXdIIBT4，阀体长度根据现场测绘值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7"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9</w:t>
            </w:r>
          </w:p>
        </w:tc>
        <w:tc>
          <w:tcPr>
            <w:tcW w:w="137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电动对夹蝶阀</w:t>
            </w:r>
          </w:p>
        </w:tc>
        <w:tc>
          <w:tcPr>
            <w:tcW w:w="425"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567"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113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DN150</w:t>
            </w:r>
          </w:p>
        </w:tc>
        <w:tc>
          <w:tcPr>
            <w:tcW w:w="733"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WCB</w:t>
            </w:r>
          </w:p>
        </w:tc>
        <w:tc>
          <w:tcPr>
            <w:tcW w:w="201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污水</w:t>
            </w:r>
          </w:p>
        </w:tc>
        <w:tc>
          <w:tcPr>
            <w:tcW w:w="756"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个</w:t>
            </w:r>
          </w:p>
        </w:tc>
        <w:tc>
          <w:tcPr>
            <w:tcW w:w="578"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1</w:t>
            </w:r>
          </w:p>
        </w:tc>
        <w:tc>
          <w:tcPr>
            <w:tcW w:w="147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污水系统</w:t>
            </w:r>
          </w:p>
        </w:tc>
        <w:tc>
          <w:tcPr>
            <w:tcW w:w="4540"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防爆等级：EXdIIBT4，阀体长度根据现场测绘值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7"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10</w:t>
            </w:r>
          </w:p>
        </w:tc>
        <w:tc>
          <w:tcPr>
            <w:tcW w:w="137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电动对夹蝶阀</w:t>
            </w:r>
          </w:p>
        </w:tc>
        <w:tc>
          <w:tcPr>
            <w:tcW w:w="425"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567"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113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DN150</w:t>
            </w:r>
          </w:p>
        </w:tc>
        <w:tc>
          <w:tcPr>
            <w:tcW w:w="733"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WCB</w:t>
            </w:r>
          </w:p>
        </w:tc>
        <w:tc>
          <w:tcPr>
            <w:tcW w:w="201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污水</w:t>
            </w:r>
          </w:p>
        </w:tc>
        <w:tc>
          <w:tcPr>
            <w:tcW w:w="756"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个</w:t>
            </w:r>
          </w:p>
        </w:tc>
        <w:tc>
          <w:tcPr>
            <w:tcW w:w="578"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1</w:t>
            </w:r>
          </w:p>
        </w:tc>
        <w:tc>
          <w:tcPr>
            <w:tcW w:w="147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污水系统</w:t>
            </w:r>
          </w:p>
        </w:tc>
        <w:tc>
          <w:tcPr>
            <w:tcW w:w="4540"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防爆等级：EXdIIBT4，阀体长度根据现场测绘值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7"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11</w:t>
            </w:r>
          </w:p>
        </w:tc>
        <w:tc>
          <w:tcPr>
            <w:tcW w:w="137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电动对夹蝶阀</w:t>
            </w:r>
          </w:p>
        </w:tc>
        <w:tc>
          <w:tcPr>
            <w:tcW w:w="425"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567"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113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DN150</w:t>
            </w:r>
          </w:p>
        </w:tc>
        <w:tc>
          <w:tcPr>
            <w:tcW w:w="733"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WCB</w:t>
            </w:r>
          </w:p>
        </w:tc>
        <w:tc>
          <w:tcPr>
            <w:tcW w:w="201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污水</w:t>
            </w:r>
          </w:p>
        </w:tc>
        <w:tc>
          <w:tcPr>
            <w:tcW w:w="756"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个</w:t>
            </w:r>
          </w:p>
        </w:tc>
        <w:tc>
          <w:tcPr>
            <w:tcW w:w="578"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1</w:t>
            </w:r>
          </w:p>
        </w:tc>
        <w:tc>
          <w:tcPr>
            <w:tcW w:w="147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污水系统</w:t>
            </w:r>
          </w:p>
        </w:tc>
        <w:tc>
          <w:tcPr>
            <w:tcW w:w="4540"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防爆等级：EXdIIBT4，阀体长度根据现场测绘值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7"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12</w:t>
            </w:r>
          </w:p>
        </w:tc>
        <w:tc>
          <w:tcPr>
            <w:tcW w:w="137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电动对夹蝶阀</w:t>
            </w:r>
          </w:p>
        </w:tc>
        <w:tc>
          <w:tcPr>
            <w:tcW w:w="425"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567"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113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DN80</w:t>
            </w:r>
          </w:p>
        </w:tc>
        <w:tc>
          <w:tcPr>
            <w:tcW w:w="733"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WCB</w:t>
            </w:r>
          </w:p>
        </w:tc>
        <w:tc>
          <w:tcPr>
            <w:tcW w:w="201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清水</w:t>
            </w:r>
          </w:p>
        </w:tc>
        <w:tc>
          <w:tcPr>
            <w:tcW w:w="756"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个</w:t>
            </w:r>
          </w:p>
        </w:tc>
        <w:tc>
          <w:tcPr>
            <w:tcW w:w="578"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2</w:t>
            </w:r>
          </w:p>
        </w:tc>
        <w:tc>
          <w:tcPr>
            <w:tcW w:w="147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污水系统</w:t>
            </w:r>
          </w:p>
        </w:tc>
        <w:tc>
          <w:tcPr>
            <w:tcW w:w="4540"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防爆等级：EXdIIBT4，阀体长度根据现场测绘值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7"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13</w:t>
            </w:r>
          </w:p>
        </w:tc>
        <w:tc>
          <w:tcPr>
            <w:tcW w:w="137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电动对夹蝶阀</w:t>
            </w:r>
          </w:p>
        </w:tc>
        <w:tc>
          <w:tcPr>
            <w:tcW w:w="425"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567"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1134"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DN65</w:t>
            </w:r>
          </w:p>
        </w:tc>
        <w:tc>
          <w:tcPr>
            <w:tcW w:w="733"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WCB</w:t>
            </w:r>
          </w:p>
        </w:tc>
        <w:tc>
          <w:tcPr>
            <w:tcW w:w="201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清水</w:t>
            </w:r>
          </w:p>
        </w:tc>
        <w:tc>
          <w:tcPr>
            <w:tcW w:w="756"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个</w:t>
            </w:r>
          </w:p>
        </w:tc>
        <w:tc>
          <w:tcPr>
            <w:tcW w:w="578"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1</w:t>
            </w:r>
          </w:p>
        </w:tc>
        <w:tc>
          <w:tcPr>
            <w:tcW w:w="1475"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污水系统</w:t>
            </w:r>
          </w:p>
        </w:tc>
        <w:tc>
          <w:tcPr>
            <w:tcW w:w="4540"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防爆等级：EXdIIBT4，阀体长度根据现场测绘值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7"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14</w:t>
            </w:r>
          </w:p>
        </w:tc>
        <w:tc>
          <w:tcPr>
            <w:tcW w:w="1374"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电动对夹蝶阀</w:t>
            </w:r>
          </w:p>
        </w:tc>
        <w:tc>
          <w:tcPr>
            <w:tcW w:w="425"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567"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1134"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DN32</w:t>
            </w:r>
          </w:p>
        </w:tc>
        <w:tc>
          <w:tcPr>
            <w:tcW w:w="733"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WCB</w:t>
            </w:r>
          </w:p>
        </w:tc>
        <w:tc>
          <w:tcPr>
            <w:tcW w:w="2015"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清水</w:t>
            </w:r>
          </w:p>
        </w:tc>
        <w:tc>
          <w:tcPr>
            <w:tcW w:w="756"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个</w:t>
            </w:r>
          </w:p>
        </w:tc>
        <w:tc>
          <w:tcPr>
            <w:tcW w:w="578"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4</w:t>
            </w:r>
          </w:p>
        </w:tc>
        <w:tc>
          <w:tcPr>
            <w:tcW w:w="1475"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厌氧系统</w:t>
            </w:r>
          </w:p>
        </w:tc>
        <w:tc>
          <w:tcPr>
            <w:tcW w:w="4540"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防爆等级：EXdIIBT4，阀体长度根据现场测绘值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7"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15</w:t>
            </w:r>
          </w:p>
        </w:tc>
        <w:tc>
          <w:tcPr>
            <w:tcW w:w="1374"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电动对夹蝶阀</w:t>
            </w:r>
          </w:p>
        </w:tc>
        <w:tc>
          <w:tcPr>
            <w:tcW w:w="425"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567"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1134"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DN125</w:t>
            </w:r>
          </w:p>
        </w:tc>
        <w:tc>
          <w:tcPr>
            <w:tcW w:w="733"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WCB</w:t>
            </w:r>
          </w:p>
        </w:tc>
        <w:tc>
          <w:tcPr>
            <w:tcW w:w="2015"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污水</w:t>
            </w:r>
          </w:p>
        </w:tc>
        <w:tc>
          <w:tcPr>
            <w:tcW w:w="756"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个</w:t>
            </w:r>
          </w:p>
        </w:tc>
        <w:tc>
          <w:tcPr>
            <w:tcW w:w="578"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2</w:t>
            </w:r>
          </w:p>
        </w:tc>
        <w:tc>
          <w:tcPr>
            <w:tcW w:w="1475"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污水系统</w:t>
            </w:r>
          </w:p>
        </w:tc>
        <w:tc>
          <w:tcPr>
            <w:tcW w:w="4540"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防爆等级：EXdIIBT4，阀体长度根据现场测绘值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7"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16</w:t>
            </w:r>
          </w:p>
        </w:tc>
        <w:tc>
          <w:tcPr>
            <w:tcW w:w="1374"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电动对夹蝶阀</w:t>
            </w:r>
          </w:p>
        </w:tc>
        <w:tc>
          <w:tcPr>
            <w:tcW w:w="425"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567"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1134"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DN50</w:t>
            </w:r>
          </w:p>
        </w:tc>
        <w:tc>
          <w:tcPr>
            <w:tcW w:w="733"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WCB</w:t>
            </w:r>
          </w:p>
        </w:tc>
        <w:tc>
          <w:tcPr>
            <w:tcW w:w="2015"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污水</w:t>
            </w:r>
          </w:p>
        </w:tc>
        <w:tc>
          <w:tcPr>
            <w:tcW w:w="756"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个</w:t>
            </w:r>
          </w:p>
        </w:tc>
        <w:tc>
          <w:tcPr>
            <w:tcW w:w="578"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1</w:t>
            </w:r>
          </w:p>
        </w:tc>
        <w:tc>
          <w:tcPr>
            <w:tcW w:w="1475"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污水系统</w:t>
            </w:r>
          </w:p>
        </w:tc>
        <w:tc>
          <w:tcPr>
            <w:tcW w:w="4540"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防爆等级：EXdIIBT4，阀体长度根据现场测绘值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7"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17</w:t>
            </w:r>
          </w:p>
        </w:tc>
        <w:tc>
          <w:tcPr>
            <w:tcW w:w="1374"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电动球阀</w:t>
            </w:r>
          </w:p>
        </w:tc>
        <w:tc>
          <w:tcPr>
            <w:tcW w:w="425"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567"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1134"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DN50</w:t>
            </w:r>
          </w:p>
        </w:tc>
        <w:tc>
          <w:tcPr>
            <w:tcW w:w="733"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UPVC</w:t>
            </w:r>
          </w:p>
        </w:tc>
        <w:tc>
          <w:tcPr>
            <w:tcW w:w="2015"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污泥</w:t>
            </w:r>
          </w:p>
        </w:tc>
        <w:tc>
          <w:tcPr>
            <w:tcW w:w="756"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个</w:t>
            </w:r>
          </w:p>
        </w:tc>
        <w:tc>
          <w:tcPr>
            <w:tcW w:w="578"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2</w:t>
            </w:r>
          </w:p>
        </w:tc>
        <w:tc>
          <w:tcPr>
            <w:tcW w:w="1475"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污水系统</w:t>
            </w:r>
          </w:p>
        </w:tc>
        <w:tc>
          <w:tcPr>
            <w:tcW w:w="4540"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防爆等级：EXdIIBT4，阀体长度根据现场测绘值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7"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18</w:t>
            </w:r>
          </w:p>
        </w:tc>
        <w:tc>
          <w:tcPr>
            <w:tcW w:w="1374"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电磁阀</w:t>
            </w:r>
          </w:p>
        </w:tc>
        <w:tc>
          <w:tcPr>
            <w:tcW w:w="425" w:type="dxa"/>
            <w:shd w:val="clear" w:color="000000" w:fill="FFFFFF"/>
            <w:noWrap/>
            <w:vAlign w:val="center"/>
          </w:tcPr>
          <w:p>
            <w:pPr>
              <w:widowControl/>
              <w:spacing w:line="276" w:lineRule="auto"/>
              <w:jc w:val="center"/>
              <w:rPr>
                <w:rFonts w:ascii="宋体" w:hAnsi="宋体" w:eastAsia="宋体" w:cs="宋体"/>
                <w:color w:val="000000"/>
                <w:kern w:val="0"/>
                <w:szCs w:val="21"/>
              </w:rPr>
            </w:pPr>
          </w:p>
        </w:tc>
        <w:tc>
          <w:tcPr>
            <w:tcW w:w="567"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1134"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DN50</w:t>
            </w:r>
          </w:p>
        </w:tc>
        <w:tc>
          <w:tcPr>
            <w:tcW w:w="733"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UPVC</w:t>
            </w:r>
          </w:p>
        </w:tc>
        <w:tc>
          <w:tcPr>
            <w:tcW w:w="2015"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清水</w:t>
            </w:r>
          </w:p>
        </w:tc>
        <w:tc>
          <w:tcPr>
            <w:tcW w:w="756"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个</w:t>
            </w:r>
          </w:p>
        </w:tc>
        <w:tc>
          <w:tcPr>
            <w:tcW w:w="578"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2</w:t>
            </w:r>
          </w:p>
        </w:tc>
        <w:tc>
          <w:tcPr>
            <w:tcW w:w="1475"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污水系统</w:t>
            </w:r>
          </w:p>
        </w:tc>
        <w:tc>
          <w:tcPr>
            <w:tcW w:w="4540"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防爆等级：EXdIIBT4，阀体长度根据现场测绘值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7"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1</w:t>
            </w:r>
          </w:p>
        </w:tc>
        <w:tc>
          <w:tcPr>
            <w:tcW w:w="1374"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电动截止阀</w:t>
            </w:r>
          </w:p>
        </w:tc>
        <w:tc>
          <w:tcPr>
            <w:tcW w:w="425" w:type="dxa"/>
            <w:shd w:val="clear" w:color="000000" w:fill="FFFFFF"/>
            <w:noWrap/>
            <w:vAlign w:val="center"/>
          </w:tcPr>
          <w:p>
            <w:pPr>
              <w:widowControl/>
              <w:spacing w:line="276" w:lineRule="auto"/>
              <w:jc w:val="center"/>
              <w:rPr>
                <w:rFonts w:ascii="宋体" w:hAnsi="宋体" w:eastAsia="宋体" w:cs="宋体"/>
                <w:color w:val="000000"/>
                <w:kern w:val="0"/>
                <w:szCs w:val="21"/>
              </w:rPr>
            </w:pPr>
          </w:p>
        </w:tc>
        <w:tc>
          <w:tcPr>
            <w:tcW w:w="567"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1134"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DN40</w:t>
            </w:r>
          </w:p>
        </w:tc>
        <w:tc>
          <w:tcPr>
            <w:tcW w:w="733"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WCB</w:t>
            </w:r>
          </w:p>
        </w:tc>
        <w:tc>
          <w:tcPr>
            <w:tcW w:w="2015"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蒸汽</w:t>
            </w:r>
          </w:p>
        </w:tc>
        <w:tc>
          <w:tcPr>
            <w:tcW w:w="756"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个</w:t>
            </w:r>
          </w:p>
        </w:tc>
        <w:tc>
          <w:tcPr>
            <w:tcW w:w="578"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1</w:t>
            </w:r>
          </w:p>
        </w:tc>
        <w:tc>
          <w:tcPr>
            <w:tcW w:w="1475"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蒸汽供热系统</w:t>
            </w:r>
          </w:p>
        </w:tc>
        <w:tc>
          <w:tcPr>
            <w:tcW w:w="4540"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阀体长度根据现场测绘值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7"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2</w:t>
            </w:r>
          </w:p>
        </w:tc>
        <w:tc>
          <w:tcPr>
            <w:tcW w:w="1374"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电动截止阀</w:t>
            </w:r>
          </w:p>
        </w:tc>
        <w:tc>
          <w:tcPr>
            <w:tcW w:w="425" w:type="dxa"/>
            <w:shd w:val="clear" w:color="000000" w:fill="FFFFFF"/>
            <w:noWrap/>
            <w:vAlign w:val="center"/>
          </w:tcPr>
          <w:p>
            <w:pPr>
              <w:widowControl/>
              <w:spacing w:line="276" w:lineRule="auto"/>
              <w:jc w:val="center"/>
              <w:rPr>
                <w:rFonts w:ascii="宋体" w:hAnsi="宋体" w:eastAsia="宋体" w:cs="宋体"/>
                <w:color w:val="000000"/>
                <w:kern w:val="0"/>
                <w:szCs w:val="21"/>
              </w:rPr>
            </w:pPr>
          </w:p>
        </w:tc>
        <w:tc>
          <w:tcPr>
            <w:tcW w:w="567"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1134"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DN40</w:t>
            </w:r>
          </w:p>
        </w:tc>
        <w:tc>
          <w:tcPr>
            <w:tcW w:w="733"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WCB</w:t>
            </w:r>
          </w:p>
        </w:tc>
        <w:tc>
          <w:tcPr>
            <w:tcW w:w="2015"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蒸汽</w:t>
            </w:r>
          </w:p>
        </w:tc>
        <w:tc>
          <w:tcPr>
            <w:tcW w:w="756"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个</w:t>
            </w:r>
          </w:p>
        </w:tc>
        <w:tc>
          <w:tcPr>
            <w:tcW w:w="578"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1</w:t>
            </w:r>
          </w:p>
        </w:tc>
        <w:tc>
          <w:tcPr>
            <w:tcW w:w="1475"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蒸汽供热系统</w:t>
            </w:r>
          </w:p>
        </w:tc>
        <w:tc>
          <w:tcPr>
            <w:tcW w:w="4540"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防爆等级：EXdIIBT4，阀体长度根据现场测绘值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7"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3</w:t>
            </w:r>
          </w:p>
        </w:tc>
        <w:tc>
          <w:tcPr>
            <w:tcW w:w="1374"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电动截止阀</w:t>
            </w:r>
          </w:p>
        </w:tc>
        <w:tc>
          <w:tcPr>
            <w:tcW w:w="425" w:type="dxa"/>
            <w:shd w:val="clear" w:color="000000" w:fill="FFFFFF"/>
            <w:noWrap/>
            <w:vAlign w:val="center"/>
          </w:tcPr>
          <w:p>
            <w:pPr>
              <w:widowControl/>
              <w:spacing w:line="276" w:lineRule="auto"/>
              <w:jc w:val="center"/>
              <w:rPr>
                <w:rFonts w:ascii="宋体" w:hAnsi="宋体" w:eastAsia="宋体" w:cs="宋体"/>
                <w:color w:val="000000"/>
                <w:kern w:val="0"/>
                <w:szCs w:val="21"/>
              </w:rPr>
            </w:pPr>
          </w:p>
        </w:tc>
        <w:tc>
          <w:tcPr>
            <w:tcW w:w="567"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1134"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DN40</w:t>
            </w:r>
          </w:p>
        </w:tc>
        <w:tc>
          <w:tcPr>
            <w:tcW w:w="733"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WCB</w:t>
            </w:r>
          </w:p>
        </w:tc>
        <w:tc>
          <w:tcPr>
            <w:tcW w:w="2015"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蒸汽</w:t>
            </w:r>
          </w:p>
        </w:tc>
        <w:tc>
          <w:tcPr>
            <w:tcW w:w="756"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个</w:t>
            </w:r>
          </w:p>
        </w:tc>
        <w:tc>
          <w:tcPr>
            <w:tcW w:w="578"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1</w:t>
            </w:r>
          </w:p>
        </w:tc>
        <w:tc>
          <w:tcPr>
            <w:tcW w:w="1475"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蒸汽供热系统</w:t>
            </w:r>
          </w:p>
        </w:tc>
        <w:tc>
          <w:tcPr>
            <w:tcW w:w="4540"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阀体长度根据现场测绘值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7"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4</w:t>
            </w:r>
          </w:p>
        </w:tc>
        <w:tc>
          <w:tcPr>
            <w:tcW w:w="1374"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电动截止阀</w:t>
            </w:r>
          </w:p>
        </w:tc>
        <w:tc>
          <w:tcPr>
            <w:tcW w:w="425" w:type="dxa"/>
            <w:shd w:val="clear" w:color="000000" w:fill="FFFFFF"/>
            <w:noWrap/>
            <w:vAlign w:val="center"/>
          </w:tcPr>
          <w:p>
            <w:pPr>
              <w:widowControl/>
              <w:spacing w:line="276" w:lineRule="auto"/>
              <w:jc w:val="center"/>
              <w:rPr>
                <w:rFonts w:ascii="宋体" w:hAnsi="宋体" w:eastAsia="宋体" w:cs="宋体"/>
                <w:color w:val="000000"/>
                <w:kern w:val="0"/>
                <w:szCs w:val="21"/>
              </w:rPr>
            </w:pPr>
          </w:p>
        </w:tc>
        <w:tc>
          <w:tcPr>
            <w:tcW w:w="567"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1134"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DN40</w:t>
            </w:r>
          </w:p>
        </w:tc>
        <w:tc>
          <w:tcPr>
            <w:tcW w:w="733"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WCB</w:t>
            </w:r>
          </w:p>
        </w:tc>
        <w:tc>
          <w:tcPr>
            <w:tcW w:w="2015"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蒸汽</w:t>
            </w:r>
          </w:p>
        </w:tc>
        <w:tc>
          <w:tcPr>
            <w:tcW w:w="756"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个</w:t>
            </w:r>
          </w:p>
        </w:tc>
        <w:tc>
          <w:tcPr>
            <w:tcW w:w="578"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1</w:t>
            </w:r>
          </w:p>
        </w:tc>
        <w:tc>
          <w:tcPr>
            <w:tcW w:w="1475"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蒸汽供热系统</w:t>
            </w:r>
          </w:p>
        </w:tc>
        <w:tc>
          <w:tcPr>
            <w:tcW w:w="4540"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防爆等级：EXdIIBT4，阀体长度根据现场测绘值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7"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5</w:t>
            </w:r>
          </w:p>
        </w:tc>
        <w:tc>
          <w:tcPr>
            <w:tcW w:w="1374"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电动截止阀</w:t>
            </w:r>
          </w:p>
        </w:tc>
        <w:tc>
          <w:tcPr>
            <w:tcW w:w="425" w:type="dxa"/>
            <w:shd w:val="clear" w:color="000000" w:fill="FFFFFF"/>
            <w:noWrap/>
            <w:vAlign w:val="center"/>
          </w:tcPr>
          <w:p>
            <w:pPr>
              <w:widowControl/>
              <w:spacing w:line="276" w:lineRule="auto"/>
              <w:jc w:val="center"/>
              <w:rPr>
                <w:rFonts w:ascii="宋体" w:hAnsi="宋体" w:eastAsia="宋体" w:cs="宋体"/>
                <w:color w:val="000000"/>
                <w:kern w:val="0"/>
                <w:szCs w:val="21"/>
              </w:rPr>
            </w:pPr>
          </w:p>
        </w:tc>
        <w:tc>
          <w:tcPr>
            <w:tcW w:w="567"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1134"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DN40</w:t>
            </w:r>
          </w:p>
        </w:tc>
        <w:tc>
          <w:tcPr>
            <w:tcW w:w="733"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WCB</w:t>
            </w:r>
          </w:p>
        </w:tc>
        <w:tc>
          <w:tcPr>
            <w:tcW w:w="2015"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蒸汽</w:t>
            </w:r>
          </w:p>
        </w:tc>
        <w:tc>
          <w:tcPr>
            <w:tcW w:w="756"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个</w:t>
            </w:r>
          </w:p>
        </w:tc>
        <w:tc>
          <w:tcPr>
            <w:tcW w:w="578"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1</w:t>
            </w:r>
          </w:p>
        </w:tc>
        <w:tc>
          <w:tcPr>
            <w:tcW w:w="1475"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蒸汽供热系统</w:t>
            </w:r>
          </w:p>
        </w:tc>
        <w:tc>
          <w:tcPr>
            <w:tcW w:w="4540"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阀体长度根据现场测绘值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7"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6</w:t>
            </w:r>
          </w:p>
        </w:tc>
        <w:tc>
          <w:tcPr>
            <w:tcW w:w="1374"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电动截止阀</w:t>
            </w:r>
          </w:p>
        </w:tc>
        <w:tc>
          <w:tcPr>
            <w:tcW w:w="425" w:type="dxa"/>
            <w:shd w:val="clear" w:color="000000" w:fill="FFFFFF"/>
            <w:noWrap/>
            <w:vAlign w:val="center"/>
          </w:tcPr>
          <w:p>
            <w:pPr>
              <w:widowControl/>
              <w:spacing w:line="276" w:lineRule="auto"/>
              <w:jc w:val="center"/>
              <w:rPr>
                <w:rFonts w:ascii="宋体" w:hAnsi="宋体" w:eastAsia="宋体" w:cs="宋体"/>
                <w:color w:val="000000"/>
                <w:kern w:val="0"/>
                <w:szCs w:val="21"/>
              </w:rPr>
            </w:pPr>
          </w:p>
        </w:tc>
        <w:tc>
          <w:tcPr>
            <w:tcW w:w="567"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1134"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DN40</w:t>
            </w:r>
          </w:p>
        </w:tc>
        <w:tc>
          <w:tcPr>
            <w:tcW w:w="733"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WCB</w:t>
            </w:r>
          </w:p>
        </w:tc>
        <w:tc>
          <w:tcPr>
            <w:tcW w:w="2015"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蒸汽</w:t>
            </w:r>
          </w:p>
        </w:tc>
        <w:tc>
          <w:tcPr>
            <w:tcW w:w="756"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个</w:t>
            </w:r>
          </w:p>
        </w:tc>
        <w:tc>
          <w:tcPr>
            <w:tcW w:w="578"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1</w:t>
            </w:r>
          </w:p>
        </w:tc>
        <w:tc>
          <w:tcPr>
            <w:tcW w:w="1475" w:type="dxa"/>
            <w:shd w:val="clear" w:color="000000" w:fill="FFFFFF"/>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蒸汽供热系统</w:t>
            </w:r>
          </w:p>
        </w:tc>
        <w:tc>
          <w:tcPr>
            <w:tcW w:w="4540" w:type="dxa"/>
            <w:shd w:val="clear" w:color="auto" w:fill="auto"/>
            <w:noWrap/>
            <w:vAlign w:val="center"/>
          </w:tcPr>
          <w:p>
            <w:pPr>
              <w:widowControl/>
              <w:spacing w:line="276" w:lineRule="auto"/>
              <w:jc w:val="center"/>
              <w:rPr>
                <w:rFonts w:ascii="宋体" w:hAnsi="宋体" w:eastAsia="宋体" w:cs="宋体"/>
                <w:color w:val="000000"/>
                <w:kern w:val="0"/>
                <w:szCs w:val="21"/>
              </w:rPr>
            </w:pPr>
            <w:r>
              <w:rPr>
                <w:rFonts w:hint="eastAsia" w:ascii="宋体" w:hAnsi="宋体" w:eastAsia="宋体" w:cs="宋体"/>
                <w:color w:val="000000"/>
                <w:kern w:val="0"/>
                <w:szCs w:val="21"/>
              </w:rPr>
              <w:t>阀体长度根据现场测绘值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77"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1374"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425"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567"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1134"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733"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2015" w:type="dxa"/>
            <w:shd w:val="clear" w:color="auto" w:fill="auto"/>
            <w:noWrap/>
            <w:vAlign w:val="center"/>
          </w:tcPr>
          <w:p>
            <w:pPr>
              <w:widowControl/>
              <w:spacing w:line="276" w:lineRule="auto"/>
              <w:jc w:val="center"/>
              <w:rPr>
                <w:rFonts w:ascii="宋体" w:hAnsi="宋体" w:eastAsia="宋体" w:cs="宋体"/>
                <w:color w:val="000000"/>
                <w:kern w:val="0"/>
                <w:szCs w:val="21"/>
              </w:rPr>
            </w:pPr>
          </w:p>
        </w:tc>
        <w:tc>
          <w:tcPr>
            <w:tcW w:w="756" w:type="dxa"/>
            <w:shd w:val="clear" w:color="auto" w:fill="auto"/>
            <w:noWrap/>
            <w:vAlign w:val="center"/>
          </w:tcPr>
          <w:p>
            <w:pPr>
              <w:widowControl/>
              <w:spacing w:line="276" w:lineRule="auto"/>
              <w:jc w:val="center"/>
              <w:rPr>
                <w:rFonts w:ascii="宋体" w:hAnsi="宋体" w:eastAsia="宋体" w:cs="宋体"/>
                <w:color w:val="FF0000"/>
                <w:kern w:val="0"/>
                <w:szCs w:val="21"/>
              </w:rPr>
            </w:pPr>
            <w:r>
              <w:rPr>
                <w:rFonts w:hint="eastAsia" w:ascii="宋体" w:hAnsi="宋体" w:eastAsia="宋体" w:cs="宋体"/>
                <w:color w:val="FF0000"/>
                <w:kern w:val="0"/>
                <w:szCs w:val="21"/>
              </w:rPr>
              <w:t>合计：</w:t>
            </w:r>
          </w:p>
        </w:tc>
        <w:tc>
          <w:tcPr>
            <w:tcW w:w="578" w:type="dxa"/>
            <w:shd w:val="clear" w:color="auto" w:fill="auto"/>
            <w:noWrap/>
            <w:vAlign w:val="center"/>
          </w:tcPr>
          <w:p>
            <w:pPr>
              <w:widowControl/>
              <w:spacing w:line="276" w:lineRule="auto"/>
              <w:jc w:val="center"/>
              <w:rPr>
                <w:rFonts w:ascii="宋体" w:hAnsi="宋体" w:eastAsia="宋体" w:cs="宋体"/>
                <w:color w:val="FF0000"/>
                <w:kern w:val="0"/>
                <w:szCs w:val="21"/>
              </w:rPr>
            </w:pPr>
            <w:r>
              <w:rPr>
                <w:rFonts w:hint="eastAsia" w:ascii="宋体" w:hAnsi="宋体" w:eastAsia="宋体" w:cs="宋体"/>
                <w:color w:val="FF0000"/>
                <w:kern w:val="0"/>
                <w:szCs w:val="21"/>
              </w:rPr>
              <w:t>65</w:t>
            </w:r>
          </w:p>
        </w:tc>
        <w:tc>
          <w:tcPr>
            <w:tcW w:w="6015" w:type="dxa"/>
            <w:gridSpan w:val="2"/>
            <w:shd w:val="clear" w:color="auto" w:fill="auto"/>
            <w:noWrap/>
            <w:vAlign w:val="center"/>
          </w:tcPr>
          <w:p>
            <w:pPr>
              <w:widowControl/>
              <w:spacing w:line="276" w:lineRule="auto"/>
              <w:jc w:val="center"/>
              <w:rPr>
                <w:rFonts w:ascii="宋体" w:hAnsi="宋体" w:eastAsia="宋体" w:cs="宋体"/>
                <w:color w:val="FF0000"/>
                <w:kern w:val="0"/>
                <w:szCs w:val="21"/>
              </w:rPr>
            </w:pPr>
          </w:p>
        </w:tc>
      </w:tr>
    </w:tbl>
    <w:p>
      <w:pPr>
        <w:jc w:val="left"/>
        <w:rPr>
          <w:rFonts w:ascii="宋体" w:hAnsi="宋体" w:eastAsia="宋体"/>
        </w:rPr>
      </w:pPr>
    </w:p>
    <w:p>
      <w:pPr>
        <w:pStyle w:val="2"/>
        <w:rPr>
          <w:rFonts w:ascii="宋体" w:hAnsi="宋体"/>
        </w:rPr>
      </w:pPr>
      <w:bookmarkStart w:id="62" w:name="_Toc99096623"/>
      <w:bookmarkStart w:id="63" w:name="_Toc99095865"/>
      <w:r>
        <w:rPr>
          <w:rFonts w:hint="eastAsia" w:ascii="宋体" w:hAnsi="宋体"/>
        </w:rPr>
        <w:t>六、新增控制设备数量汇总表</w:t>
      </w:r>
      <w:bookmarkEnd w:id="62"/>
      <w:bookmarkEnd w:id="63"/>
    </w:p>
    <w:tbl>
      <w:tblPr>
        <w:tblStyle w:val="18"/>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54"/>
        <w:gridCol w:w="2764"/>
        <w:gridCol w:w="4904"/>
        <w:gridCol w:w="2676"/>
        <w:gridCol w:w="26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 w:type="pct"/>
            <w:vAlign w:val="center"/>
          </w:tcPr>
          <w:p>
            <w:pPr>
              <w:spacing w:line="276" w:lineRule="auto"/>
              <w:jc w:val="center"/>
              <w:rPr>
                <w:rFonts w:ascii="宋体" w:hAnsi="宋体" w:eastAsia="宋体"/>
                <w:b/>
                <w:szCs w:val="21"/>
              </w:rPr>
            </w:pPr>
            <w:r>
              <w:rPr>
                <w:rFonts w:hint="eastAsia" w:ascii="宋体" w:hAnsi="宋体" w:eastAsia="宋体"/>
                <w:b/>
                <w:szCs w:val="21"/>
              </w:rPr>
              <w:t>序号</w:t>
            </w:r>
          </w:p>
        </w:tc>
        <w:tc>
          <w:tcPr>
            <w:tcW w:w="975" w:type="pct"/>
            <w:vAlign w:val="center"/>
          </w:tcPr>
          <w:p>
            <w:pPr>
              <w:spacing w:line="276" w:lineRule="auto"/>
              <w:jc w:val="center"/>
              <w:rPr>
                <w:rFonts w:ascii="宋体" w:hAnsi="宋体" w:eastAsia="宋体"/>
                <w:b/>
                <w:szCs w:val="21"/>
              </w:rPr>
            </w:pPr>
            <w:r>
              <w:rPr>
                <w:rFonts w:hint="eastAsia" w:ascii="宋体" w:hAnsi="宋体" w:eastAsia="宋体"/>
                <w:b/>
                <w:szCs w:val="21"/>
              </w:rPr>
              <w:t>名称</w:t>
            </w:r>
          </w:p>
        </w:tc>
        <w:tc>
          <w:tcPr>
            <w:tcW w:w="1730" w:type="pct"/>
            <w:vAlign w:val="center"/>
          </w:tcPr>
          <w:p>
            <w:pPr>
              <w:spacing w:line="276" w:lineRule="auto"/>
              <w:jc w:val="center"/>
              <w:rPr>
                <w:rFonts w:ascii="宋体" w:hAnsi="宋体" w:eastAsia="宋体"/>
                <w:b/>
                <w:szCs w:val="21"/>
              </w:rPr>
            </w:pPr>
            <w:r>
              <w:rPr>
                <w:rFonts w:hint="eastAsia" w:ascii="宋体" w:hAnsi="宋体" w:eastAsia="宋体"/>
                <w:b/>
                <w:szCs w:val="21"/>
              </w:rPr>
              <w:t>型号或规格</w:t>
            </w:r>
          </w:p>
        </w:tc>
        <w:tc>
          <w:tcPr>
            <w:tcW w:w="944" w:type="pct"/>
            <w:vAlign w:val="center"/>
          </w:tcPr>
          <w:p>
            <w:pPr>
              <w:spacing w:line="276" w:lineRule="auto"/>
              <w:jc w:val="center"/>
              <w:rPr>
                <w:rFonts w:ascii="宋体" w:hAnsi="宋体" w:eastAsia="宋体"/>
                <w:b/>
                <w:szCs w:val="21"/>
              </w:rPr>
            </w:pPr>
            <w:r>
              <w:rPr>
                <w:rFonts w:hint="eastAsia" w:ascii="宋体" w:hAnsi="宋体" w:eastAsia="宋体"/>
                <w:b/>
                <w:szCs w:val="21"/>
              </w:rPr>
              <w:t>个数</w:t>
            </w:r>
          </w:p>
        </w:tc>
        <w:tc>
          <w:tcPr>
            <w:tcW w:w="944" w:type="pct"/>
            <w:vAlign w:val="center"/>
          </w:tcPr>
          <w:p>
            <w:pPr>
              <w:spacing w:line="276" w:lineRule="auto"/>
              <w:jc w:val="center"/>
              <w:rPr>
                <w:rFonts w:ascii="宋体" w:hAnsi="宋体" w:eastAsia="宋体"/>
                <w:b/>
                <w:szCs w:val="21"/>
              </w:rPr>
            </w:pPr>
            <w:r>
              <w:rPr>
                <w:rFonts w:hint="eastAsia" w:ascii="宋体" w:hAnsi="宋体" w:eastAsia="宋体"/>
                <w:b/>
                <w:szCs w:val="21"/>
              </w:rPr>
              <w:t>控制点数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 w:type="pct"/>
            <w:vAlign w:val="center"/>
          </w:tcPr>
          <w:p>
            <w:pPr>
              <w:spacing w:line="276" w:lineRule="auto"/>
              <w:jc w:val="center"/>
              <w:rPr>
                <w:rFonts w:ascii="宋体" w:hAnsi="宋体" w:eastAsia="宋体"/>
                <w:szCs w:val="21"/>
              </w:rPr>
            </w:pPr>
            <w:r>
              <w:rPr>
                <w:rFonts w:hint="eastAsia" w:ascii="宋体" w:hAnsi="宋体" w:eastAsia="宋体"/>
                <w:szCs w:val="21"/>
              </w:rPr>
              <w:t>1</w:t>
            </w:r>
          </w:p>
        </w:tc>
        <w:tc>
          <w:tcPr>
            <w:tcW w:w="975" w:type="pct"/>
            <w:vAlign w:val="center"/>
          </w:tcPr>
          <w:p>
            <w:pPr>
              <w:spacing w:line="276" w:lineRule="auto"/>
              <w:jc w:val="center"/>
              <w:rPr>
                <w:rFonts w:ascii="宋体" w:hAnsi="宋体" w:eastAsia="宋体"/>
                <w:szCs w:val="21"/>
              </w:rPr>
            </w:pPr>
            <w:r>
              <w:rPr>
                <w:rFonts w:hint="eastAsia" w:ascii="宋体" w:hAnsi="宋体" w:eastAsia="宋体"/>
                <w:szCs w:val="21"/>
              </w:rPr>
              <w:t>压力变送器</w:t>
            </w:r>
          </w:p>
        </w:tc>
        <w:tc>
          <w:tcPr>
            <w:tcW w:w="1730" w:type="pct"/>
            <w:vAlign w:val="center"/>
          </w:tcPr>
          <w:p>
            <w:pPr>
              <w:spacing w:line="276" w:lineRule="auto"/>
              <w:jc w:val="center"/>
              <w:rPr>
                <w:rFonts w:ascii="宋体" w:hAnsi="宋体" w:eastAsia="宋体"/>
                <w:szCs w:val="21"/>
              </w:rPr>
            </w:pPr>
            <w:r>
              <w:rPr>
                <w:rFonts w:hint="eastAsia" w:ascii="宋体" w:hAnsi="宋体" w:eastAsia="宋体"/>
                <w:szCs w:val="21"/>
              </w:rPr>
              <w:t>0~10</w:t>
            </w:r>
            <w:r>
              <w:rPr>
                <w:rFonts w:ascii="宋体" w:hAnsi="宋体" w:eastAsia="宋体"/>
                <w:szCs w:val="21"/>
              </w:rPr>
              <w:t>BAR</w:t>
            </w:r>
          </w:p>
        </w:tc>
        <w:tc>
          <w:tcPr>
            <w:tcW w:w="944" w:type="pct"/>
            <w:vAlign w:val="center"/>
          </w:tcPr>
          <w:p>
            <w:pPr>
              <w:spacing w:line="276" w:lineRule="auto"/>
              <w:jc w:val="center"/>
              <w:rPr>
                <w:rFonts w:ascii="宋体" w:hAnsi="宋体" w:eastAsia="宋体"/>
                <w:szCs w:val="21"/>
              </w:rPr>
            </w:pPr>
            <w:r>
              <w:rPr>
                <w:rFonts w:hint="eastAsia" w:ascii="宋体" w:hAnsi="宋体" w:eastAsia="宋体"/>
                <w:szCs w:val="21"/>
              </w:rPr>
              <w:t>3</w:t>
            </w:r>
          </w:p>
        </w:tc>
        <w:tc>
          <w:tcPr>
            <w:tcW w:w="944" w:type="pct"/>
            <w:vAlign w:val="center"/>
          </w:tcPr>
          <w:p>
            <w:pPr>
              <w:spacing w:line="276" w:lineRule="auto"/>
              <w:jc w:val="center"/>
              <w:rPr>
                <w:rFonts w:ascii="宋体" w:hAnsi="宋体" w:eastAsia="宋体"/>
                <w:szCs w:val="21"/>
              </w:rPr>
            </w:pPr>
            <w:r>
              <w:rPr>
                <w:rFonts w:ascii="宋体" w:hAnsi="宋体" w:eastAsia="宋体"/>
                <w:szCs w:val="21"/>
              </w:rPr>
              <w:t>AI</w:t>
            </w:r>
            <w:r>
              <w:rPr>
                <w:rFonts w:hint="eastAsia" w:ascii="宋体" w:hAnsi="宋体" w:eastAsia="宋体"/>
                <w:szCs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 w:type="pct"/>
            <w:vAlign w:val="center"/>
          </w:tcPr>
          <w:p>
            <w:pPr>
              <w:spacing w:line="276" w:lineRule="auto"/>
              <w:jc w:val="center"/>
              <w:rPr>
                <w:rFonts w:ascii="宋体" w:hAnsi="宋体" w:eastAsia="宋体"/>
                <w:szCs w:val="21"/>
              </w:rPr>
            </w:pPr>
            <w:r>
              <w:rPr>
                <w:rFonts w:hint="eastAsia" w:ascii="宋体" w:hAnsi="宋体" w:eastAsia="宋体"/>
                <w:szCs w:val="21"/>
              </w:rPr>
              <w:t>2</w:t>
            </w:r>
          </w:p>
        </w:tc>
        <w:tc>
          <w:tcPr>
            <w:tcW w:w="975" w:type="pct"/>
            <w:vAlign w:val="center"/>
          </w:tcPr>
          <w:p>
            <w:pPr>
              <w:spacing w:line="276" w:lineRule="auto"/>
              <w:jc w:val="center"/>
              <w:rPr>
                <w:rFonts w:ascii="宋体" w:hAnsi="宋体" w:eastAsia="宋体"/>
                <w:szCs w:val="21"/>
              </w:rPr>
            </w:pPr>
            <w:r>
              <w:rPr>
                <w:rFonts w:hint="eastAsia" w:ascii="宋体" w:hAnsi="宋体" w:eastAsia="宋体" w:cs="宋体"/>
                <w:kern w:val="0"/>
                <w:szCs w:val="21"/>
                <w:lang w:bidi="ar"/>
              </w:rPr>
              <w:t>温度变送器</w:t>
            </w:r>
          </w:p>
        </w:tc>
        <w:tc>
          <w:tcPr>
            <w:tcW w:w="1730" w:type="pct"/>
            <w:vAlign w:val="center"/>
          </w:tcPr>
          <w:p>
            <w:pPr>
              <w:spacing w:line="276" w:lineRule="auto"/>
              <w:jc w:val="center"/>
              <w:rPr>
                <w:rFonts w:ascii="宋体" w:hAnsi="宋体" w:eastAsia="宋体"/>
                <w:szCs w:val="21"/>
              </w:rPr>
            </w:pPr>
            <w:r>
              <w:rPr>
                <w:rFonts w:ascii="宋体" w:hAnsi="宋体" w:eastAsia="宋体"/>
                <w:szCs w:val="21"/>
              </w:rPr>
              <w:t>0~100</w:t>
            </w:r>
            <w:r>
              <w:rPr>
                <w:rFonts w:hint="eastAsia" w:ascii="宋体" w:hAnsi="宋体" w:eastAsia="宋体"/>
                <w:szCs w:val="21"/>
              </w:rPr>
              <w:t>℃</w:t>
            </w:r>
          </w:p>
        </w:tc>
        <w:tc>
          <w:tcPr>
            <w:tcW w:w="944" w:type="pct"/>
            <w:vAlign w:val="center"/>
          </w:tcPr>
          <w:p>
            <w:pPr>
              <w:spacing w:line="276" w:lineRule="auto"/>
              <w:jc w:val="center"/>
              <w:rPr>
                <w:rFonts w:ascii="宋体" w:hAnsi="宋体" w:eastAsia="宋体"/>
                <w:szCs w:val="21"/>
              </w:rPr>
            </w:pPr>
            <w:r>
              <w:rPr>
                <w:rFonts w:hint="eastAsia" w:ascii="宋体" w:hAnsi="宋体" w:eastAsia="宋体"/>
                <w:szCs w:val="21"/>
              </w:rPr>
              <w:t>6</w:t>
            </w:r>
          </w:p>
        </w:tc>
        <w:tc>
          <w:tcPr>
            <w:tcW w:w="944" w:type="pct"/>
            <w:vAlign w:val="center"/>
          </w:tcPr>
          <w:p>
            <w:pPr>
              <w:spacing w:line="276" w:lineRule="auto"/>
              <w:jc w:val="center"/>
              <w:rPr>
                <w:rFonts w:ascii="宋体" w:hAnsi="宋体" w:eastAsia="宋体"/>
                <w:szCs w:val="21"/>
              </w:rPr>
            </w:pPr>
            <w:r>
              <w:rPr>
                <w:rFonts w:hint="eastAsia" w:ascii="宋体" w:hAnsi="宋体" w:eastAsia="宋体"/>
                <w:szCs w:val="21"/>
              </w:rPr>
              <w:t>A</w:t>
            </w:r>
            <w:r>
              <w:rPr>
                <w:rFonts w:ascii="宋体" w:hAnsi="宋体" w:eastAsia="宋体"/>
                <w:szCs w:val="21"/>
              </w:rPr>
              <w:t>I</w:t>
            </w:r>
            <w:r>
              <w:rPr>
                <w:rFonts w:hint="eastAsia" w:ascii="宋体" w:hAnsi="宋体" w:eastAsia="宋体"/>
                <w:szCs w:val="21"/>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 w:type="pct"/>
            <w:vAlign w:val="center"/>
          </w:tcPr>
          <w:p>
            <w:pPr>
              <w:spacing w:line="276" w:lineRule="auto"/>
              <w:jc w:val="center"/>
              <w:rPr>
                <w:rFonts w:ascii="宋体" w:hAnsi="宋体" w:eastAsia="宋体"/>
                <w:szCs w:val="21"/>
              </w:rPr>
            </w:pPr>
            <w:r>
              <w:rPr>
                <w:rFonts w:hint="eastAsia" w:ascii="宋体" w:hAnsi="宋体" w:eastAsia="宋体"/>
                <w:szCs w:val="21"/>
              </w:rPr>
              <w:t>3</w:t>
            </w:r>
          </w:p>
        </w:tc>
        <w:tc>
          <w:tcPr>
            <w:tcW w:w="975" w:type="pct"/>
            <w:vAlign w:val="center"/>
          </w:tcPr>
          <w:p>
            <w:pPr>
              <w:spacing w:line="276" w:lineRule="auto"/>
              <w:jc w:val="center"/>
              <w:rPr>
                <w:rFonts w:ascii="宋体" w:hAnsi="宋体" w:eastAsia="宋体" w:cs="宋体"/>
                <w:kern w:val="0"/>
                <w:szCs w:val="21"/>
                <w:lang w:bidi="ar"/>
              </w:rPr>
            </w:pPr>
            <w:r>
              <w:rPr>
                <w:rFonts w:hint="eastAsia" w:ascii="宋体" w:hAnsi="宋体" w:eastAsia="宋体" w:cs="宋体"/>
                <w:kern w:val="0"/>
                <w:szCs w:val="21"/>
                <w:lang w:bidi="ar"/>
              </w:rPr>
              <w:t>电磁流量计</w:t>
            </w:r>
          </w:p>
        </w:tc>
        <w:tc>
          <w:tcPr>
            <w:tcW w:w="1730" w:type="pct"/>
            <w:vAlign w:val="center"/>
          </w:tcPr>
          <w:p>
            <w:pPr>
              <w:spacing w:line="276" w:lineRule="auto"/>
              <w:jc w:val="center"/>
              <w:rPr>
                <w:rFonts w:ascii="宋体" w:hAnsi="宋体" w:eastAsia="宋体"/>
                <w:szCs w:val="21"/>
              </w:rPr>
            </w:pPr>
          </w:p>
        </w:tc>
        <w:tc>
          <w:tcPr>
            <w:tcW w:w="944" w:type="pct"/>
            <w:vAlign w:val="center"/>
          </w:tcPr>
          <w:p>
            <w:pPr>
              <w:spacing w:line="276" w:lineRule="auto"/>
              <w:jc w:val="center"/>
              <w:rPr>
                <w:rFonts w:ascii="宋体" w:hAnsi="宋体" w:eastAsia="宋体"/>
                <w:szCs w:val="21"/>
              </w:rPr>
            </w:pPr>
            <w:r>
              <w:rPr>
                <w:rFonts w:hint="eastAsia" w:ascii="宋体" w:hAnsi="宋体" w:eastAsia="宋体"/>
                <w:szCs w:val="21"/>
              </w:rPr>
              <w:t>3</w:t>
            </w:r>
          </w:p>
        </w:tc>
        <w:tc>
          <w:tcPr>
            <w:tcW w:w="944" w:type="pct"/>
            <w:vAlign w:val="center"/>
          </w:tcPr>
          <w:p>
            <w:pPr>
              <w:spacing w:line="276" w:lineRule="auto"/>
              <w:jc w:val="center"/>
              <w:rPr>
                <w:rFonts w:ascii="宋体" w:hAnsi="宋体" w:eastAsia="宋体"/>
                <w:szCs w:val="21"/>
              </w:rPr>
            </w:pPr>
            <w:r>
              <w:rPr>
                <w:rFonts w:hint="eastAsia" w:ascii="宋体" w:hAnsi="宋体" w:eastAsia="宋体"/>
                <w:szCs w:val="21"/>
              </w:rPr>
              <w:t>A</w:t>
            </w:r>
            <w:r>
              <w:rPr>
                <w:rFonts w:ascii="宋体" w:hAnsi="宋体" w:eastAsia="宋体"/>
                <w:szCs w:val="21"/>
              </w:rPr>
              <w:t>I</w:t>
            </w:r>
            <w:r>
              <w:rPr>
                <w:rFonts w:hint="eastAsia" w:ascii="宋体" w:hAnsi="宋体" w:eastAsia="宋体"/>
                <w:szCs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 w:type="pct"/>
            <w:vAlign w:val="center"/>
          </w:tcPr>
          <w:p>
            <w:pPr>
              <w:spacing w:line="276" w:lineRule="auto"/>
              <w:jc w:val="center"/>
              <w:rPr>
                <w:rFonts w:ascii="宋体" w:hAnsi="宋体" w:eastAsia="宋体"/>
                <w:szCs w:val="21"/>
              </w:rPr>
            </w:pPr>
            <w:r>
              <w:rPr>
                <w:rFonts w:hint="eastAsia" w:ascii="宋体" w:hAnsi="宋体" w:eastAsia="宋体"/>
                <w:szCs w:val="21"/>
              </w:rPr>
              <w:t>4</w:t>
            </w:r>
          </w:p>
        </w:tc>
        <w:tc>
          <w:tcPr>
            <w:tcW w:w="975" w:type="pct"/>
            <w:vAlign w:val="center"/>
          </w:tcPr>
          <w:p>
            <w:pPr>
              <w:spacing w:line="276" w:lineRule="auto"/>
              <w:jc w:val="center"/>
              <w:rPr>
                <w:rFonts w:ascii="宋体" w:hAnsi="宋体" w:eastAsia="宋体"/>
                <w:szCs w:val="21"/>
              </w:rPr>
            </w:pPr>
            <w:r>
              <w:rPr>
                <w:rFonts w:hint="eastAsia" w:ascii="宋体" w:hAnsi="宋体" w:eastAsia="宋体" w:cs="宋体"/>
                <w:kern w:val="0"/>
                <w:szCs w:val="21"/>
                <w:lang w:bidi="ar"/>
              </w:rPr>
              <w:t>液位变送器</w:t>
            </w:r>
          </w:p>
        </w:tc>
        <w:tc>
          <w:tcPr>
            <w:tcW w:w="1730" w:type="pct"/>
            <w:vAlign w:val="center"/>
          </w:tcPr>
          <w:p>
            <w:pPr>
              <w:spacing w:line="276" w:lineRule="auto"/>
              <w:jc w:val="center"/>
              <w:rPr>
                <w:rFonts w:ascii="宋体" w:hAnsi="宋体" w:eastAsia="宋体"/>
                <w:szCs w:val="21"/>
              </w:rPr>
            </w:pPr>
            <w:r>
              <w:rPr>
                <w:rFonts w:hint="eastAsia" w:ascii="宋体" w:hAnsi="宋体" w:eastAsia="宋体"/>
                <w:szCs w:val="21"/>
              </w:rPr>
              <w:t>投入式、雷达</w:t>
            </w:r>
          </w:p>
        </w:tc>
        <w:tc>
          <w:tcPr>
            <w:tcW w:w="944" w:type="pct"/>
            <w:vAlign w:val="center"/>
          </w:tcPr>
          <w:p>
            <w:pPr>
              <w:spacing w:line="276" w:lineRule="auto"/>
              <w:jc w:val="center"/>
              <w:rPr>
                <w:rFonts w:ascii="宋体" w:hAnsi="宋体" w:eastAsia="宋体"/>
                <w:szCs w:val="21"/>
              </w:rPr>
            </w:pPr>
            <w:r>
              <w:rPr>
                <w:rFonts w:hint="eastAsia" w:ascii="宋体" w:hAnsi="宋体" w:eastAsia="宋体"/>
                <w:szCs w:val="21"/>
              </w:rPr>
              <w:t>3</w:t>
            </w:r>
          </w:p>
        </w:tc>
        <w:tc>
          <w:tcPr>
            <w:tcW w:w="944" w:type="pct"/>
            <w:vAlign w:val="center"/>
          </w:tcPr>
          <w:p>
            <w:pPr>
              <w:spacing w:line="276" w:lineRule="auto"/>
              <w:jc w:val="center"/>
              <w:rPr>
                <w:rFonts w:ascii="宋体" w:hAnsi="宋体" w:eastAsia="宋体"/>
                <w:szCs w:val="21"/>
              </w:rPr>
            </w:pPr>
            <w:r>
              <w:rPr>
                <w:rFonts w:hint="eastAsia" w:ascii="宋体" w:hAnsi="宋体" w:eastAsia="宋体"/>
                <w:szCs w:val="21"/>
              </w:rPr>
              <w:t>A</w:t>
            </w:r>
            <w:r>
              <w:rPr>
                <w:rFonts w:ascii="宋体" w:hAnsi="宋体" w:eastAsia="宋体"/>
                <w:szCs w:val="21"/>
              </w:rPr>
              <w:t>I3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 w:type="pct"/>
            <w:vAlign w:val="center"/>
          </w:tcPr>
          <w:p>
            <w:pPr>
              <w:spacing w:line="276" w:lineRule="auto"/>
              <w:jc w:val="center"/>
              <w:rPr>
                <w:rFonts w:ascii="宋体" w:hAnsi="宋体" w:eastAsia="宋体"/>
                <w:szCs w:val="21"/>
              </w:rPr>
            </w:pPr>
            <w:r>
              <w:rPr>
                <w:rFonts w:hint="eastAsia" w:ascii="宋体" w:hAnsi="宋体" w:eastAsia="宋体"/>
                <w:szCs w:val="21"/>
              </w:rPr>
              <w:t>5</w:t>
            </w:r>
          </w:p>
        </w:tc>
        <w:tc>
          <w:tcPr>
            <w:tcW w:w="975" w:type="pct"/>
            <w:vAlign w:val="center"/>
          </w:tcPr>
          <w:p>
            <w:pPr>
              <w:spacing w:line="276" w:lineRule="auto"/>
              <w:jc w:val="center"/>
              <w:rPr>
                <w:rFonts w:ascii="宋体" w:hAnsi="宋体" w:eastAsia="宋体"/>
                <w:szCs w:val="21"/>
              </w:rPr>
            </w:pPr>
            <w:r>
              <w:rPr>
                <w:rFonts w:hint="eastAsia" w:ascii="宋体" w:hAnsi="宋体" w:eastAsia="宋体"/>
                <w:szCs w:val="21"/>
              </w:rPr>
              <w:t>电动阀门</w:t>
            </w:r>
          </w:p>
        </w:tc>
        <w:tc>
          <w:tcPr>
            <w:tcW w:w="1730" w:type="pct"/>
            <w:vAlign w:val="center"/>
          </w:tcPr>
          <w:p>
            <w:pPr>
              <w:spacing w:line="276" w:lineRule="auto"/>
              <w:jc w:val="center"/>
              <w:rPr>
                <w:rFonts w:ascii="宋体" w:hAnsi="宋体" w:eastAsia="宋体"/>
                <w:szCs w:val="21"/>
              </w:rPr>
            </w:pPr>
          </w:p>
        </w:tc>
        <w:tc>
          <w:tcPr>
            <w:tcW w:w="944" w:type="pct"/>
            <w:vAlign w:val="center"/>
          </w:tcPr>
          <w:p>
            <w:pPr>
              <w:spacing w:line="276" w:lineRule="auto"/>
              <w:jc w:val="center"/>
              <w:rPr>
                <w:rFonts w:ascii="宋体" w:hAnsi="宋体" w:eastAsia="宋体"/>
                <w:szCs w:val="21"/>
              </w:rPr>
            </w:pPr>
            <w:r>
              <w:rPr>
                <w:rFonts w:hint="eastAsia" w:ascii="宋体" w:hAnsi="宋体" w:eastAsia="宋体"/>
                <w:szCs w:val="21"/>
              </w:rPr>
              <w:t>53+10</w:t>
            </w:r>
          </w:p>
        </w:tc>
        <w:tc>
          <w:tcPr>
            <w:tcW w:w="944" w:type="pct"/>
            <w:vAlign w:val="center"/>
          </w:tcPr>
          <w:p>
            <w:pPr>
              <w:spacing w:line="276" w:lineRule="auto"/>
              <w:jc w:val="center"/>
              <w:rPr>
                <w:rFonts w:ascii="宋体" w:hAnsi="宋体" w:eastAsia="宋体"/>
                <w:szCs w:val="21"/>
              </w:rPr>
            </w:pPr>
            <w:r>
              <w:rPr>
                <w:rFonts w:hint="eastAsia" w:ascii="宋体" w:hAnsi="宋体" w:eastAsia="宋体"/>
                <w:szCs w:val="21"/>
              </w:rPr>
              <w:t>D</w:t>
            </w:r>
            <w:r>
              <w:rPr>
                <w:rFonts w:ascii="宋体" w:hAnsi="宋体" w:eastAsia="宋体"/>
                <w:szCs w:val="21"/>
              </w:rPr>
              <w:t>I</w:t>
            </w:r>
            <w:r>
              <w:rPr>
                <w:rFonts w:hint="eastAsia" w:ascii="宋体" w:hAnsi="宋体" w:eastAsia="宋体"/>
                <w:szCs w:val="21"/>
              </w:rPr>
              <w:t>126、</w:t>
            </w:r>
            <w:r>
              <w:rPr>
                <w:rFonts w:ascii="宋体" w:hAnsi="宋体" w:eastAsia="宋体"/>
                <w:szCs w:val="21"/>
              </w:rPr>
              <w:t>DO</w:t>
            </w:r>
            <w:r>
              <w:rPr>
                <w:rFonts w:hint="eastAsia" w:ascii="宋体" w:hAnsi="宋体" w:eastAsia="宋体"/>
                <w:szCs w:val="21"/>
              </w:rPr>
              <w:t>126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 w:type="pct"/>
            <w:vAlign w:val="center"/>
          </w:tcPr>
          <w:p>
            <w:pPr>
              <w:spacing w:line="276" w:lineRule="auto"/>
              <w:jc w:val="center"/>
              <w:rPr>
                <w:rFonts w:ascii="宋体" w:hAnsi="宋体" w:eastAsia="宋体"/>
                <w:szCs w:val="21"/>
              </w:rPr>
            </w:pPr>
            <w:r>
              <w:rPr>
                <w:rFonts w:hint="eastAsia" w:ascii="宋体" w:hAnsi="宋体" w:eastAsia="宋体"/>
                <w:szCs w:val="21"/>
              </w:rPr>
              <w:t>6</w:t>
            </w:r>
          </w:p>
        </w:tc>
        <w:tc>
          <w:tcPr>
            <w:tcW w:w="975" w:type="pct"/>
            <w:vAlign w:val="center"/>
          </w:tcPr>
          <w:p>
            <w:pPr>
              <w:spacing w:line="276" w:lineRule="auto"/>
              <w:jc w:val="center"/>
              <w:rPr>
                <w:rFonts w:ascii="宋体" w:hAnsi="宋体" w:eastAsia="宋体"/>
                <w:szCs w:val="21"/>
              </w:rPr>
            </w:pPr>
            <w:r>
              <w:rPr>
                <w:rFonts w:hint="eastAsia" w:ascii="宋体" w:hAnsi="宋体" w:eastAsia="宋体"/>
                <w:szCs w:val="21"/>
              </w:rPr>
              <w:t>电磁阀</w:t>
            </w:r>
          </w:p>
        </w:tc>
        <w:tc>
          <w:tcPr>
            <w:tcW w:w="1730" w:type="pct"/>
            <w:vAlign w:val="center"/>
          </w:tcPr>
          <w:p>
            <w:pPr>
              <w:spacing w:line="276" w:lineRule="auto"/>
              <w:jc w:val="center"/>
              <w:rPr>
                <w:rFonts w:ascii="宋体" w:hAnsi="宋体" w:eastAsia="宋体"/>
                <w:szCs w:val="21"/>
              </w:rPr>
            </w:pPr>
          </w:p>
        </w:tc>
        <w:tc>
          <w:tcPr>
            <w:tcW w:w="944" w:type="pct"/>
            <w:vAlign w:val="center"/>
          </w:tcPr>
          <w:p>
            <w:pPr>
              <w:spacing w:line="276" w:lineRule="auto"/>
              <w:jc w:val="center"/>
              <w:rPr>
                <w:rFonts w:ascii="宋体" w:hAnsi="宋体" w:eastAsia="宋体"/>
                <w:szCs w:val="21"/>
              </w:rPr>
            </w:pPr>
            <w:r>
              <w:rPr>
                <w:rFonts w:hint="eastAsia" w:ascii="宋体" w:hAnsi="宋体" w:eastAsia="宋体"/>
                <w:szCs w:val="21"/>
              </w:rPr>
              <w:t>2</w:t>
            </w:r>
          </w:p>
        </w:tc>
        <w:tc>
          <w:tcPr>
            <w:tcW w:w="944" w:type="pct"/>
            <w:vAlign w:val="center"/>
          </w:tcPr>
          <w:p>
            <w:pPr>
              <w:spacing w:line="276" w:lineRule="auto"/>
              <w:jc w:val="center"/>
              <w:rPr>
                <w:rFonts w:ascii="宋体" w:hAnsi="宋体" w:eastAsia="宋体"/>
                <w:szCs w:val="21"/>
              </w:rPr>
            </w:pPr>
            <w:r>
              <w:rPr>
                <w:rFonts w:ascii="宋体" w:hAnsi="宋体" w:eastAsia="宋体"/>
                <w:szCs w:val="21"/>
              </w:rPr>
              <w:t>DO</w:t>
            </w:r>
            <w:r>
              <w:rPr>
                <w:rFonts w:hint="eastAsia" w:ascii="宋体" w:hAnsi="宋体" w:eastAsia="宋体"/>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 w:type="pct"/>
            <w:vAlign w:val="center"/>
          </w:tcPr>
          <w:p>
            <w:pPr>
              <w:spacing w:line="276" w:lineRule="auto"/>
              <w:jc w:val="center"/>
              <w:rPr>
                <w:rFonts w:ascii="宋体" w:hAnsi="宋体" w:eastAsia="宋体"/>
                <w:szCs w:val="21"/>
              </w:rPr>
            </w:pPr>
            <w:r>
              <w:rPr>
                <w:rFonts w:hint="eastAsia" w:ascii="宋体" w:hAnsi="宋体" w:eastAsia="宋体"/>
                <w:szCs w:val="21"/>
              </w:rPr>
              <w:t>7</w:t>
            </w:r>
          </w:p>
        </w:tc>
        <w:tc>
          <w:tcPr>
            <w:tcW w:w="975" w:type="pct"/>
            <w:vAlign w:val="center"/>
          </w:tcPr>
          <w:p>
            <w:pPr>
              <w:spacing w:line="276" w:lineRule="auto"/>
              <w:jc w:val="center"/>
              <w:rPr>
                <w:rFonts w:ascii="宋体" w:hAnsi="宋体" w:eastAsia="宋体"/>
                <w:szCs w:val="21"/>
              </w:rPr>
            </w:pPr>
            <w:r>
              <w:rPr>
                <w:rFonts w:hint="eastAsia" w:ascii="宋体" w:hAnsi="宋体" w:eastAsia="宋体"/>
                <w:szCs w:val="21"/>
              </w:rPr>
              <w:t>超声波液位计</w:t>
            </w:r>
          </w:p>
        </w:tc>
        <w:tc>
          <w:tcPr>
            <w:tcW w:w="1730" w:type="pct"/>
            <w:vAlign w:val="center"/>
          </w:tcPr>
          <w:p>
            <w:pPr>
              <w:spacing w:line="276" w:lineRule="auto"/>
              <w:jc w:val="center"/>
              <w:rPr>
                <w:rFonts w:ascii="宋体" w:hAnsi="宋体" w:eastAsia="宋体"/>
                <w:szCs w:val="21"/>
              </w:rPr>
            </w:pPr>
          </w:p>
        </w:tc>
        <w:tc>
          <w:tcPr>
            <w:tcW w:w="944" w:type="pct"/>
            <w:vAlign w:val="center"/>
          </w:tcPr>
          <w:p>
            <w:pPr>
              <w:spacing w:line="276" w:lineRule="auto"/>
              <w:jc w:val="center"/>
              <w:rPr>
                <w:rFonts w:ascii="宋体" w:hAnsi="宋体" w:eastAsia="宋体"/>
                <w:szCs w:val="21"/>
              </w:rPr>
            </w:pPr>
            <w:r>
              <w:rPr>
                <w:rFonts w:hint="eastAsia" w:ascii="宋体" w:hAnsi="宋体" w:eastAsia="宋体"/>
                <w:szCs w:val="21"/>
              </w:rPr>
              <w:t>7</w:t>
            </w:r>
          </w:p>
        </w:tc>
        <w:tc>
          <w:tcPr>
            <w:tcW w:w="944" w:type="pct"/>
            <w:vAlign w:val="center"/>
          </w:tcPr>
          <w:p>
            <w:pPr>
              <w:spacing w:line="276" w:lineRule="auto"/>
              <w:jc w:val="center"/>
              <w:rPr>
                <w:rFonts w:ascii="宋体" w:hAnsi="宋体" w:eastAsia="宋体"/>
                <w:szCs w:val="21"/>
              </w:rPr>
            </w:pPr>
            <w:r>
              <w:rPr>
                <w:rFonts w:ascii="宋体" w:hAnsi="宋体" w:eastAsia="宋体"/>
                <w:szCs w:val="21"/>
              </w:rPr>
              <w:t>AI7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 w:type="pct"/>
            <w:vAlign w:val="center"/>
          </w:tcPr>
          <w:p>
            <w:pPr>
              <w:spacing w:line="276" w:lineRule="auto"/>
              <w:jc w:val="center"/>
              <w:rPr>
                <w:rFonts w:ascii="宋体" w:hAnsi="宋体" w:eastAsia="宋体"/>
                <w:szCs w:val="21"/>
              </w:rPr>
            </w:pPr>
            <w:r>
              <w:rPr>
                <w:rFonts w:hint="eastAsia" w:ascii="宋体" w:hAnsi="宋体" w:eastAsia="宋体"/>
                <w:szCs w:val="21"/>
              </w:rPr>
              <w:t>8</w:t>
            </w:r>
          </w:p>
        </w:tc>
        <w:tc>
          <w:tcPr>
            <w:tcW w:w="975" w:type="pct"/>
            <w:vAlign w:val="center"/>
          </w:tcPr>
          <w:p>
            <w:pPr>
              <w:spacing w:line="276" w:lineRule="auto"/>
              <w:jc w:val="center"/>
              <w:rPr>
                <w:rFonts w:ascii="宋体" w:hAnsi="宋体" w:eastAsia="宋体"/>
                <w:szCs w:val="21"/>
              </w:rPr>
            </w:pPr>
            <w:r>
              <w:rPr>
                <w:rFonts w:hint="eastAsia" w:ascii="宋体" w:hAnsi="宋体" w:eastAsia="宋体"/>
                <w:szCs w:val="21"/>
              </w:rPr>
              <w:t>电接点液位计</w:t>
            </w:r>
          </w:p>
        </w:tc>
        <w:tc>
          <w:tcPr>
            <w:tcW w:w="1730" w:type="pct"/>
            <w:vAlign w:val="center"/>
          </w:tcPr>
          <w:p>
            <w:pPr>
              <w:spacing w:line="276" w:lineRule="auto"/>
              <w:jc w:val="center"/>
              <w:rPr>
                <w:rFonts w:ascii="宋体" w:hAnsi="宋体" w:eastAsia="宋体"/>
                <w:szCs w:val="21"/>
              </w:rPr>
            </w:pPr>
          </w:p>
        </w:tc>
        <w:tc>
          <w:tcPr>
            <w:tcW w:w="944" w:type="pct"/>
            <w:vAlign w:val="center"/>
          </w:tcPr>
          <w:p>
            <w:pPr>
              <w:spacing w:line="276" w:lineRule="auto"/>
              <w:jc w:val="center"/>
              <w:rPr>
                <w:rFonts w:ascii="宋体" w:hAnsi="宋体" w:eastAsia="宋体"/>
                <w:szCs w:val="21"/>
              </w:rPr>
            </w:pPr>
            <w:r>
              <w:rPr>
                <w:rFonts w:hint="eastAsia" w:ascii="宋体" w:hAnsi="宋体" w:eastAsia="宋体"/>
                <w:szCs w:val="21"/>
              </w:rPr>
              <w:t>2</w:t>
            </w:r>
          </w:p>
        </w:tc>
        <w:tc>
          <w:tcPr>
            <w:tcW w:w="944" w:type="pct"/>
            <w:vAlign w:val="center"/>
          </w:tcPr>
          <w:p>
            <w:pPr>
              <w:spacing w:line="276" w:lineRule="auto"/>
              <w:jc w:val="center"/>
              <w:rPr>
                <w:rFonts w:ascii="宋体" w:hAnsi="宋体" w:eastAsia="宋体"/>
                <w:szCs w:val="21"/>
              </w:rPr>
            </w:pPr>
            <w:r>
              <w:rPr>
                <w:rFonts w:hint="eastAsia" w:ascii="宋体" w:hAnsi="宋体" w:eastAsia="宋体"/>
                <w:szCs w:val="21"/>
              </w:rPr>
              <w:t>D</w:t>
            </w:r>
            <w:r>
              <w:rPr>
                <w:rFonts w:ascii="宋体" w:hAnsi="宋体" w:eastAsia="宋体"/>
                <w:szCs w:val="21"/>
              </w:rPr>
              <w:t>I2</w:t>
            </w:r>
          </w:p>
        </w:tc>
      </w:tr>
    </w:tbl>
    <w:p>
      <w:pPr>
        <w:jc w:val="left"/>
        <w:rPr>
          <w:rFonts w:ascii="宋体" w:hAnsi="宋体" w:eastAsia="宋体"/>
        </w:rPr>
      </w:pPr>
    </w:p>
    <w:p>
      <w:pPr>
        <w:widowControl/>
        <w:jc w:val="left"/>
        <w:rPr>
          <w:rFonts w:ascii="宋体" w:hAnsi="宋体" w:eastAsia="宋体"/>
          <w:b/>
          <w:kern w:val="44"/>
          <w:sz w:val="44"/>
          <w:szCs w:val="24"/>
        </w:rPr>
      </w:pPr>
      <w:bookmarkStart w:id="64" w:name="_Toc99095866"/>
      <w:r>
        <w:rPr>
          <w:rFonts w:ascii="宋体" w:hAnsi="宋体" w:eastAsia="宋体"/>
        </w:rPr>
        <w:br w:type="page"/>
      </w:r>
    </w:p>
    <w:p>
      <w:pPr>
        <w:pStyle w:val="2"/>
        <w:rPr>
          <w:rFonts w:ascii="宋体" w:hAnsi="宋体"/>
        </w:rPr>
      </w:pPr>
      <w:bookmarkStart w:id="65" w:name="_Toc99096624"/>
      <w:r>
        <w:rPr>
          <w:rFonts w:hint="eastAsia" w:ascii="宋体" w:hAnsi="宋体"/>
        </w:rPr>
        <w:t>七、自控改造</w:t>
      </w:r>
      <w:r>
        <w:rPr>
          <w:rFonts w:ascii="宋体" w:hAnsi="宋体"/>
        </w:rPr>
        <w:t>DCS</w:t>
      </w:r>
      <w:r>
        <w:rPr>
          <w:rFonts w:hint="eastAsia" w:ascii="宋体" w:hAnsi="宋体"/>
        </w:rPr>
        <w:t>系统新增电气设备清单</w:t>
      </w:r>
      <w:bookmarkEnd w:id="64"/>
      <w:bookmarkEnd w:id="65"/>
    </w:p>
    <w:tbl>
      <w:tblPr>
        <w:tblStyle w:val="1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15"/>
        <w:gridCol w:w="4565"/>
        <w:gridCol w:w="3000"/>
        <w:gridCol w:w="1937"/>
        <w:gridCol w:w="975"/>
        <w:gridCol w:w="703"/>
        <w:gridCol w:w="23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217" w:type="pct"/>
            <w:shd w:val="clear" w:color="auto" w:fill="auto"/>
            <w:vAlign w:val="center"/>
          </w:tcPr>
          <w:p>
            <w:pPr>
              <w:widowControl/>
              <w:spacing w:line="276" w:lineRule="auto"/>
              <w:jc w:val="center"/>
              <w:rPr>
                <w:rFonts w:ascii="宋体" w:hAnsi="宋体" w:eastAsia="宋体" w:cs="Arial"/>
                <w:b/>
                <w:kern w:val="0"/>
                <w:szCs w:val="21"/>
              </w:rPr>
            </w:pPr>
            <w:r>
              <w:rPr>
                <w:rFonts w:hint="eastAsia" w:ascii="宋体" w:hAnsi="宋体" w:eastAsia="宋体" w:cs="Arial"/>
                <w:b/>
                <w:kern w:val="0"/>
                <w:szCs w:val="21"/>
              </w:rPr>
              <w:t>序号</w:t>
            </w:r>
          </w:p>
        </w:tc>
        <w:tc>
          <w:tcPr>
            <w:tcW w:w="1610" w:type="pct"/>
            <w:shd w:val="clear" w:color="auto" w:fill="auto"/>
            <w:vAlign w:val="center"/>
          </w:tcPr>
          <w:p>
            <w:pPr>
              <w:widowControl/>
              <w:spacing w:line="276" w:lineRule="auto"/>
              <w:jc w:val="center"/>
              <w:rPr>
                <w:rFonts w:ascii="宋体" w:hAnsi="宋体" w:eastAsia="宋体" w:cs="Arial"/>
                <w:b/>
                <w:kern w:val="0"/>
                <w:szCs w:val="21"/>
              </w:rPr>
            </w:pPr>
            <w:r>
              <w:rPr>
                <w:rFonts w:hint="eastAsia" w:ascii="宋体" w:hAnsi="宋体" w:eastAsia="宋体" w:cs="Arial"/>
                <w:b/>
                <w:kern w:val="0"/>
                <w:szCs w:val="21"/>
              </w:rPr>
              <w:t>名称</w:t>
            </w:r>
          </w:p>
        </w:tc>
        <w:tc>
          <w:tcPr>
            <w:tcW w:w="1058" w:type="pct"/>
            <w:shd w:val="clear" w:color="auto" w:fill="auto"/>
            <w:vAlign w:val="center"/>
          </w:tcPr>
          <w:p>
            <w:pPr>
              <w:widowControl/>
              <w:spacing w:line="276" w:lineRule="auto"/>
              <w:jc w:val="center"/>
              <w:rPr>
                <w:rFonts w:ascii="宋体" w:hAnsi="宋体" w:eastAsia="宋体" w:cs="Arial"/>
                <w:b/>
                <w:kern w:val="0"/>
                <w:szCs w:val="21"/>
              </w:rPr>
            </w:pPr>
            <w:r>
              <w:rPr>
                <w:rFonts w:hint="eastAsia" w:ascii="宋体" w:hAnsi="宋体" w:eastAsia="宋体" w:cs="Arial"/>
                <w:b/>
                <w:kern w:val="0"/>
                <w:szCs w:val="21"/>
              </w:rPr>
              <w:t>规格</w:t>
            </w:r>
          </w:p>
        </w:tc>
        <w:tc>
          <w:tcPr>
            <w:tcW w:w="683" w:type="pct"/>
            <w:shd w:val="clear" w:color="auto" w:fill="auto"/>
            <w:vAlign w:val="center"/>
          </w:tcPr>
          <w:p>
            <w:pPr>
              <w:widowControl/>
              <w:spacing w:line="276" w:lineRule="auto"/>
              <w:jc w:val="center"/>
              <w:rPr>
                <w:rFonts w:ascii="宋体" w:hAnsi="宋体" w:eastAsia="宋体" w:cs="Arial"/>
                <w:b/>
                <w:kern w:val="0"/>
                <w:szCs w:val="21"/>
              </w:rPr>
            </w:pPr>
            <w:r>
              <w:rPr>
                <w:rFonts w:hint="eastAsia" w:ascii="宋体" w:hAnsi="宋体" w:eastAsia="宋体" w:cs="Arial"/>
                <w:b/>
                <w:kern w:val="0"/>
                <w:szCs w:val="21"/>
              </w:rPr>
              <w:t>品牌或厂家</w:t>
            </w:r>
          </w:p>
        </w:tc>
        <w:tc>
          <w:tcPr>
            <w:tcW w:w="344" w:type="pct"/>
            <w:shd w:val="clear" w:color="auto" w:fill="auto"/>
            <w:vAlign w:val="center"/>
          </w:tcPr>
          <w:p>
            <w:pPr>
              <w:widowControl/>
              <w:spacing w:line="276" w:lineRule="auto"/>
              <w:jc w:val="center"/>
              <w:rPr>
                <w:rFonts w:ascii="宋体" w:hAnsi="宋体" w:eastAsia="宋体" w:cs="Arial"/>
                <w:b/>
                <w:kern w:val="0"/>
                <w:szCs w:val="21"/>
              </w:rPr>
            </w:pPr>
            <w:r>
              <w:rPr>
                <w:rFonts w:hint="eastAsia" w:ascii="宋体" w:hAnsi="宋体" w:eastAsia="宋体" w:cs="Arial"/>
                <w:b/>
                <w:kern w:val="0"/>
                <w:szCs w:val="21"/>
              </w:rPr>
              <w:t>数量</w:t>
            </w:r>
          </w:p>
        </w:tc>
        <w:tc>
          <w:tcPr>
            <w:tcW w:w="248" w:type="pct"/>
            <w:shd w:val="clear" w:color="auto" w:fill="auto"/>
            <w:vAlign w:val="center"/>
          </w:tcPr>
          <w:p>
            <w:pPr>
              <w:widowControl/>
              <w:spacing w:line="276" w:lineRule="auto"/>
              <w:jc w:val="center"/>
              <w:rPr>
                <w:rFonts w:ascii="宋体" w:hAnsi="宋体" w:eastAsia="宋体" w:cs="Arial"/>
                <w:b/>
                <w:kern w:val="0"/>
                <w:szCs w:val="21"/>
              </w:rPr>
            </w:pPr>
            <w:r>
              <w:rPr>
                <w:rFonts w:hint="eastAsia" w:ascii="宋体" w:hAnsi="宋体" w:eastAsia="宋体" w:cs="Arial"/>
                <w:b/>
                <w:kern w:val="0"/>
                <w:szCs w:val="21"/>
              </w:rPr>
              <w:t>单位</w:t>
            </w:r>
          </w:p>
        </w:tc>
        <w:tc>
          <w:tcPr>
            <w:tcW w:w="839" w:type="pct"/>
            <w:shd w:val="clear" w:color="auto" w:fill="auto"/>
            <w:vAlign w:val="center"/>
          </w:tcPr>
          <w:p>
            <w:pPr>
              <w:widowControl/>
              <w:spacing w:line="276" w:lineRule="auto"/>
              <w:jc w:val="center"/>
              <w:rPr>
                <w:rFonts w:ascii="宋体" w:hAnsi="宋体" w:eastAsia="宋体" w:cs="Arial"/>
                <w:b/>
                <w:kern w:val="0"/>
                <w:szCs w:val="21"/>
              </w:rPr>
            </w:pPr>
            <w:r>
              <w:rPr>
                <w:rFonts w:hint="eastAsia" w:ascii="宋体" w:hAnsi="宋体" w:eastAsia="宋体" w:cs="Arial"/>
                <w:b/>
                <w:kern w:val="0"/>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217"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1</w:t>
            </w:r>
          </w:p>
        </w:tc>
        <w:tc>
          <w:tcPr>
            <w:tcW w:w="1610" w:type="pct"/>
            <w:shd w:val="clear" w:color="auto" w:fill="auto"/>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机柜</w:t>
            </w:r>
          </w:p>
        </w:tc>
        <w:tc>
          <w:tcPr>
            <w:tcW w:w="1058"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800(W)x2200(H)x600(D)</w:t>
            </w:r>
          </w:p>
        </w:tc>
        <w:tc>
          <w:tcPr>
            <w:tcW w:w="683" w:type="pct"/>
            <w:shd w:val="clear" w:color="auto" w:fill="auto"/>
            <w:vAlign w:val="center"/>
          </w:tcPr>
          <w:p>
            <w:pPr>
              <w:widowControl/>
              <w:spacing w:line="276" w:lineRule="auto"/>
              <w:jc w:val="center"/>
              <w:rPr>
                <w:rFonts w:ascii="宋体" w:hAnsi="宋体" w:eastAsia="宋体" w:cs="Arial"/>
                <w:kern w:val="0"/>
                <w:szCs w:val="21"/>
              </w:rPr>
            </w:pPr>
          </w:p>
        </w:tc>
        <w:tc>
          <w:tcPr>
            <w:tcW w:w="344"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2</w:t>
            </w:r>
          </w:p>
        </w:tc>
        <w:tc>
          <w:tcPr>
            <w:tcW w:w="248" w:type="pct"/>
            <w:shd w:val="clear" w:color="auto" w:fill="auto"/>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件</w:t>
            </w:r>
          </w:p>
        </w:tc>
        <w:tc>
          <w:tcPr>
            <w:tcW w:w="839" w:type="pct"/>
            <w:shd w:val="clear" w:color="auto" w:fill="auto"/>
            <w:vAlign w:val="center"/>
          </w:tcPr>
          <w:p>
            <w:pPr>
              <w:widowControl/>
              <w:spacing w:line="276" w:lineRule="auto"/>
              <w:jc w:val="center"/>
              <w:rPr>
                <w:rFonts w:ascii="宋体" w:hAnsi="宋体" w:eastAsia="宋体" w:cs="Arial"/>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217"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2</w:t>
            </w:r>
          </w:p>
        </w:tc>
        <w:tc>
          <w:tcPr>
            <w:tcW w:w="1610" w:type="pct"/>
            <w:shd w:val="clear" w:color="auto" w:fill="auto"/>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直流电源</w:t>
            </w:r>
          </w:p>
        </w:tc>
        <w:tc>
          <w:tcPr>
            <w:tcW w:w="1058"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DRP-240-24</w:t>
            </w:r>
          </w:p>
        </w:tc>
        <w:tc>
          <w:tcPr>
            <w:tcW w:w="683" w:type="pct"/>
            <w:shd w:val="clear" w:color="auto" w:fill="auto"/>
            <w:vAlign w:val="center"/>
          </w:tcPr>
          <w:p>
            <w:pPr>
              <w:widowControl/>
              <w:spacing w:line="276" w:lineRule="auto"/>
              <w:jc w:val="center"/>
              <w:rPr>
                <w:rFonts w:ascii="宋体" w:hAnsi="宋体" w:eastAsia="宋体" w:cs="Arial"/>
                <w:kern w:val="0"/>
                <w:szCs w:val="21"/>
              </w:rPr>
            </w:pPr>
          </w:p>
        </w:tc>
        <w:tc>
          <w:tcPr>
            <w:tcW w:w="344"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1</w:t>
            </w:r>
          </w:p>
        </w:tc>
        <w:tc>
          <w:tcPr>
            <w:tcW w:w="248" w:type="pct"/>
            <w:shd w:val="clear" w:color="auto" w:fill="auto"/>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件</w:t>
            </w:r>
          </w:p>
        </w:tc>
        <w:tc>
          <w:tcPr>
            <w:tcW w:w="839" w:type="pct"/>
            <w:shd w:val="clear" w:color="auto" w:fill="auto"/>
            <w:vAlign w:val="center"/>
          </w:tcPr>
          <w:p>
            <w:pPr>
              <w:widowControl/>
              <w:spacing w:line="276" w:lineRule="auto"/>
              <w:jc w:val="center"/>
              <w:rPr>
                <w:rFonts w:ascii="宋体" w:hAnsi="宋体" w:eastAsia="宋体" w:cs="Arial"/>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217"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3</w:t>
            </w:r>
          </w:p>
        </w:tc>
        <w:tc>
          <w:tcPr>
            <w:tcW w:w="1610" w:type="pct"/>
            <w:shd w:val="clear" w:color="auto" w:fill="auto"/>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中间继电器16路模组</w:t>
            </w:r>
          </w:p>
        </w:tc>
        <w:tc>
          <w:tcPr>
            <w:tcW w:w="1058"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KE-G16D-DC24</w:t>
            </w:r>
          </w:p>
        </w:tc>
        <w:tc>
          <w:tcPr>
            <w:tcW w:w="683" w:type="pct"/>
            <w:shd w:val="clear" w:color="auto" w:fill="auto"/>
            <w:vAlign w:val="center"/>
          </w:tcPr>
          <w:p>
            <w:pPr>
              <w:widowControl/>
              <w:spacing w:line="276" w:lineRule="auto"/>
              <w:jc w:val="center"/>
              <w:rPr>
                <w:rFonts w:ascii="宋体" w:hAnsi="宋体" w:eastAsia="宋体" w:cs="Arial"/>
                <w:kern w:val="0"/>
                <w:szCs w:val="21"/>
              </w:rPr>
            </w:pPr>
          </w:p>
        </w:tc>
        <w:tc>
          <w:tcPr>
            <w:tcW w:w="344"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10</w:t>
            </w:r>
          </w:p>
        </w:tc>
        <w:tc>
          <w:tcPr>
            <w:tcW w:w="248" w:type="pct"/>
            <w:shd w:val="clear" w:color="auto" w:fill="auto"/>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件</w:t>
            </w:r>
          </w:p>
        </w:tc>
        <w:tc>
          <w:tcPr>
            <w:tcW w:w="839"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DC24V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217"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4</w:t>
            </w:r>
          </w:p>
        </w:tc>
        <w:tc>
          <w:tcPr>
            <w:tcW w:w="1610" w:type="pct"/>
            <w:shd w:val="clear" w:color="auto" w:fill="auto"/>
            <w:vAlign w:val="center"/>
          </w:tcPr>
          <w:p>
            <w:pPr>
              <w:widowControl/>
              <w:spacing w:line="276" w:lineRule="auto"/>
              <w:jc w:val="center"/>
              <w:rPr>
                <w:rFonts w:ascii="宋体" w:hAnsi="宋体" w:eastAsia="宋体" w:cs="Arial"/>
                <w:color w:val="000000"/>
                <w:kern w:val="0"/>
                <w:szCs w:val="21"/>
              </w:rPr>
            </w:pPr>
            <w:r>
              <w:rPr>
                <w:rFonts w:hint="eastAsia" w:ascii="宋体" w:hAnsi="宋体" w:eastAsia="宋体" w:cs="Arial"/>
                <w:color w:val="000000"/>
                <w:kern w:val="0"/>
                <w:szCs w:val="21"/>
              </w:rPr>
              <w:t>接线端子</w:t>
            </w:r>
          </w:p>
        </w:tc>
        <w:tc>
          <w:tcPr>
            <w:tcW w:w="1058" w:type="pct"/>
            <w:shd w:val="clear" w:color="auto" w:fill="auto"/>
            <w:vAlign w:val="center"/>
          </w:tcPr>
          <w:p>
            <w:pPr>
              <w:widowControl/>
              <w:spacing w:line="276" w:lineRule="auto"/>
              <w:jc w:val="center"/>
              <w:rPr>
                <w:rFonts w:ascii="宋体" w:hAnsi="宋体" w:eastAsia="宋体" w:cs="Arial"/>
                <w:color w:val="000000"/>
                <w:kern w:val="0"/>
                <w:szCs w:val="21"/>
              </w:rPr>
            </w:pPr>
            <w:r>
              <w:rPr>
                <w:rFonts w:ascii="宋体" w:hAnsi="宋体" w:eastAsia="宋体" w:cs="Arial"/>
                <w:color w:val="000000"/>
                <w:kern w:val="0"/>
                <w:szCs w:val="21"/>
              </w:rPr>
              <w:t>SAKDU2.5N_</w:t>
            </w:r>
          </w:p>
        </w:tc>
        <w:tc>
          <w:tcPr>
            <w:tcW w:w="683" w:type="pct"/>
            <w:shd w:val="clear" w:color="auto" w:fill="auto"/>
            <w:vAlign w:val="center"/>
          </w:tcPr>
          <w:p>
            <w:pPr>
              <w:widowControl/>
              <w:spacing w:line="276" w:lineRule="auto"/>
              <w:jc w:val="center"/>
              <w:rPr>
                <w:rFonts w:ascii="宋体" w:hAnsi="宋体" w:eastAsia="宋体" w:cs="Arial"/>
                <w:kern w:val="0"/>
                <w:szCs w:val="21"/>
              </w:rPr>
            </w:pPr>
          </w:p>
        </w:tc>
        <w:tc>
          <w:tcPr>
            <w:tcW w:w="344"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500</w:t>
            </w:r>
          </w:p>
        </w:tc>
        <w:tc>
          <w:tcPr>
            <w:tcW w:w="248" w:type="pct"/>
            <w:shd w:val="clear" w:color="auto" w:fill="auto"/>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件</w:t>
            </w:r>
          </w:p>
        </w:tc>
        <w:tc>
          <w:tcPr>
            <w:tcW w:w="839" w:type="pct"/>
            <w:shd w:val="clear" w:color="auto" w:fill="auto"/>
            <w:vAlign w:val="center"/>
          </w:tcPr>
          <w:p>
            <w:pPr>
              <w:widowControl/>
              <w:spacing w:line="276" w:lineRule="auto"/>
              <w:jc w:val="center"/>
              <w:rPr>
                <w:rFonts w:ascii="宋体" w:hAnsi="宋体" w:eastAsia="宋体" w:cs="Arial"/>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217"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5</w:t>
            </w:r>
          </w:p>
        </w:tc>
        <w:tc>
          <w:tcPr>
            <w:tcW w:w="1610" w:type="pct"/>
            <w:shd w:val="clear" w:color="auto" w:fill="auto"/>
            <w:vAlign w:val="center"/>
          </w:tcPr>
          <w:p>
            <w:pPr>
              <w:widowControl/>
              <w:spacing w:line="276" w:lineRule="auto"/>
              <w:jc w:val="center"/>
              <w:rPr>
                <w:rFonts w:ascii="宋体" w:hAnsi="宋体" w:eastAsia="宋体" w:cs="Arial"/>
                <w:color w:val="000000"/>
                <w:kern w:val="0"/>
                <w:szCs w:val="21"/>
              </w:rPr>
            </w:pPr>
            <w:r>
              <w:rPr>
                <w:rFonts w:hint="eastAsia" w:ascii="宋体" w:hAnsi="宋体" w:eastAsia="宋体" w:cs="Arial"/>
                <w:color w:val="000000"/>
                <w:kern w:val="0"/>
                <w:szCs w:val="21"/>
              </w:rPr>
              <w:t>挡片</w:t>
            </w:r>
          </w:p>
        </w:tc>
        <w:tc>
          <w:tcPr>
            <w:tcW w:w="1058" w:type="pct"/>
            <w:shd w:val="clear" w:color="auto" w:fill="auto"/>
            <w:vAlign w:val="center"/>
          </w:tcPr>
          <w:p>
            <w:pPr>
              <w:widowControl/>
              <w:spacing w:line="276" w:lineRule="auto"/>
              <w:jc w:val="center"/>
              <w:rPr>
                <w:rFonts w:ascii="宋体" w:hAnsi="宋体" w:eastAsia="宋体" w:cs="Arial"/>
                <w:color w:val="000000"/>
                <w:kern w:val="0"/>
                <w:szCs w:val="21"/>
              </w:rPr>
            </w:pPr>
            <w:r>
              <w:rPr>
                <w:rFonts w:ascii="宋体" w:hAnsi="宋体" w:eastAsia="宋体" w:cs="Arial"/>
                <w:color w:val="000000"/>
                <w:kern w:val="0"/>
                <w:szCs w:val="21"/>
              </w:rPr>
              <w:t>SAKAP2.5-4</w:t>
            </w:r>
          </w:p>
        </w:tc>
        <w:tc>
          <w:tcPr>
            <w:tcW w:w="683" w:type="pct"/>
            <w:shd w:val="clear" w:color="auto" w:fill="auto"/>
            <w:vAlign w:val="center"/>
          </w:tcPr>
          <w:p>
            <w:pPr>
              <w:widowControl/>
              <w:spacing w:line="276" w:lineRule="auto"/>
              <w:jc w:val="center"/>
              <w:rPr>
                <w:rFonts w:ascii="宋体" w:hAnsi="宋体" w:eastAsia="宋体" w:cs="Arial"/>
                <w:kern w:val="0"/>
                <w:szCs w:val="21"/>
              </w:rPr>
            </w:pPr>
          </w:p>
        </w:tc>
        <w:tc>
          <w:tcPr>
            <w:tcW w:w="344"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60</w:t>
            </w:r>
          </w:p>
        </w:tc>
        <w:tc>
          <w:tcPr>
            <w:tcW w:w="248" w:type="pct"/>
            <w:shd w:val="clear" w:color="auto" w:fill="auto"/>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件</w:t>
            </w:r>
          </w:p>
        </w:tc>
        <w:tc>
          <w:tcPr>
            <w:tcW w:w="839" w:type="pct"/>
            <w:shd w:val="clear" w:color="auto" w:fill="auto"/>
            <w:vAlign w:val="center"/>
          </w:tcPr>
          <w:p>
            <w:pPr>
              <w:widowControl/>
              <w:spacing w:line="276" w:lineRule="auto"/>
              <w:jc w:val="center"/>
              <w:rPr>
                <w:rFonts w:ascii="宋体" w:hAnsi="宋体" w:eastAsia="宋体" w:cs="Arial"/>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217"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6</w:t>
            </w:r>
          </w:p>
        </w:tc>
        <w:tc>
          <w:tcPr>
            <w:tcW w:w="1610" w:type="pct"/>
            <w:shd w:val="clear" w:color="auto" w:fill="auto"/>
            <w:vAlign w:val="center"/>
          </w:tcPr>
          <w:p>
            <w:pPr>
              <w:widowControl/>
              <w:spacing w:line="276" w:lineRule="auto"/>
              <w:jc w:val="center"/>
              <w:rPr>
                <w:rFonts w:ascii="宋体" w:hAnsi="宋体" w:eastAsia="宋体" w:cs="Arial"/>
                <w:color w:val="000000"/>
                <w:kern w:val="0"/>
                <w:szCs w:val="21"/>
              </w:rPr>
            </w:pPr>
            <w:r>
              <w:rPr>
                <w:rFonts w:hint="eastAsia" w:ascii="宋体" w:hAnsi="宋体" w:eastAsia="宋体" w:cs="Arial"/>
                <w:color w:val="000000"/>
                <w:kern w:val="0"/>
                <w:szCs w:val="21"/>
              </w:rPr>
              <w:t>固定端子</w:t>
            </w:r>
          </w:p>
        </w:tc>
        <w:tc>
          <w:tcPr>
            <w:tcW w:w="1058" w:type="pct"/>
            <w:shd w:val="clear" w:color="auto" w:fill="auto"/>
            <w:vAlign w:val="center"/>
          </w:tcPr>
          <w:p>
            <w:pPr>
              <w:widowControl/>
              <w:spacing w:line="276" w:lineRule="auto"/>
              <w:jc w:val="center"/>
              <w:rPr>
                <w:rFonts w:ascii="宋体" w:hAnsi="宋体" w:eastAsia="宋体" w:cs="Arial"/>
                <w:color w:val="000000"/>
                <w:kern w:val="0"/>
                <w:szCs w:val="21"/>
              </w:rPr>
            </w:pPr>
            <w:r>
              <w:rPr>
                <w:rFonts w:ascii="宋体" w:hAnsi="宋体" w:eastAsia="宋体" w:cs="Arial"/>
                <w:color w:val="000000"/>
                <w:kern w:val="0"/>
                <w:szCs w:val="21"/>
              </w:rPr>
              <w:t>SAKEW35</w:t>
            </w:r>
          </w:p>
        </w:tc>
        <w:tc>
          <w:tcPr>
            <w:tcW w:w="683" w:type="pct"/>
            <w:shd w:val="clear" w:color="auto" w:fill="auto"/>
            <w:vAlign w:val="center"/>
          </w:tcPr>
          <w:p>
            <w:pPr>
              <w:widowControl/>
              <w:spacing w:line="276" w:lineRule="auto"/>
              <w:jc w:val="center"/>
              <w:rPr>
                <w:rFonts w:ascii="宋体" w:hAnsi="宋体" w:eastAsia="宋体" w:cs="Arial"/>
                <w:kern w:val="0"/>
                <w:szCs w:val="21"/>
              </w:rPr>
            </w:pPr>
          </w:p>
        </w:tc>
        <w:tc>
          <w:tcPr>
            <w:tcW w:w="344"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60</w:t>
            </w:r>
          </w:p>
        </w:tc>
        <w:tc>
          <w:tcPr>
            <w:tcW w:w="248" w:type="pct"/>
            <w:shd w:val="clear" w:color="auto" w:fill="auto"/>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件</w:t>
            </w:r>
          </w:p>
        </w:tc>
        <w:tc>
          <w:tcPr>
            <w:tcW w:w="839" w:type="pct"/>
            <w:shd w:val="clear" w:color="auto" w:fill="auto"/>
            <w:vAlign w:val="center"/>
          </w:tcPr>
          <w:p>
            <w:pPr>
              <w:widowControl/>
              <w:spacing w:line="276" w:lineRule="auto"/>
              <w:jc w:val="center"/>
              <w:rPr>
                <w:rFonts w:ascii="宋体" w:hAnsi="宋体" w:eastAsia="宋体" w:cs="Arial"/>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217"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7</w:t>
            </w:r>
          </w:p>
        </w:tc>
        <w:tc>
          <w:tcPr>
            <w:tcW w:w="1610" w:type="pct"/>
            <w:shd w:val="clear" w:color="auto" w:fill="auto"/>
            <w:vAlign w:val="center"/>
          </w:tcPr>
          <w:p>
            <w:pPr>
              <w:widowControl/>
              <w:spacing w:line="276" w:lineRule="auto"/>
              <w:jc w:val="center"/>
              <w:rPr>
                <w:rFonts w:ascii="宋体" w:hAnsi="宋体" w:eastAsia="宋体" w:cs="Arial"/>
                <w:color w:val="000000"/>
                <w:kern w:val="0"/>
                <w:szCs w:val="21"/>
              </w:rPr>
            </w:pPr>
            <w:r>
              <w:rPr>
                <w:rFonts w:hint="eastAsia" w:ascii="宋体" w:hAnsi="宋体" w:eastAsia="宋体" w:cs="Arial"/>
                <w:color w:val="000000"/>
                <w:kern w:val="0"/>
                <w:szCs w:val="21"/>
              </w:rPr>
              <w:t>标记座</w:t>
            </w:r>
          </w:p>
        </w:tc>
        <w:tc>
          <w:tcPr>
            <w:tcW w:w="1058" w:type="pct"/>
            <w:shd w:val="clear" w:color="auto" w:fill="auto"/>
            <w:vAlign w:val="center"/>
          </w:tcPr>
          <w:p>
            <w:pPr>
              <w:widowControl/>
              <w:spacing w:line="276" w:lineRule="auto"/>
              <w:jc w:val="center"/>
              <w:rPr>
                <w:rFonts w:ascii="宋体" w:hAnsi="宋体" w:eastAsia="宋体" w:cs="Arial"/>
                <w:color w:val="000000"/>
                <w:kern w:val="0"/>
                <w:szCs w:val="21"/>
              </w:rPr>
            </w:pPr>
            <w:r>
              <w:rPr>
                <w:rFonts w:ascii="宋体" w:hAnsi="宋体" w:eastAsia="宋体" w:cs="Arial"/>
                <w:color w:val="000000"/>
                <w:kern w:val="0"/>
                <w:szCs w:val="21"/>
              </w:rPr>
              <w:t>SCHT5S</w:t>
            </w:r>
          </w:p>
        </w:tc>
        <w:tc>
          <w:tcPr>
            <w:tcW w:w="683" w:type="pct"/>
            <w:shd w:val="clear" w:color="auto" w:fill="auto"/>
            <w:vAlign w:val="center"/>
          </w:tcPr>
          <w:p>
            <w:pPr>
              <w:widowControl/>
              <w:spacing w:line="276" w:lineRule="auto"/>
              <w:jc w:val="center"/>
              <w:rPr>
                <w:rFonts w:ascii="宋体" w:hAnsi="宋体" w:eastAsia="宋体" w:cs="Arial"/>
                <w:kern w:val="0"/>
                <w:szCs w:val="21"/>
              </w:rPr>
            </w:pPr>
          </w:p>
        </w:tc>
        <w:tc>
          <w:tcPr>
            <w:tcW w:w="344"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30</w:t>
            </w:r>
          </w:p>
        </w:tc>
        <w:tc>
          <w:tcPr>
            <w:tcW w:w="248" w:type="pct"/>
            <w:shd w:val="clear" w:color="auto" w:fill="auto"/>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件</w:t>
            </w:r>
          </w:p>
        </w:tc>
        <w:tc>
          <w:tcPr>
            <w:tcW w:w="839" w:type="pct"/>
            <w:shd w:val="clear" w:color="auto" w:fill="auto"/>
            <w:vAlign w:val="center"/>
          </w:tcPr>
          <w:p>
            <w:pPr>
              <w:widowControl/>
              <w:spacing w:line="276" w:lineRule="auto"/>
              <w:jc w:val="center"/>
              <w:rPr>
                <w:rFonts w:ascii="宋体" w:hAnsi="宋体" w:eastAsia="宋体" w:cs="Arial"/>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217"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8</w:t>
            </w:r>
          </w:p>
        </w:tc>
        <w:tc>
          <w:tcPr>
            <w:tcW w:w="1610" w:type="pct"/>
            <w:shd w:val="clear" w:color="auto" w:fill="auto"/>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小型断路器</w:t>
            </w:r>
          </w:p>
        </w:tc>
        <w:tc>
          <w:tcPr>
            <w:tcW w:w="1058"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NXB-63_2P_C16A</w:t>
            </w:r>
          </w:p>
        </w:tc>
        <w:tc>
          <w:tcPr>
            <w:tcW w:w="683" w:type="pct"/>
            <w:shd w:val="clear" w:color="auto" w:fill="auto"/>
            <w:vAlign w:val="center"/>
          </w:tcPr>
          <w:p>
            <w:pPr>
              <w:widowControl/>
              <w:spacing w:line="276" w:lineRule="auto"/>
              <w:jc w:val="center"/>
              <w:rPr>
                <w:rFonts w:ascii="宋体" w:hAnsi="宋体" w:eastAsia="宋体" w:cs="Arial"/>
                <w:kern w:val="0"/>
                <w:szCs w:val="21"/>
              </w:rPr>
            </w:pPr>
          </w:p>
        </w:tc>
        <w:tc>
          <w:tcPr>
            <w:tcW w:w="344"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2</w:t>
            </w:r>
          </w:p>
        </w:tc>
        <w:tc>
          <w:tcPr>
            <w:tcW w:w="248" w:type="pct"/>
            <w:shd w:val="clear" w:color="auto" w:fill="auto"/>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件</w:t>
            </w:r>
          </w:p>
        </w:tc>
        <w:tc>
          <w:tcPr>
            <w:tcW w:w="839" w:type="pct"/>
            <w:shd w:val="clear" w:color="auto" w:fill="auto"/>
            <w:vAlign w:val="center"/>
          </w:tcPr>
          <w:p>
            <w:pPr>
              <w:widowControl/>
              <w:spacing w:line="276" w:lineRule="auto"/>
              <w:jc w:val="center"/>
              <w:rPr>
                <w:rFonts w:ascii="宋体" w:hAnsi="宋体" w:eastAsia="宋体" w:cs="Arial"/>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217"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9</w:t>
            </w:r>
          </w:p>
        </w:tc>
        <w:tc>
          <w:tcPr>
            <w:tcW w:w="1610" w:type="pct"/>
            <w:shd w:val="clear" w:color="auto" w:fill="auto"/>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模数化插座</w:t>
            </w:r>
          </w:p>
        </w:tc>
        <w:tc>
          <w:tcPr>
            <w:tcW w:w="1058" w:type="pct"/>
            <w:shd w:val="clear" w:color="auto" w:fill="auto"/>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三极</w:t>
            </w:r>
            <w:r>
              <w:rPr>
                <w:rFonts w:ascii="宋体" w:hAnsi="宋体" w:eastAsia="宋体" w:cs="Arial"/>
                <w:kern w:val="0"/>
                <w:szCs w:val="21"/>
              </w:rPr>
              <w:t>10A</w:t>
            </w:r>
          </w:p>
        </w:tc>
        <w:tc>
          <w:tcPr>
            <w:tcW w:w="683" w:type="pct"/>
            <w:shd w:val="clear" w:color="auto" w:fill="auto"/>
            <w:vAlign w:val="center"/>
          </w:tcPr>
          <w:p>
            <w:pPr>
              <w:widowControl/>
              <w:spacing w:line="276" w:lineRule="auto"/>
              <w:jc w:val="center"/>
              <w:rPr>
                <w:rFonts w:ascii="宋体" w:hAnsi="宋体" w:eastAsia="宋体" w:cs="Arial"/>
                <w:kern w:val="0"/>
                <w:szCs w:val="21"/>
              </w:rPr>
            </w:pPr>
          </w:p>
        </w:tc>
        <w:tc>
          <w:tcPr>
            <w:tcW w:w="344"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1</w:t>
            </w:r>
          </w:p>
        </w:tc>
        <w:tc>
          <w:tcPr>
            <w:tcW w:w="248" w:type="pct"/>
            <w:shd w:val="clear" w:color="auto" w:fill="auto"/>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件</w:t>
            </w:r>
          </w:p>
        </w:tc>
        <w:tc>
          <w:tcPr>
            <w:tcW w:w="839" w:type="pct"/>
            <w:shd w:val="clear" w:color="auto" w:fill="auto"/>
            <w:vAlign w:val="center"/>
          </w:tcPr>
          <w:p>
            <w:pPr>
              <w:widowControl/>
              <w:spacing w:line="276" w:lineRule="auto"/>
              <w:jc w:val="center"/>
              <w:rPr>
                <w:rFonts w:ascii="宋体" w:hAnsi="宋体" w:eastAsia="宋体" w:cs="Arial"/>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217"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10</w:t>
            </w:r>
          </w:p>
        </w:tc>
        <w:tc>
          <w:tcPr>
            <w:tcW w:w="1610" w:type="pct"/>
            <w:shd w:val="clear" w:color="auto" w:fill="auto"/>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导轨</w:t>
            </w:r>
          </w:p>
        </w:tc>
        <w:tc>
          <w:tcPr>
            <w:tcW w:w="1058"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35 mm DIN</w:t>
            </w:r>
          </w:p>
        </w:tc>
        <w:tc>
          <w:tcPr>
            <w:tcW w:w="683" w:type="pct"/>
            <w:shd w:val="clear" w:color="auto" w:fill="auto"/>
            <w:vAlign w:val="center"/>
          </w:tcPr>
          <w:p>
            <w:pPr>
              <w:widowControl/>
              <w:spacing w:line="276" w:lineRule="auto"/>
              <w:jc w:val="center"/>
              <w:rPr>
                <w:rFonts w:ascii="宋体" w:hAnsi="宋体" w:eastAsia="宋体" w:cs="Arial"/>
                <w:kern w:val="0"/>
                <w:szCs w:val="21"/>
              </w:rPr>
            </w:pPr>
          </w:p>
        </w:tc>
        <w:tc>
          <w:tcPr>
            <w:tcW w:w="344"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10</w:t>
            </w:r>
          </w:p>
        </w:tc>
        <w:tc>
          <w:tcPr>
            <w:tcW w:w="248" w:type="pct"/>
            <w:shd w:val="clear" w:color="auto" w:fill="auto"/>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件</w:t>
            </w:r>
          </w:p>
        </w:tc>
        <w:tc>
          <w:tcPr>
            <w:tcW w:w="839" w:type="pct"/>
            <w:shd w:val="clear" w:color="auto" w:fill="auto"/>
            <w:vAlign w:val="center"/>
          </w:tcPr>
          <w:p>
            <w:pPr>
              <w:widowControl/>
              <w:spacing w:line="276" w:lineRule="auto"/>
              <w:jc w:val="center"/>
              <w:rPr>
                <w:rFonts w:ascii="宋体" w:hAnsi="宋体" w:eastAsia="宋体" w:cs="Arial"/>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217"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11</w:t>
            </w:r>
          </w:p>
        </w:tc>
        <w:tc>
          <w:tcPr>
            <w:tcW w:w="1610"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DI 16x24VDC ST</w:t>
            </w:r>
          </w:p>
        </w:tc>
        <w:tc>
          <w:tcPr>
            <w:tcW w:w="1058"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6ES7131-6BH01-0BA0</w:t>
            </w:r>
          </w:p>
        </w:tc>
        <w:tc>
          <w:tcPr>
            <w:tcW w:w="683" w:type="pct"/>
            <w:shd w:val="clear" w:color="auto" w:fill="auto"/>
            <w:vAlign w:val="center"/>
          </w:tcPr>
          <w:p>
            <w:pPr>
              <w:widowControl/>
              <w:spacing w:line="276" w:lineRule="auto"/>
              <w:jc w:val="center"/>
              <w:rPr>
                <w:rFonts w:ascii="宋体" w:hAnsi="宋体" w:eastAsia="宋体" w:cs="Arial"/>
                <w:kern w:val="0"/>
                <w:szCs w:val="21"/>
              </w:rPr>
            </w:pPr>
          </w:p>
        </w:tc>
        <w:tc>
          <w:tcPr>
            <w:tcW w:w="344"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10</w:t>
            </w:r>
          </w:p>
        </w:tc>
        <w:tc>
          <w:tcPr>
            <w:tcW w:w="248" w:type="pct"/>
            <w:shd w:val="clear" w:color="auto" w:fill="auto"/>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件</w:t>
            </w:r>
          </w:p>
        </w:tc>
        <w:tc>
          <w:tcPr>
            <w:tcW w:w="839" w:type="pct"/>
            <w:shd w:val="clear" w:color="auto" w:fill="auto"/>
            <w:vAlign w:val="center"/>
          </w:tcPr>
          <w:p>
            <w:pPr>
              <w:widowControl/>
              <w:spacing w:line="276" w:lineRule="auto"/>
              <w:jc w:val="center"/>
              <w:rPr>
                <w:rFonts w:ascii="宋体" w:hAnsi="宋体" w:eastAsia="宋体" w:cs="Arial"/>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217"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12</w:t>
            </w:r>
          </w:p>
        </w:tc>
        <w:tc>
          <w:tcPr>
            <w:tcW w:w="1610"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DQ 16x24VDC/0.5A ST</w:t>
            </w:r>
          </w:p>
        </w:tc>
        <w:tc>
          <w:tcPr>
            <w:tcW w:w="1058"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6ES7132-6BH01-0BA0</w:t>
            </w:r>
          </w:p>
        </w:tc>
        <w:tc>
          <w:tcPr>
            <w:tcW w:w="683" w:type="pct"/>
            <w:shd w:val="clear" w:color="auto" w:fill="auto"/>
            <w:vAlign w:val="center"/>
          </w:tcPr>
          <w:p>
            <w:pPr>
              <w:widowControl/>
              <w:spacing w:line="276" w:lineRule="auto"/>
              <w:jc w:val="center"/>
              <w:rPr>
                <w:rFonts w:ascii="宋体" w:hAnsi="宋体" w:eastAsia="宋体" w:cs="Arial"/>
                <w:kern w:val="0"/>
                <w:szCs w:val="21"/>
              </w:rPr>
            </w:pPr>
          </w:p>
        </w:tc>
        <w:tc>
          <w:tcPr>
            <w:tcW w:w="344"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10</w:t>
            </w:r>
          </w:p>
        </w:tc>
        <w:tc>
          <w:tcPr>
            <w:tcW w:w="248" w:type="pct"/>
            <w:shd w:val="clear" w:color="auto" w:fill="auto"/>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件</w:t>
            </w:r>
          </w:p>
        </w:tc>
        <w:tc>
          <w:tcPr>
            <w:tcW w:w="839" w:type="pct"/>
            <w:shd w:val="clear" w:color="auto" w:fill="auto"/>
            <w:vAlign w:val="center"/>
          </w:tcPr>
          <w:p>
            <w:pPr>
              <w:widowControl/>
              <w:spacing w:line="276" w:lineRule="auto"/>
              <w:jc w:val="center"/>
              <w:rPr>
                <w:rFonts w:ascii="宋体" w:hAnsi="宋体" w:eastAsia="宋体" w:cs="Arial"/>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217"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13</w:t>
            </w:r>
          </w:p>
        </w:tc>
        <w:tc>
          <w:tcPr>
            <w:tcW w:w="1610"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 xml:space="preserve">AI 8xI 2/4 </w:t>
            </w:r>
            <w:r>
              <w:rPr>
                <w:rFonts w:hint="eastAsia" w:ascii="宋体" w:hAnsi="宋体" w:eastAsia="宋体" w:cs="Arial"/>
                <w:kern w:val="0"/>
                <w:szCs w:val="21"/>
              </w:rPr>
              <w:t>线制</w:t>
            </w:r>
            <w:r>
              <w:rPr>
                <w:rFonts w:ascii="宋体" w:hAnsi="宋体" w:eastAsia="宋体" w:cs="Arial"/>
                <w:kern w:val="0"/>
                <w:szCs w:val="21"/>
              </w:rPr>
              <w:t xml:space="preserve"> BA</w:t>
            </w:r>
          </w:p>
        </w:tc>
        <w:tc>
          <w:tcPr>
            <w:tcW w:w="1058"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6ES7134-6GF00-0AA1</w:t>
            </w:r>
          </w:p>
        </w:tc>
        <w:tc>
          <w:tcPr>
            <w:tcW w:w="683" w:type="pct"/>
            <w:shd w:val="clear" w:color="auto" w:fill="auto"/>
            <w:vAlign w:val="center"/>
          </w:tcPr>
          <w:p>
            <w:pPr>
              <w:widowControl/>
              <w:spacing w:line="276" w:lineRule="auto"/>
              <w:jc w:val="center"/>
              <w:rPr>
                <w:rFonts w:ascii="宋体" w:hAnsi="宋体" w:eastAsia="宋体" w:cs="Arial"/>
                <w:kern w:val="0"/>
                <w:szCs w:val="21"/>
              </w:rPr>
            </w:pPr>
          </w:p>
        </w:tc>
        <w:tc>
          <w:tcPr>
            <w:tcW w:w="344"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5</w:t>
            </w:r>
          </w:p>
        </w:tc>
        <w:tc>
          <w:tcPr>
            <w:tcW w:w="248" w:type="pct"/>
            <w:shd w:val="clear" w:color="auto" w:fill="auto"/>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件</w:t>
            </w:r>
          </w:p>
        </w:tc>
        <w:tc>
          <w:tcPr>
            <w:tcW w:w="839" w:type="pct"/>
            <w:shd w:val="clear" w:color="auto" w:fill="auto"/>
            <w:vAlign w:val="center"/>
          </w:tcPr>
          <w:p>
            <w:pPr>
              <w:widowControl/>
              <w:spacing w:line="276" w:lineRule="auto"/>
              <w:jc w:val="center"/>
              <w:rPr>
                <w:rFonts w:ascii="宋体" w:hAnsi="宋体" w:eastAsia="宋体" w:cs="Arial"/>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217"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14</w:t>
            </w:r>
          </w:p>
        </w:tc>
        <w:tc>
          <w:tcPr>
            <w:tcW w:w="1610"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AQ 4xU/I ST</w:t>
            </w:r>
          </w:p>
        </w:tc>
        <w:tc>
          <w:tcPr>
            <w:tcW w:w="1058"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6ES7135-6HD00-0BA1</w:t>
            </w:r>
          </w:p>
        </w:tc>
        <w:tc>
          <w:tcPr>
            <w:tcW w:w="683" w:type="pct"/>
            <w:shd w:val="clear" w:color="auto" w:fill="auto"/>
            <w:vAlign w:val="center"/>
          </w:tcPr>
          <w:p>
            <w:pPr>
              <w:widowControl/>
              <w:spacing w:line="276" w:lineRule="auto"/>
              <w:jc w:val="center"/>
              <w:rPr>
                <w:rFonts w:ascii="宋体" w:hAnsi="宋体" w:eastAsia="宋体" w:cs="Arial"/>
                <w:kern w:val="0"/>
                <w:szCs w:val="21"/>
              </w:rPr>
            </w:pPr>
          </w:p>
        </w:tc>
        <w:tc>
          <w:tcPr>
            <w:tcW w:w="344"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2</w:t>
            </w:r>
          </w:p>
        </w:tc>
        <w:tc>
          <w:tcPr>
            <w:tcW w:w="248" w:type="pct"/>
            <w:shd w:val="clear" w:color="auto" w:fill="auto"/>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件</w:t>
            </w:r>
          </w:p>
        </w:tc>
        <w:tc>
          <w:tcPr>
            <w:tcW w:w="839" w:type="pct"/>
            <w:shd w:val="clear" w:color="auto" w:fill="auto"/>
            <w:vAlign w:val="center"/>
          </w:tcPr>
          <w:p>
            <w:pPr>
              <w:widowControl/>
              <w:spacing w:line="276" w:lineRule="auto"/>
              <w:jc w:val="center"/>
              <w:rPr>
                <w:rFonts w:ascii="宋体" w:hAnsi="宋体" w:eastAsia="宋体" w:cs="Arial"/>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217"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15</w:t>
            </w:r>
          </w:p>
        </w:tc>
        <w:tc>
          <w:tcPr>
            <w:tcW w:w="1610"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CM PtP</w:t>
            </w:r>
            <w:r>
              <w:rPr>
                <w:rFonts w:hint="eastAsia" w:ascii="宋体" w:hAnsi="宋体" w:eastAsia="宋体" w:cs="Arial"/>
                <w:kern w:val="0"/>
                <w:szCs w:val="21"/>
              </w:rPr>
              <w:t>（空闲端口，</w:t>
            </w:r>
            <w:r>
              <w:rPr>
                <w:rFonts w:ascii="宋体" w:hAnsi="宋体" w:eastAsia="宋体" w:cs="Arial"/>
                <w:kern w:val="0"/>
                <w:szCs w:val="21"/>
              </w:rPr>
              <w:t>3964R</w:t>
            </w:r>
            <w:r>
              <w:rPr>
                <w:rFonts w:hint="eastAsia" w:ascii="宋体" w:hAnsi="宋体" w:eastAsia="宋体" w:cs="Arial"/>
                <w:kern w:val="0"/>
                <w:szCs w:val="21"/>
              </w:rPr>
              <w:t>，</w:t>
            </w:r>
            <w:r>
              <w:rPr>
                <w:rFonts w:ascii="宋体" w:hAnsi="宋体" w:eastAsia="宋体" w:cs="Arial"/>
                <w:kern w:val="0"/>
                <w:szCs w:val="21"/>
              </w:rPr>
              <w:t>USS</w:t>
            </w:r>
            <w:r>
              <w:rPr>
                <w:rFonts w:hint="eastAsia" w:ascii="宋体" w:hAnsi="宋体" w:eastAsia="宋体" w:cs="Arial"/>
                <w:kern w:val="0"/>
                <w:szCs w:val="21"/>
              </w:rPr>
              <w:t>，</w:t>
            </w:r>
            <w:r>
              <w:rPr>
                <w:rFonts w:ascii="宋体" w:hAnsi="宋体" w:eastAsia="宋体" w:cs="Arial"/>
                <w:kern w:val="0"/>
                <w:szCs w:val="21"/>
              </w:rPr>
              <w:t>Modbus RTU</w:t>
            </w:r>
            <w:r>
              <w:rPr>
                <w:rFonts w:hint="eastAsia" w:ascii="宋体" w:hAnsi="宋体" w:eastAsia="宋体" w:cs="Arial"/>
                <w:kern w:val="0"/>
                <w:szCs w:val="21"/>
              </w:rPr>
              <w:t>）</w:t>
            </w:r>
          </w:p>
        </w:tc>
        <w:tc>
          <w:tcPr>
            <w:tcW w:w="1058"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6ES7137-6AA00-0BA0</w:t>
            </w:r>
          </w:p>
        </w:tc>
        <w:tc>
          <w:tcPr>
            <w:tcW w:w="683" w:type="pct"/>
            <w:shd w:val="clear" w:color="auto" w:fill="auto"/>
            <w:vAlign w:val="center"/>
          </w:tcPr>
          <w:p>
            <w:pPr>
              <w:widowControl/>
              <w:spacing w:line="276" w:lineRule="auto"/>
              <w:jc w:val="center"/>
              <w:rPr>
                <w:rFonts w:ascii="宋体" w:hAnsi="宋体" w:eastAsia="宋体" w:cs="Arial"/>
                <w:kern w:val="0"/>
                <w:szCs w:val="21"/>
              </w:rPr>
            </w:pPr>
          </w:p>
        </w:tc>
        <w:tc>
          <w:tcPr>
            <w:tcW w:w="344"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2</w:t>
            </w:r>
          </w:p>
        </w:tc>
        <w:tc>
          <w:tcPr>
            <w:tcW w:w="248" w:type="pct"/>
            <w:shd w:val="clear" w:color="auto" w:fill="auto"/>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件</w:t>
            </w:r>
          </w:p>
        </w:tc>
        <w:tc>
          <w:tcPr>
            <w:tcW w:w="839" w:type="pct"/>
            <w:shd w:val="clear" w:color="auto" w:fill="auto"/>
            <w:vAlign w:val="center"/>
          </w:tcPr>
          <w:p>
            <w:pPr>
              <w:widowControl/>
              <w:spacing w:line="276" w:lineRule="auto"/>
              <w:jc w:val="center"/>
              <w:rPr>
                <w:rFonts w:ascii="宋体" w:hAnsi="宋体" w:eastAsia="宋体" w:cs="Arial"/>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217"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16</w:t>
            </w:r>
          </w:p>
        </w:tc>
        <w:tc>
          <w:tcPr>
            <w:tcW w:w="1610" w:type="pct"/>
            <w:shd w:val="clear" w:color="auto" w:fill="auto"/>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总线配适器</w:t>
            </w:r>
            <w:r>
              <w:rPr>
                <w:rFonts w:ascii="宋体" w:hAnsi="宋体" w:eastAsia="宋体" w:cs="Arial"/>
                <w:kern w:val="0"/>
                <w:szCs w:val="21"/>
              </w:rPr>
              <w:t xml:space="preserve"> 2xRJ45</w:t>
            </w:r>
          </w:p>
        </w:tc>
        <w:tc>
          <w:tcPr>
            <w:tcW w:w="1058"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6ES7193-6AR00-0AA0</w:t>
            </w:r>
          </w:p>
        </w:tc>
        <w:tc>
          <w:tcPr>
            <w:tcW w:w="683" w:type="pct"/>
            <w:shd w:val="clear" w:color="auto" w:fill="auto"/>
            <w:vAlign w:val="center"/>
          </w:tcPr>
          <w:p>
            <w:pPr>
              <w:widowControl/>
              <w:spacing w:line="276" w:lineRule="auto"/>
              <w:jc w:val="center"/>
              <w:rPr>
                <w:rFonts w:ascii="宋体" w:hAnsi="宋体" w:eastAsia="宋体" w:cs="Arial"/>
                <w:kern w:val="0"/>
                <w:szCs w:val="21"/>
              </w:rPr>
            </w:pPr>
          </w:p>
        </w:tc>
        <w:tc>
          <w:tcPr>
            <w:tcW w:w="344"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1</w:t>
            </w:r>
          </w:p>
        </w:tc>
        <w:tc>
          <w:tcPr>
            <w:tcW w:w="248" w:type="pct"/>
            <w:shd w:val="clear" w:color="auto" w:fill="auto"/>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件</w:t>
            </w:r>
          </w:p>
        </w:tc>
        <w:tc>
          <w:tcPr>
            <w:tcW w:w="839" w:type="pct"/>
            <w:shd w:val="clear" w:color="auto" w:fill="auto"/>
            <w:vAlign w:val="center"/>
          </w:tcPr>
          <w:p>
            <w:pPr>
              <w:widowControl/>
              <w:spacing w:line="276" w:lineRule="auto"/>
              <w:jc w:val="center"/>
              <w:rPr>
                <w:rFonts w:ascii="宋体" w:hAnsi="宋体" w:eastAsia="宋体" w:cs="Arial"/>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217"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17</w:t>
            </w:r>
          </w:p>
        </w:tc>
        <w:tc>
          <w:tcPr>
            <w:tcW w:w="1610"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 xml:space="preserve">BU A0 </w:t>
            </w:r>
            <w:r>
              <w:rPr>
                <w:rFonts w:hint="eastAsia" w:ascii="宋体" w:hAnsi="宋体" w:eastAsia="宋体" w:cs="Arial"/>
                <w:kern w:val="0"/>
                <w:szCs w:val="21"/>
              </w:rPr>
              <w:t>型，</w:t>
            </w:r>
            <w:r>
              <w:rPr>
                <w:rFonts w:ascii="宋体" w:hAnsi="宋体" w:eastAsia="宋体" w:cs="Arial"/>
                <w:kern w:val="0"/>
                <w:szCs w:val="21"/>
              </w:rPr>
              <w:t xml:space="preserve">16 </w:t>
            </w:r>
            <w:r>
              <w:rPr>
                <w:rFonts w:hint="eastAsia" w:ascii="宋体" w:hAnsi="宋体" w:eastAsia="宋体" w:cs="Arial"/>
                <w:kern w:val="0"/>
                <w:szCs w:val="21"/>
              </w:rPr>
              <w:t>个直插式端子，通过跳线连接</w:t>
            </w:r>
            <w:r>
              <w:rPr>
                <w:rFonts w:ascii="宋体" w:hAnsi="宋体" w:eastAsia="宋体" w:cs="Arial"/>
                <w:kern w:val="0"/>
                <w:szCs w:val="21"/>
              </w:rPr>
              <w:t xml:space="preserve"> 2 </w:t>
            </w:r>
            <w:r>
              <w:rPr>
                <w:rFonts w:hint="eastAsia" w:ascii="宋体" w:hAnsi="宋体" w:eastAsia="宋体" w:cs="Arial"/>
                <w:kern w:val="0"/>
                <w:szCs w:val="21"/>
              </w:rPr>
              <w:t>个馈电端子（数字量</w:t>
            </w:r>
            <w:r>
              <w:rPr>
                <w:rFonts w:ascii="宋体" w:hAnsi="宋体" w:eastAsia="宋体" w:cs="Arial"/>
                <w:kern w:val="0"/>
                <w:szCs w:val="21"/>
              </w:rPr>
              <w:t>/</w:t>
            </w:r>
            <w:r>
              <w:rPr>
                <w:rFonts w:hint="eastAsia" w:ascii="宋体" w:hAnsi="宋体" w:eastAsia="宋体" w:cs="Arial"/>
                <w:kern w:val="0"/>
                <w:szCs w:val="21"/>
              </w:rPr>
              <w:t>模拟量，</w:t>
            </w:r>
            <w:r>
              <w:rPr>
                <w:rFonts w:ascii="宋体" w:hAnsi="宋体" w:eastAsia="宋体" w:cs="Arial"/>
                <w:kern w:val="0"/>
                <w:szCs w:val="21"/>
              </w:rPr>
              <w:t>24VDC/10A</w:t>
            </w:r>
            <w:r>
              <w:rPr>
                <w:rFonts w:hint="eastAsia" w:ascii="宋体" w:hAnsi="宋体" w:eastAsia="宋体" w:cs="Arial"/>
                <w:kern w:val="0"/>
                <w:szCs w:val="21"/>
              </w:rPr>
              <w:t>）</w:t>
            </w:r>
          </w:p>
        </w:tc>
        <w:tc>
          <w:tcPr>
            <w:tcW w:w="1058"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6ES7193-6BP00-0BA0</w:t>
            </w:r>
          </w:p>
        </w:tc>
        <w:tc>
          <w:tcPr>
            <w:tcW w:w="683" w:type="pct"/>
            <w:shd w:val="clear" w:color="auto" w:fill="auto"/>
            <w:vAlign w:val="center"/>
          </w:tcPr>
          <w:p>
            <w:pPr>
              <w:widowControl/>
              <w:spacing w:line="276" w:lineRule="auto"/>
              <w:jc w:val="center"/>
              <w:rPr>
                <w:rFonts w:ascii="宋体" w:hAnsi="宋体" w:eastAsia="宋体" w:cs="Arial"/>
                <w:kern w:val="0"/>
                <w:szCs w:val="21"/>
              </w:rPr>
            </w:pPr>
          </w:p>
        </w:tc>
        <w:tc>
          <w:tcPr>
            <w:tcW w:w="344"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18</w:t>
            </w:r>
          </w:p>
        </w:tc>
        <w:tc>
          <w:tcPr>
            <w:tcW w:w="248" w:type="pct"/>
            <w:shd w:val="clear" w:color="auto" w:fill="auto"/>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件</w:t>
            </w:r>
          </w:p>
        </w:tc>
        <w:tc>
          <w:tcPr>
            <w:tcW w:w="839" w:type="pct"/>
            <w:shd w:val="clear" w:color="auto" w:fill="auto"/>
            <w:vAlign w:val="center"/>
          </w:tcPr>
          <w:p>
            <w:pPr>
              <w:widowControl/>
              <w:spacing w:line="276" w:lineRule="auto"/>
              <w:jc w:val="center"/>
              <w:rPr>
                <w:rFonts w:ascii="宋体" w:hAnsi="宋体" w:eastAsia="宋体" w:cs="Arial"/>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217"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18</w:t>
            </w:r>
          </w:p>
        </w:tc>
        <w:tc>
          <w:tcPr>
            <w:tcW w:w="1610"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 xml:space="preserve">BU A0 </w:t>
            </w:r>
            <w:r>
              <w:rPr>
                <w:rFonts w:hint="eastAsia" w:ascii="宋体" w:hAnsi="宋体" w:eastAsia="宋体" w:cs="Arial"/>
                <w:kern w:val="0"/>
                <w:szCs w:val="21"/>
              </w:rPr>
              <w:t>型，</w:t>
            </w:r>
            <w:r>
              <w:rPr>
                <w:rFonts w:ascii="宋体" w:hAnsi="宋体" w:eastAsia="宋体" w:cs="Arial"/>
                <w:kern w:val="0"/>
                <w:szCs w:val="21"/>
              </w:rPr>
              <w:t xml:space="preserve">16 </w:t>
            </w:r>
            <w:r>
              <w:rPr>
                <w:rFonts w:hint="eastAsia" w:ascii="宋体" w:hAnsi="宋体" w:eastAsia="宋体" w:cs="Arial"/>
                <w:kern w:val="0"/>
                <w:szCs w:val="21"/>
              </w:rPr>
              <w:t>个直插式端子，</w:t>
            </w:r>
            <w:r>
              <w:rPr>
                <w:rFonts w:ascii="宋体" w:hAnsi="宋体" w:eastAsia="宋体" w:cs="Arial"/>
                <w:kern w:val="0"/>
                <w:szCs w:val="21"/>
              </w:rPr>
              <w:t xml:space="preserve">2 </w:t>
            </w:r>
            <w:r>
              <w:rPr>
                <w:rFonts w:hint="eastAsia" w:ascii="宋体" w:hAnsi="宋体" w:eastAsia="宋体" w:cs="Arial"/>
                <w:kern w:val="0"/>
                <w:szCs w:val="21"/>
              </w:rPr>
              <w:t>个单独馈电端子（数字量</w:t>
            </w:r>
            <w:r>
              <w:rPr>
                <w:rFonts w:ascii="宋体" w:hAnsi="宋体" w:eastAsia="宋体" w:cs="Arial"/>
                <w:kern w:val="0"/>
                <w:szCs w:val="21"/>
              </w:rPr>
              <w:t>/</w:t>
            </w:r>
            <w:r>
              <w:rPr>
                <w:rFonts w:hint="eastAsia" w:ascii="宋体" w:hAnsi="宋体" w:eastAsia="宋体" w:cs="Arial"/>
                <w:kern w:val="0"/>
                <w:szCs w:val="21"/>
              </w:rPr>
              <w:t>模拟量，最高</w:t>
            </w:r>
            <w:r>
              <w:rPr>
                <w:rFonts w:ascii="宋体" w:hAnsi="宋体" w:eastAsia="宋体" w:cs="Arial"/>
                <w:kern w:val="0"/>
                <w:szCs w:val="21"/>
              </w:rPr>
              <w:t xml:space="preserve"> 24VDC/10A</w:t>
            </w:r>
            <w:r>
              <w:rPr>
                <w:rFonts w:hint="eastAsia" w:ascii="宋体" w:hAnsi="宋体" w:eastAsia="宋体" w:cs="Arial"/>
                <w:kern w:val="0"/>
                <w:szCs w:val="21"/>
              </w:rPr>
              <w:t>）</w:t>
            </w:r>
          </w:p>
        </w:tc>
        <w:tc>
          <w:tcPr>
            <w:tcW w:w="1058"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6ES7193-6BP00-0DA0</w:t>
            </w:r>
          </w:p>
        </w:tc>
        <w:tc>
          <w:tcPr>
            <w:tcW w:w="683" w:type="pct"/>
            <w:shd w:val="clear" w:color="auto" w:fill="auto"/>
            <w:vAlign w:val="center"/>
          </w:tcPr>
          <w:p>
            <w:pPr>
              <w:widowControl/>
              <w:spacing w:line="276" w:lineRule="auto"/>
              <w:jc w:val="center"/>
              <w:rPr>
                <w:rFonts w:ascii="宋体" w:hAnsi="宋体" w:eastAsia="宋体" w:cs="Arial"/>
                <w:kern w:val="0"/>
                <w:szCs w:val="21"/>
              </w:rPr>
            </w:pPr>
          </w:p>
        </w:tc>
        <w:tc>
          <w:tcPr>
            <w:tcW w:w="344"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11</w:t>
            </w:r>
          </w:p>
        </w:tc>
        <w:tc>
          <w:tcPr>
            <w:tcW w:w="248" w:type="pct"/>
            <w:shd w:val="clear" w:color="auto" w:fill="auto"/>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件</w:t>
            </w:r>
          </w:p>
        </w:tc>
        <w:tc>
          <w:tcPr>
            <w:tcW w:w="839" w:type="pct"/>
            <w:shd w:val="clear" w:color="auto" w:fill="auto"/>
            <w:vAlign w:val="center"/>
          </w:tcPr>
          <w:p>
            <w:pPr>
              <w:widowControl/>
              <w:spacing w:line="276" w:lineRule="auto"/>
              <w:jc w:val="center"/>
              <w:rPr>
                <w:rFonts w:ascii="宋体" w:hAnsi="宋体" w:eastAsia="宋体" w:cs="Arial"/>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217"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19</w:t>
            </w:r>
          </w:p>
        </w:tc>
        <w:tc>
          <w:tcPr>
            <w:tcW w:w="1610"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CPU 1510SP-1 PN</w:t>
            </w:r>
          </w:p>
        </w:tc>
        <w:tc>
          <w:tcPr>
            <w:tcW w:w="1058"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6ES7510-1DJ01-0AB0</w:t>
            </w:r>
          </w:p>
        </w:tc>
        <w:tc>
          <w:tcPr>
            <w:tcW w:w="683" w:type="pct"/>
            <w:shd w:val="clear" w:color="auto" w:fill="auto"/>
            <w:vAlign w:val="center"/>
          </w:tcPr>
          <w:p>
            <w:pPr>
              <w:widowControl/>
              <w:spacing w:line="276" w:lineRule="auto"/>
              <w:jc w:val="center"/>
              <w:rPr>
                <w:rFonts w:ascii="宋体" w:hAnsi="宋体" w:eastAsia="宋体" w:cs="Arial"/>
                <w:kern w:val="0"/>
                <w:szCs w:val="21"/>
              </w:rPr>
            </w:pPr>
          </w:p>
        </w:tc>
        <w:tc>
          <w:tcPr>
            <w:tcW w:w="344"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1</w:t>
            </w:r>
          </w:p>
        </w:tc>
        <w:tc>
          <w:tcPr>
            <w:tcW w:w="248" w:type="pct"/>
            <w:shd w:val="clear" w:color="auto" w:fill="auto"/>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件</w:t>
            </w:r>
          </w:p>
        </w:tc>
        <w:tc>
          <w:tcPr>
            <w:tcW w:w="839" w:type="pct"/>
            <w:shd w:val="clear" w:color="auto" w:fill="auto"/>
            <w:vAlign w:val="center"/>
          </w:tcPr>
          <w:p>
            <w:pPr>
              <w:widowControl/>
              <w:spacing w:line="276" w:lineRule="auto"/>
              <w:jc w:val="center"/>
              <w:rPr>
                <w:rFonts w:ascii="宋体" w:hAnsi="宋体" w:eastAsia="宋体" w:cs="Arial"/>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217"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20</w:t>
            </w:r>
          </w:p>
        </w:tc>
        <w:tc>
          <w:tcPr>
            <w:tcW w:w="1610" w:type="pct"/>
            <w:shd w:val="clear" w:color="auto" w:fill="auto"/>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存储卡，</w:t>
            </w:r>
            <w:r>
              <w:rPr>
                <w:rFonts w:ascii="宋体" w:hAnsi="宋体" w:eastAsia="宋体" w:cs="Arial"/>
                <w:kern w:val="0"/>
                <w:szCs w:val="21"/>
              </w:rPr>
              <w:t>12 MB</w:t>
            </w:r>
          </w:p>
        </w:tc>
        <w:tc>
          <w:tcPr>
            <w:tcW w:w="1058"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6ES7954-8LE03-0AA0</w:t>
            </w:r>
          </w:p>
        </w:tc>
        <w:tc>
          <w:tcPr>
            <w:tcW w:w="683" w:type="pct"/>
            <w:shd w:val="clear" w:color="auto" w:fill="auto"/>
            <w:vAlign w:val="center"/>
          </w:tcPr>
          <w:p>
            <w:pPr>
              <w:widowControl/>
              <w:spacing w:line="276" w:lineRule="auto"/>
              <w:jc w:val="center"/>
              <w:rPr>
                <w:rFonts w:ascii="宋体" w:hAnsi="宋体" w:eastAsia="宋体" w:cs="Arial"/>
                <w:kern w:val="0"/>
                <w:szCs w:val="21"/>
              </w:rPr>
            </w:pPr>
          </w:p>
        </w:tc>
        <w:tc>
          <w:tcPr>
            <w:tcW w:w="344"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1</w:t>
            </w:r>
          </w:p>
        </w:tc>
        <w:tc>
          <w:tcPr>
            <w:tcW w:w="248" w:type="pct"/>
            <w:shd w:val="clear" w:color="auto" w:fill="auto"/>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件</w:t>
            </w:r>
          </w:p>
        </w:tc>
        <w:tc>
          <w:tcPr>
            <w:tcW w:w="839" w:type="pct"/>
            <w:shd w:val="clear" w:color="auto" w:fill="auto"/>
            <w:vAlign w:val="center"/>
          </w:tcPr>
          <w:p>
            <w:pPr>
              <w:widowControl/>
              <w:spacing w:line="276" w:lineRule="auto"/>
              <w:jc w:val="center"/>
              <w:rPr>
                <w:rFonts w:ascii="宋体" w:hAnsi="宋体" w:eastAsia="宋体" w:cs="Arial"/>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217"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21</w:t>
            </w:r>
          </w:p>
        </w:tc>
        <w:tc>
          <w:tcPr>
            <w:tcW w:w="1610" w:type="pct"/>
            <w:shd w:val="clear" w:color="000000" w:fill="FFFFFF"/>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组态软件</w:t>
            </w:r>
          </w:p>
        </w:tc>
        <w:tc>
          <w:tcPr>
            <w:tcW w:w="1058" w:type="pct"/>
            <w:shd w:val="clear" w:color="000000" w:fill="FFFFFF"/>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WINCC V7.4  2048TAGS</w:t>
            </w:r>
          </w:p>
        </w:tc>
        <w:tc>
          <w:tcPr>
            <w:tcW w:w="683" w:type="pct"/>
            <w:shd w:val="clear" w:color="000000" w:fill="FFFFFF"/>
            <w:vAlign w:val="center"/>
          </w:tcPr>
          <w:p>
            <w:pPr>
              <w:widowControl/>
              <w:spacing w:line="276" w:lineRule="auto"/>
              <w:jc w:val="center"/>
              <w:rPr>
                <w:rFonts w:ascii="宋体" w:hAnsi="宋体" w:eastAsia="宋体" w:cs="Arial"/>
                <w:kern w:val="0"/>
                <w:szCs w:val="21"/>
              </w:rPr>
            </w:pPr>
          </w:p>
        </w:tc>
        <w:tc>
          <w:tcPr>
            <w:tcW w:w="344" w:type="pct"/>
            <w:shd w:val="clear" w:color="000000" w:fill="FFFFFF"/>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1</w:t>
            </w:r>
          </w:p>
        </w:tc>
        <w:tc>
          <w:tcPr>
            <w:tcW w:w="248" w:type="pct"/>
            <w:shd w:val="clear" w:color="000000" w:fill="FFFFFF"/>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件</w:t>
            </w:r>
          </w:p>
        </w:tc>
        <w:tc>
          <w:tcPr>
            <w:tcW w:w="839" w:type="pct"/>
            <w:shd w:val="clear" w:color="000000" w:fill="FFFFFF"/>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亚洲版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217"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22</w:t>
            </w:r>
          </w:p>
        </w:tc>
        <w:tc>
          <w:tcPr>
            <w:tcW w:w="1610" w:type="pct"/>
            <w:shd w:val="clear" w:color="auto" w:fill="auto"/>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平膜型压力变送器</w:t>
            </w:r>
          </w:p>
        </w:tc>
        <w:tc>
          <w:tcPr>
            <w:tcW w:w="1058"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KRD-YL-20</w:t>
            </w:r>
          </w:p>
        </w:tc>
        <w:tc>
          <w:tcPr>
            <w:tcW w:w="683" w:type="pct"/>
            <w:shd w:val="clear" w:color="auto" w:fill="auto"/>
            <w:vAlign w:val="center"/>
          </w:tcPr>
          <w:p>
            <w:pPr>
              <w:widowControl/>
              <w:spacing w:line="276" w:lineRule="auto"/>
              <w:jc w:val="center"/>
              <w:rPr>
                <w:rFonts w:ascii="宋体" w:hAnsi="宋体" w:eastAsia="宋体" w:cs="Arial"/>
                <w:kern w:val="0"/>
                <w:szCs w:val="21"/>
              </w:rPr>
            </w:pPr>
          </w:p>
        </w:tc>
        <w:tc>
          <w:tcPr>
            <w:tcW w:w="344"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3</w:t>
            </w:r>
          </w:p>
        </w:tc>
        <w:tc>
          <w:tcPr>
            <w:tcW w:w="248" w:type="pct"/>
            <w:shd w:val="clear" w:color="auto" w:fill="auto"/>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件</w:t>
            </w:r>
          </w:p>
        </w:tc>
        <w:tc>
          <w:tcPr>
            <w:tcW w:w="839"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0~10BAR 4-20MA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217"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23</w:t>
            </w:r>
          </w:p>
        </w:tc>
        <w:tc>
          <w:tcPr>
            <w:tcW w:w="1610" w:type="pct"/>
            <w:shd w:val="clear" w:color="auto" w:fill="auto"/>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温度变送器</w:t>
            </w:r>
          </w:p>
        </w:tc>
        <w:tc>
          <w:tcPr>
            <w:tcW w:w="1058"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KRDWD-10</w:t>
            </w:r>
          </w:p>
        </w:tc>
        <w:tc>
          <w:tcPr>
            <w:tcW w:w="683" w:type="pct"/>
            <w:shd w:val="clear" w:color="auto" w:fill="auto"/>
            <w:vAlign w:val="center"/>
          </w:tcPr>
          <w:p>
            <w:pPr>
              <w:widowControl/>
              <w:spacing w:line="276" w:lineRule="auto"/>
              <w:jc w:val="center"/>
              <w:rPr>
                <w:rFonts w:ascii="宋体" w:hAnsi="宋体" w:eastAsia="宋体" w:cs="Arial"/>
                <w:kern w:val="0"/>
                <w:szCs w:val="21"/>
              </w:rPr>
            </w:pPr>
          </w:p>
        </w:tc>
        <w:tc>
          <w:tcPr>
            <w:tcW w:w="344"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5</w:t>
            </w:r>
          </w:p>
        </w:tc>
        <w:tc>
          <w:tcPr>
            <w:tcW w:w="248" w:type="pct"/>
            <w:shd w:val="clear" w:color="auto" w:fill="auto"/>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件</w:t>
            </w:r>
          </w:p>
        </w:tc>
        <w:tc>
          <w:tcPr>
            <w:tcW w:w="839"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0~100</w:t>
            </w:r>
            <w:r>
              <w:rPr>
                <w:rFonts w:hint="eastAsia" w:ascii="宋体" w:hAnsi="宋体" w:eastAsia="宋体" w:cs="Arial"/>
                <w:kern w:val="0"/>
                <w:szCs w:val="21"/>
              </w:rPr>
              <w:t>℃</w:t>
            </w:r>
            <w:r>
              <w:rPr>
                <w:rFonts w:ascii="宋体" w:hAnsi="宋体" w:eastAsia="宋体" w:cs="Arial"/>
                <w:kern w:val="0"/>
                <w:szCs w:val="21"/>
              </w:rPr>
              <w:t xml:space="preserve"> 4-20MA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217"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25</w:t>
            </w:r>
          </w:p>
        </w:tc>
        <w:tc>
          <w:tcPr>
            <w:tcW w:w="1610" w:type="pct"/>
            <w:shd w:val="clear" w:color="auto" w:fill="auto"/>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液位变送器</w:t>
            </w:r>
          </w:p>
        </w:tc>
        <w:tc>
          <w:tcPr>
            <w:tcW w:w="1058"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KRD-YL-20</w:t>
            </w:r>
          </w:p>
        </w:tc>
        <w:tc>
          <w:tcPr>
            <w:tcW w:w="683" w:type="pct"/>
            <w:shd w:val="clear" w:color="auto" w:fill="auto"/>
            <w:vAlign w:val="center"/>
          </w:tcPr>
          <w:p>
            <w:pPr>
              <w:widowControl/>
              <w:spacing w:line="276" w:lineRule="auto"/>
              <w:jc w:val="center"/>
              <w:rPr>
                <w:rFonts w:ascii="宋体" w:hAnsi="宋体" w:eastAsia="宋体" w:cs="Arial"/>
                <w:kern w:val="0"/>
                <w:szCs w:val="21"/>
              </w:rPr>
            </w:pPr>
          </w:p>
        </w:tc>
        <w:tc>
          <w:tcPr>
            <w:tcW w:w="344"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3</w:t>
            </w:r>
          </w:p>
        </w:tc>
        <w:tc>
          <w:tcPr>
            <w:tcW w:w="248" w:type="pct"/>
            <w:shd w:val="clear" w:color="auto" w:fill="auto"/>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件</w:t>
            </w:r>
          </w:p>
        </w:tc>
        <w:tc>
          <w:tcPr>
            <w:tcW w:w="839"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0-10M 4-20MA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217"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26</w:t>
            </w:r>
          </w:p>
        </w:tc>
        <w:tc>
          <w:tcPr>
            <w:tcW w:w="1610" w:type="pct"/>
            <w:shd w:val="clear" w:color="auto" w:fill="auto"/>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电磁阀</w:t>
            </w:r>
          </w:p>
        </w:tc>
        <w:tc>
          <w:tcPr>
            <w:tcW w:w="1058"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ZS1DF02E2J40</w:t>
            </w:r>
          </w:p>
        </w:tc>
        <w:tc>
          <w:tcPr>
            <w:tcW w:w="683" w:type="pct"/>
            <w:shd w:val="clear" w:color="auto" w:fill="auto"/>
            <w:vAlign w:val="center"/>
          </w:tcPr>
          <w:p>
            <w:pPr>
              <w:widowControl/>
              <w:spacing w:line="276" w:lineRule="auto"/>
              <w:jc w:val="center"/>
              <w:rPr>
                <w:rFonts w:ascii="宋体" w:hAnsi="宋体" w:eastAsia="宋体" w:cs="Arial"/>
                <w:kern w:val="0"/>
                <w:szCs w:val="21"/>
              </w:rPr>
            </w:pPr>
          </w:p>
        </w:tc>
        <w:tc>
          <w:tcPr>
            <w:tcW w:w="344"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2</w:t>
            </w:r>
          </w:p>
        </w:tc>
        <w:tc>
          <w:tcPr>
            <w:tcW w:w="248" w:type="pct"/>
            <w:shd w:val="clear" w:color="auto" w:fill="auto"/>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件</w:t>
            </w:r>
          </w:p>
        </w:tc>
        <w:tc>
          <w:tcPr>
            <w:tcW w:w="839"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DC24V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217"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27</w:t>
            </w:r>
          </w:p>
        </w:tc>
        <w:tc>
          <w:tcPr>
            <w:tcW w:w="1610" w:type="pct"/>
            <w:shd w:val="clear" w:color="auto" w:fill="auto"/>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雷达液位计</w:t>
            </w:r>
          </w:p>
        </w:tc>
        <w:tc>
          <w:tcPr>
            <w:tcW w:w="1058"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KRDLD-10 (</w:t>
            </w:r>
            <w:r>
              <w:rPr>
                <w:rFonts w:hint="eastAsia" w:ascii="宋体" w:hAnsi="宋体" w:eastAsia="宋体" w:cs="Arial"/>
                <w:kern w:val="0"/>
                <w:szCs w:val="21"/>
              </w:rPr>
              <w:t>高频）</w:t>
            </w:r>
          </w:p>
        </w:tc>
        <w:tc>
          <w:tcPr>
            <w:tcW w:w="683" w:type="pct"/>
            <w:shd w:val="clear" w:color="auto" w:fill="auto"/>
            <w:vAlign w:val="center"/>
          </w:tcPr>
          <w:p>
            <w:pPr>
              <w:widowControl/>
              <w:spacing w:line="276" w:lineRule="auto"/>
              <w:jc w:val="center"/>
              <w:rPr>
                <w:rFonts w:ascii="宋体" w:hAnsi="宋体" w:eastAsia="宋体" w:cs="Arial"/>
                <w:kern w:val="0"/>
                <w:szCs w:val="21"/>
              </w:rPr>
            </w:pPr>
          </w:p>
        </w:tc>
        <w:tc>
          <w:tcPr>
            <w:tcW w:w="344"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1</w:t>
            </w:r>
          </w:p>
        </w:tc>
        <w:tc>
          <w:tcPr>
            <w:tcW w:w="248" w:type="pct"/>
            <w:shd w:val="clear" w:color="auto" w:fill="auto"/>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件</w:t>
            </w:r>
          </w:p>
        </w:tc>
        <w:tc>
          <w:tcPr>
            <w:tcW w:w="839"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DC24V 4-20MA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217"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28</w:t>
            </w:r>
          </w:p>
        </w:tc>
        <w:tc>
          <w:tcPr>
            <w:tcW w:w="1610" w:type="pct"/>
            <w:shd w:val="clear" w:color="auto" w:fill="auto"/>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超声波液位计</w:t>
            </w:r>
          </w:p>
        </w:tc>
        <w:tc>
          <w:tcPr>
            <w:tcW w:w="1058"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ULM-8920</w:t>
            </w:r>
          </w:p>
        </w:tc>
        <w:tc>
          <w:tcPr>
            <w:tcW w:w="683" w:type="pct"/>
            <w:shd w:val="clear" w:color="auto" w:fill="auto"/>
            <w:vAlign w:val="center"/>
          </w:tcPr>
          <w:p>
            <w:pPr>
              <w:widowControl/>
              <w:spacing w:line="276" w:lineRule="auto"/>
              <w:jc w:val="center"/>
              <w:rPr>
                <w:rFonts w:ascii="宋体" w:hAnsi="宋体" w:eastAsia="宋体" w:cs="Arial"/>
                <w:kern w:val="0"/>
                <w:szCs w:val="21"/>
              </w:rPr>
            </w:pPr>
          </w:p>
        </w:tc>
        <w:tc>
          <w:tcPr>
            <w:tcW w:w="344"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7</w:t>
            </w:r>
          </w:p>
        </w:tc>
        <w:tc>
          <w:tcPr>
            <w:tcW w:w="248" w:type="pct"/>
            <w:shd w:val="clear" w:color="auto" w:fill="auto"/>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件</w:t>
            </w:r>
          </w:p>
        </w:tc>
        <w:tc>
          <w:tcPr>
            <w:tcW w:w="839"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DC24V 4-20MA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217"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29</w:t>
            </w:r>
          </w:p>
        </w:tc>
        <w:tc>
          <w:tcPr>
            <w:tcW w:w="1610" w:type="pct"/>
            <w:shd w:val="clear" w:color="auto" w:fill="auto"/>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电接点液位继电器</w:t>
            </w:r>
          </w:p>
        </w:tc>
        <w:tc>
          <w:tcPr>
            <w:tcW w:w="1058"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JYB-714B</w:t>
            </w:r>
          </w:p>
        </w:tc>
        <w:tc>
          <w:tcPr>
            <w:tcW w:w="683" w:type="pct"/>
            <w:shd w:val="clear" w:color="auto" w:fill="auto"/>
            <w:vAlign w:val="center"/>
          </w:tcPr>
          <w:p>
            <w:pPr>
              <w:widowControl/>
              <w:spacing w:line="276" w:lineRule="auto"/>
              <w:jc w:val="center"/>
              <w:rPr>
                <w:rFonts w:ascii="宋体" w:hAnsi="宋体" w:eastAsia="宋体" w:cs="Arial"/>
                <w:kern w:val="0"/>
                <w:szCs w:val="21"/>
              </w:rPr>
            </w:pPr>
          </w:p>
        </w:tc>
        <w:tc>
          <w:tcPr>
            <w:tcW w:w="344"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2</w:t>
            </w:r>
          </w:p>
        </w:tc>
        <w:tc>
          <w:tcPr>
            <w:tcW w:w="248" w:type="pct"/>
            <w:shd w:val="clear" w:color="auto" w:fill="auto"/>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件</w:t>
            </w:r>
          </w:p>
        </w:tc>
        <w:tc>
          <w:tcPr>
            <w:tcW w:w="839"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AC220V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217"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30</w:t>
            </w:r>
          </w:p>
        </w:tc>
        <w:tc>
          <w:tcPr>
            <w:tcW w:w="1610" w:type="pct"/>
            <w:shd w:val="clear" w:color="auto" w:fill="auto"/>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工业交换机</w:t>
            </w:r>
          </w:p>
        </w:tc>
        <w:tc>
          <w:tcPr>
            <w:tcW w:w="1058"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TL-SF1008</w:t>
            </w:r>
          </w:p>
        </w:tc>
        <w:tc>
          <w:tcPr>
            <w:tcW w:w="683" w:type="pct"/>
            <w:shd w:val="clear" w:color="auto" w:fill="auto"/>
            <w:vAlign w:val="center"/>
          </w:tcPr>
          <w:p>
            <w:pPr>
              <w:widowControl/>
              <w:spacing w:line="276" w:lineRule="auto"/>
              <w:jc w:val="center"/>
              <w:rPr>
                <w:rFonts w:ascii="宋体" w:hAnsi="宋体" w:eastAsia="宋体" w:cs="Arial"/>
                <w:kern w:val="0"/>
                <w:szCs w:val="21"/>
              </w:rPr>
            </w:pPr>
          </w:p>
        </w:tc>
        <w:tc>
          <w:tcPr>
            <w:tcW w:w="344"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1</w:t>
            </w:r>
          </w:p>
        </w:tc>
        <w:tc>
          <w:tcPr>
            <w:tcW w:w="248" w:type="pct"/>
            <w:shd w:val="clear" w:color="auto" w:fill="auto"/>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件</w:t>
            </w:r>
          </w:p>
        </w:tc>
        <w:tc>
          <w:tcPr>
            <w:tcW w:w="839" w:type="pct"/>
            <w:shd w:val="clear" w:color="auto" w:fill="auto"/>
            <w:vAlign w:val="center"/>
          </w:tcPr>
          <w:p>
            <w:pPr>
              <w:widowControl/>
              <w:spacing w:line="276" w:lineRule="auto"/>
              <w:jc w:val="center"/>
              <w:rPr>
                <w:rFonts w:ascii="宋体" w:hAnsi="宋体" w:eastAsia="宋体" w:cs="Arial"/>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217"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31</w:t>
            </w:r>
          </w:p>
        </w:tc>
        <w:tc>
          <w:tcPr>
            <w:tcW w:w="1610" w:type="pct"/>
            <w:shd w:val="clear" w:color="auto" w:fill="auto"/>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触摸屏</w:t>
            </w:r>
          </w:p>
        </w:tc>
        <w:tc>
          <w:tcPr>
            <w:tcW w:w="1058"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TPC1071GI</w:t>
            </w:r>
          </w:p>
        </w:tc>
        <w:tc>
          <w:tcPr>
            <w:tcW w:w="683" w:type="pct"/>
            <w:shd w:val="clear" w:color="auto" w:fill="auto"/>
            <w:vAlign w:val="center"/>
          </w:tcPr>
          <w:p>
            <w:pPr>
              <w:widowControl/>
              <w:spacing w:line="276" w:lineRule="auto"/>
              <w:jc w:val="center"/>
              <w:rPr>
                <w:rFonts w:ascii="宋体" w:hAnsi="宋体" w:eastAsia="宋体" w:cs="Arial"/>
                <w:kern w:val="0"/>
                <w:szCs w:val="21"/>
              </w:rPr>
            </w:pPr>
          </w:p>
        </w:tc>
        <w:tc>
          <w:tcPr>
            <w:tcW w:w="344"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1</w:t>
            </w:r>
          </w:p>
        </w:tc>
        <w:tc>
          <w:tcPr>
            <w:tcW w:w="248" w:type="pct"/>
            <w:shd w:val="clear" w:color="auto" w:fill="auto"/>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件</w:t>
            </w:r>
          </w:p>
        </w:tc>
        <w:tc>
          <w:tcPr>
            <w:tcW w:w="839" w:type="pct"/>
            <w:shd w:val="clear" w:color="auto" w:fill="auto"/>
            <w:vAlign w:val="center"/>
          </w:tcPr>
          <w:p>
            <w:pPr>
              <w:widowControl/>
              <w:spacing w:line="276" w:lineRule="auto"/>
              <w:jc w:val="center"/>
              <w:rPr>
                <w:rFonts w:ascii="宋体" w:hAnsi="宋体" w:eastAsia="宋体" w:cs="Arial"/>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217"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32</w:t>
            </w:r>
          </w:p>
        </w:tc>
        <w:tc>
          <w:tcPr>
            <w:tcW w:w="1610" w:type="pct"/>
            <w:shd w:val="clear" w:color="auto" w:fill="auto"/>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中控操作台</w:t>
            </w:r>
          </w:p>
        </w:tc>
        <w:tc>
          <w:tcPr>
            <w:tcW w:w="1058" w:type="pct"/>
            <w:shd w:val="clear" w:color="auto" w:fill="auto"/>
            <w:vAlign w:val="center"/>
          </w:tcPr>
          <w:p>
            <w:pPr>
              <w:widowControl/>
              <w:spacing w:line="276" w:lineRule="auto"/>
              <w:jc w:val="center"/>
              <w:rPr>
                <w:rFonts w:ascii="宋体" w:hAnsi="宋体" w:eastAsia="宋体" w:cs="Arial"/>
                <w:kern w:val="0"/>
                <w:szCs w:val="21"/>
              </w:rPr>
            </w:pPr>
          </w:p>
        </w:tc>
        <w:tc>
          <w:tcPr>
            <w:tcW w:w="683" w:type="pct"/>
            <w:shd w:val="clear" w:color="auto" w:fill="auto"/>
            <w:vAlign w:val="center"/>
          </w:tcPr>
          <w:p>
            <w:pPr>
              <w:widowControl/>
              <w:spacing w:line="276" w:lineRule="auto"/>
              <w:jc w:val="center"/>
              <w:rPr>
                <w:rFonts w:ascii="宋体" w:hAnsi="宋体" w:eastAsia="宋体" w:cs="Arial"/>
                <w:kern w:val="0"/>
                <w:szCs w:val="21"/>
              </w:rPr>
            </w:pPr>
          </w:p>
        </w:tc>
        <w:tc>
          <w:tcPr>
            <w:tcW w:w="344"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1</w:t>
            </w:r>
          </w:p>
        </w:tc>
        <w:tc>
          <w:tcPr>
            <w:tcW w:w="248" w:type="pct"/>
            <w:shd w:val="clear" w:color="auto" w:fill="auto"/>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件</w:t>
            </w:r>
          </w:p>
        </w:tc>
        <w:tc>
          <w:tcPr>
            <w:tcW w:w="839" w:type="pct"/>
            <w:shd w:val="clear" w:color="auto" w:fill="auto"/>
            <w:vAlign w:val="center"/>
          </w:tcPr>
          <w:p>
            <w:pPr>
              <w:widowControl/>
              <w:spacing w:line="276" w:lineRule="auto"/>
              <w:jc w:val="center"/>
              <w:rPr>
                <w:rFonts w:ascii="宋体" w:hAnsi="宋体" w:eastAsia="宋体" w:cs="Arial"/>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217"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33</w:t>
            </w:r>
          </w:p>
        </w:tc>
        <w:tc>
          <w:tcPr>
            <w:tcW w:w="1610" w:type="pct"/>
            <w:shd w:val="clear" w:color="auto" w:fill="auto"/>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控制电脑</w:t>
            </w:r>
          </w:p>
        </w:tc>
        <w:tc>
          <w:tcPr>
            <w:tcW w:w="1058"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optiplex 3681</w:t>
            </w:r>
          </w:p>
        </w:tc>
        <w:tc>
          <w:tcPr>
            <w:tcW w:w="683" w:type="pct"/>
            <w:shd w:val="clear" w:color="auto" w:fill="auto"/>
            <w:vAlign w:val="center"/>
          </w:tcPr>
          <w:p>
            <w:pPr>
              <w:widowControl/>
              <w:spacing w:line="276" w:lineRule="auto"/>
              <w:jc w:val="center"/>
              <w:rPr>
                <w:rFonts w:ascii="宋体" w:hAnsi="宋体" w:eastAsia="宋体" w:cs="Arial"/>
                <w:kern w:val="0"/>
                <w:szCs w:val="21"/>
              </w:rPr>
            </w:pPr>
          </w:p>
        </w:tc>
        <w:tc>
          <w:tcPr>
            <w:tcW w:w="344"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2</w:t>
            </w:r>
          </w:p>
        </w:tc>
        <w:tc>
          <w:tcPr>
            <w:tcW w:w="248" w:type="pct"/>
            <w:shd w:val="clear" w:color="auto" w:fill="auto"/>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件</w:t>
            </w:r>
          </w:p>
        </w:tc>
        <w:tc>
          <w:tcPr>
            <w:tcW w:w="839" w:type="pct"/>
            <w:shd w:val="clear" w:color="auto" w:fill="auto"/>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含键鼠及21寸显示器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217"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34</w:t>
            </w:r>
          </w:p>
        </w:tc>
        <w:tc>
          <w:tcPr>
            <w:tcW w:w="1610" w:type="pct"/>
            <w:shd w:val="clear" w:color="auto" w:fill="auto"/>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打印机</w:t>
            </w:r>
          </w:p>
        </w:tc>
        <w:tc>
          <w:tcPr>
            <w:tcW w:w="1058"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M203D</w:t>
            </w:r>
          </w:p>
        </w:tc>
        <w:tc>
          <w:tcPr>
            <w:tcW w:w="683" w:type="pct"/>
            <w:shd w:val="clear" w:color="auto" w:fill="auto"/>
            <w:vAlign w:val="center"/>
          </w:tcPr>
          <w:p>
            <w:pPr>
              <w:widowControl/>
              <w:spacing w:line="276" w:lineRule="auto"/>
              <w:jc w:val="center"/>
              <w:rPr>
                <w:rFonts w:ascii="宋体" w:hAnsi="宋体" w:eastAsia="宋体" w:cs="Arial"/>
                <w:kern w:val="0"/>
                <w:szCs w:val="21"/>
              </w:rPr>
            </w:pPr>
          </w:p>
        </w:tc>
        <w:tc>
          <w:tcPr>
            <w:tcW w:w="344"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1</w:t>
            </w:r>
          </w:p>
        </w:tc>
        <w:tc>
          <w:tcPr>
            <w:tcW w:w="248" w:type="pct"/>
            <w:shd w:val="clear" w:color="auto" w:fill="auto"/>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件</w:t>
            </w:r>
          </w:p>
        </w:tc>
        <w:tc>
          <w:tcPr>
            <w:tcW w:w="839" w:type="pct"/>
            <w:shd w:val="clear" w:color="auto" w:fill="auto"/>
            <w:vAlign w:val="center"/>
          </w:tcPr>
          <w:p>
            <w:pPr>
              <w:widowControl/>
              <w:spacing w:line="276" w:lineRule="auto"/>
              <w:jc w:val="center"/>
              <w:rPr>
                <w:rFonts w:ascii="宋体" w:hAnsi="宋体" w:eastAsia="宋体" w:cs="Arial"/>
                <w:kern w:val="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217"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35</w:t>
            </w:r>
          </w:p>
        </w:tc>
        <w:tc>
          <w:tcPr>
            <w:tcW w:w="1610" w:type="pct"/>
            <w:shd w:val="clear" w:color="auto" w:fill="auto"/>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远程模块</w:t>
            </w:r>
          </w:p>
        </w:tc>
        <w:tc>
          <w:tcPr>
            <w:tcW w:w="1058"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SC-GN980</w:t>
            </w:r>
          </w:p>
        </w:tc>
        <w:tc>
          <w:tcPr>
            <w:tcW w:w="683" w:type="pct"/>
            <w:shd w:val="clear" w:color="auto" w:fill="auto"/>
            <w:vAlign w:val="center"/>
          </w:tcPr>
          <w:p>
            <w:pPr>
              <w:widowControl/>
              <w:spacing w:line="276" w:lineRule="auto"/>
              <w:jc w:val="center"/>
              <w:rPr>
                <w:rFonts w:ascii="宋体" w:hAnsi="宋体" w:eastAsia="宋体" w:cs="Arial"/>
                <w:kern w:val="0"/>
                <w:szCs w:val="21"/>
              </w:rPr>
            </w:pPr>
          </w:p>
        </w:tc>
        <w:tc>
          <w:tcPr>
            <w:tcW w:w="344"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1</w:t>
            </w:r>
          </w:p>
        </w:tc>
        <w:tc>
          <w:tcPr>
            <w:tcW w:w="248" w:type="pct"/>
            <w:shd w:val="clear" w:color="auto" w:fill="auto"/>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件</w:t>
            </w:r>
          </w:p>
        </w:tc>
        <w:tc>
          <w:tcPr>
            <w:tcW w:w="839" w:type="pct"/>
            <w:shd w:val="clear" w:color="auto" w:fill="auto"/>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以太网+4G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217"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36</w:t>
            </w:r>
          </w:p>
        </w:tc>
        <w:tc>
          <w:tcPr>
            <w:tcW w:w="1610" w:type="pct"/>
            <w:shd w:val="clear" w:color="auto" w:fill="auto"/>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光纤收发器</w:t>
            </w:r>
          </w:p>
        </w:tc>
        <w:tc>
          <w:tcPr>
            <w:tcW w:w="1058"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TL-FC31A4B</w:t>
            </w:r>
          </w:p>
        </w:tc>
        <w:tc>
          <w:tcPr>
            <w:tcW w:w="683" w:type="pct"/>
            <w:shd w:val="clear" w:color="auto" w:fill="auto"/>
            <w:vAlign w:val="center"/>
          </w:tcPr>
          <w:p>
            <w:pPr>
              <w:widowControl/>
              <w:spacing w:line="276" w:lineRule="auto"/>
              <w:jc w:val="center"/>
              <w:rPr>
                <w:rFonts w:ascii="宋体" w:hAnsi="宋体" w:eastAsia="宋体" w:cs="Arial"/>
                <w:kern w:val="0"/>
                <w:szCs w:val="21"/>
              </w:rPr>
            </w:pPr>
          </w:p>
        </w:tc>
        <w:tc>
          <w:tcPr>
            <w:tcW w:w="344" w:type="pct"/>
            <w:shd w:val="clear" w:color="auto" w:fill="auto"/>
            <w:vAlign w:val="center"/>
          </w:tcPr>
          <w:p>
            <w:pPr>
              <w:widowControl/>
              <w:spacing w:line="276" w:lineRule="auto"/>
              <w:jc w:val="center"/>
              <w:rPr>
                <w:rFonts w:ascii="宋体" w:hAnsi="宋体" w:eastAsia="宋体" w:cs="Arial"/>
                <w:kern w:val="0"/>
                <w:szCs w:val="21"/>
              </w:rPr>
            </w:pPr>
            <w:r>
              <w:rPr>
                <w:rFonts w:ascii="宋体" w:hAnsi="宋体" w:eastAsia="宋体" w:cs="Arial"/>
                <w:kern w:val="0"/>
                <w:szCs w:val="21"/>
              </w:rPr>
              <w:t>2</w:t>
            </w:r>
          </w:p>
        </w:tc>
        <w:tc>
          <w:tcPr>
            <w:tcW w:w="248" w:type="pct"/>
            <w:shd w:val="clear" w:color="auto" w:fill="auto"/>
            <w:vAlign w:val="center"/>
          </w:tcPr>
          <w:p>
            <w:pPr>
              <w:widowControl/>
              <w:spacing w:line="276" w:lineRule="auto"/>
              <w:jc w:val="center"/>
              <w:rPr>
                <w:rFonts w:ascii="宋体" w:hAnsi="宋体" w:eastAsia="宋体" w:cs="Arial"/>
                <w:kern w:val="0"/>
                <w:szCs w:val="21"/>
              </w:rPr>
            </w:pPr>
            <w:r>
              <w:rPr>
                <w:rFonts w:hint="eastAsia" w:ascii="宋体" w:hAnsi="宋体" w:eastAsia="宋体" w:cs="Arial"/>
                <w:kern w:val="0"/>
                <w:szCs w:val="21"/>
              </w:rPr>
              <w:t>件</w:t>
            </w:r>
          </w:p>
        </w:tc>
        <w:tc>
          <w:tcPr>
            <w:tcW w:w="839" w:type="pct"/>
            <w:shd w:val="clear" w:color="auto" w:fill="auto"/>
            <w:vAlign w:val="center"/>
          </w:tcPr>
          <w:p>
            <w:pPr>
              <w:widowControl/>
              <w:spacing w:line="276" w:lineRule="auto"/>
              <w:jc w:val="center"/>
              <w:rPr>
                <w:rFonts w:ascii="宋体" w:hAnsi="宋体" w:eastAsia="宋体" w:cs="Arial"/>
                <w:kern w:val="0"/>
                <w:szCs w:val="21"/>
              </w:rPr>
            </w:pPr>
          </w:p>
        </w:tc>
      </w:tr>
    </w:tbl>
    <w:p>
      <w:pPr>
        <w:jc w:val="left"/>
        <w:rPr>
          <w:rFonts w:ascii="宋体" w:hAnsi="宋体" w:eastAsia="宋体"/>
        </w:rPr>
      </w:pPr>
    </w:p>
    <w:p>
      <w:pPr>
        <w:jc w:val="left"/>
        <w:rPr>
          <w:rFonts w:ascii="宋体" w:hAnsi="宋体" w:eastAsia="宋体"/>
        </w:rPr>
      </w:pPr>
    </w:p>
    <w:p>
      <w:pPr>
        <w:jc w:val="left"/>
        <w:rPr>
          <w:rFonts w:ascii="宋体" w:hAnsi="宋体" w:eastAsia="宋体"/>
        </w:rPr>
      </w:pPr>
    </w:p>
    <w:p>
      <w:pPr>
        <w:jc w:val="left"/>
        <w:rPr>
          <w:rFonts w:ascii="宋体" w:hAnsi="宋体" w:eastAsia="宋体"/>
        </w:rPr>
      </w:pPr>
    </w:p>
    <w:p>
      <w:pPr>
        <w:jc w:val="left"/>
        <w:rPr>
          <w:rFonts w:ascii="宋体" w:hAnsi="宋体" w:eastAsia="宋体"/>
        </w:rPr>
      </w:pPr>
    </w:p>
    <w:p>
      <w:pPr>
        <w:jc w:val="left"/>
        <w:rPr>
          <w:rFonts w:ascii="宋体" w:hAnsi="宋体" w:eastAsia="宋体"/>
        </w:rPr>
      </w:pPr>
    </w:p>
    <w:p>
      <w:pPr>
        <w:widowControl/>
        <w:jc w:val="left"/>
        <w:rPr>
          <w:rFonts w:ascii="宋体" w:hAnsi="宋体" w:eastAsia="宋体"/>
          <w:b/>
          <w:kern w:val="44"/>
          <w:sz w:val="44"/>
          <w:szCs w:val="24"/>
        </w:rPr>
      </w:pPr>
      <w:bookmarkStart w:id="66" w:name="_Toc99095867"/>
      <w:r>
        <w:rPr>
          <w:rFonts w:ascii="宋体" w:hAnsi="宋体" w:eastAsia="宋体"/>
        </w:rPr>
        <w:br w:type="page"/>
      </w:r>
    </w:p>
    <w:p>
      <w:pPr>
        <w:pStyle w:val="2"/>
        <w:rPr>
          <w:rFonts w:ascii="宋体" w:hAnsi="宋体"/>
        </w:rPr>
        <w:sectPr>
          <w:pgSz w:w="16838" w:h="11906" w:orient="landscape"/>
          <w:pgMar w:top="1797" w:right="1440" w:bottom="1797" w:left="1440" w:header="851" w:footer="992" w:gutter="0"/>
          <w:cols w:space="425" w:num="1"/>
          <w:docGrid w:type="linesAndChars" w:linePitch="312" w:charSpace="0"/>
        </w:sectPr>
      </w:pPr>
    </w:p>
    <w:p>
      <w:pPr>
        <w:pStyle w:val="2"/>
        <w:rPr>
          <w:rFonts w:ascii="宋体" w:hAnsi="宋体"/>
        </w:rPr>
      </w:pPr>
      <w:bookmarkStart w:id="67" w:name="_Toc99096625"/>
      <w:r>
        <w:rPr>
          <w:rFonts w:hint="eastAsia" w:ascii="宋体" w:hAnsi="宋体"/>
        </w:rPr>
        <w:t>八、商务要求</w:t>
      </w:r>
      <w:bookmarkEnd w:id="66"/>
      <w:bookmarkEnd w:id="67"/>
    </w:p>
    <w:p>
      <w:pPr>
        <w:pStyle w:val="9"/>
        <w:rPr>
          <w:rFonts w:hAnsi="宋体"/>
        </w:rPr>
      </w:pPr>
      <w:r>
        <w:rPr>
          <w:rFonts w:hint="eastAsia" w:hAnsi="宋体"/>
        </w:rPr>
        <w:t>从验收合格之日起计算，承诺不少于10年。</w:t>
      </w:r>
    </w:p>
    <w:p>
      <w:pPr>
        <w:pStyle w:val="9"/>
        <w:rPr>
          <w:rFonts w:hAnsi="宋体"/>
        </w:rPr>
      </w:pPr>
      <w:r>
        <w:rPr>
          <w:rFonts w:hAnsi="宋体"/>
        </w:rPr>
        <w:t xml:space="preserve">售后服务：（1）按国家有关规定实行产品“三包”；（2）免费送货上门；（3）接到故障通知后4小时内响应，一般问题24小时内到达现场，重大问题12小时内到达现场，24小时内修复到位，硬件产品48小时内不能修复的需提供备品备件替用；（4）定期回访以及维修；（5）质保期内所有设备免费上门维修服务、免费更换零部件；（6）提供终身维护； </w:t>
      </w:r>
    </w:p>
    <w:p>
      <w:pPr>
        <w:pStyle w:val="9"/>
        <w:rPr>
          <w:rFonts w:hAnsi="宋体"/>
        </w:rPr>
      </w:pPr>
      <w:r>
        <w:rPr>
          <w:rFonts w:hAnsi="宋体"/>
        </w:rPr>
        <w:t>免费安装调试：中标供应商负责本项目产品的安装、调试工作。</w:t>
      </w:r>
    </w:p>
    <w:p>
      <w:pPr>
        <w:pStyle w:val="9"/>
        <w:rPr>
          <w:rFonts w:hAnsi="宋体"/>
        </w:rPr>
      </w:pPr>
      <w:r>
        <w:rPr>
          <w:rFonts w:hAnsi="宋体"/>
        </w:rPr>
        <w:t>免费培训：中标供应商负责免费培训使用人员和维护人员，内容包括设备操作、日常维护，确保熟练掌握全部功能为止。</w:t>
      </w:r>
    </w:p>
    <w:p>
      <w:pPr>
        <w:pStyle w:val="9"/>
        <w:rPr>
          <w:rFonts w:hAnsi="宋体"/>
        </w:rPr>
      </w:pPr>
      <w:r>
        <w:rPr>
          <w:rFonts w:hAnsi="宋体"/>
        </w:rPr>
        <w:t>技术支持与服务：</w:t>
      </w:r>
    </w:p>
    <w:p>
      <w:pPr>
        <w:pStyle w:val="9"/>
        <w:rPr>
          <w:rFonts w:hAnsi="宋体"/>
        </w:rPr>
      </w:pPr>
      <w:r>
        <w:rPr>
          <w:rFonts w:hint="eastAsia" w:hAnsi="宋体"/>
        </w:rPr>
        <w:t>（</w:t>
      </w:r>
      <w:r>
        <w:rPr>
          <w:rFonts w:hAnsi="宋体"/>
        </w:rPr>
        <w:t>1）质保期内，提供软件系统免费维护及升级服务，免费提供相应解决方案等技术支持；</w:t>
      </w:r>
    </w:p>
    <w:p>
      <w:pPr>
        <w:pStyle w:val="9"/>
        <w:rPr>
          <w:rFonts w:hAnsi="宋体"/>
        </w:rPr>
      </w:pPr>
      <w:r>
        <w:rPr>
          <w:rFonts w:hint="eastAsia" w:hAnsi="宋体"/>
        </w:rPr>
        <w:t>（</w:t>
      </w:r>
      <w:r>
        <w:rPr>
          <w:rFonts w:hAnsi="宋体"/>
        </w:rPr>
        <w:t>2）操作维修手册：中标供应商必须免费提供完善的产品使用手册、操作培训手册、维护手册。</w:t>
      </w:r>
    </w:p>
    <w:p>
      <w:pPr>
        <w:pStyle w:val="9"/>
        <w:rPr>
          <w:rFonts w:hAnsi="宋体"/>
        </w:rPr>
      </w:pPr>
      <w:r>
        <w:rPr>
          <w:rFonts w:hint="eastAsia" w:hAnsi="宋体"/>
        </w:rPr>
        <w:t>交付使用时间及交货地点</w:t>
      </w:r>
      <w:r>
        <w:rPr>
          <w:rFonts w:hAnsi="宋体"/>
        </w:rPr>
        <w:tab/>
      </w:r>
    </w:p>
    <w:p>
      <w:pPr>
        <w:pStyle w:val="9"/>
        <w:rPr>
          <w:rFonts w:hAnsi="宋体"/>
        </w:rPr>
      </w:pPr>
      <w:r>
        <w:rPr>
          <w:rFonts w:hAnsi="宋体"/>
        </w:rPr>
        <w:t>1、交付使用时间：采购人指定</w:t>
      </w:r>
      <w:r>
        <w:rPr>
          <w:rFonts w:hint="eastAsia" w:hAnsi="宋体"/>
        </w:rPr>
        <w:t>时间</w:t>
      </w:r>
      <w:r>
        <w:rPr>
          <w:rFonts w:hAnsi="宋体"/>
        </w:rPr>
        <w:t>。</w:t>
      </w:r>
    </w:p>
    <w:p>
      <w:pPr>
        <w:pStyle w:val="9"/>
        <w:rPr>
          <w:rFonts w:hAnsi="宋体"/>
        </w:rPr>
      </w:pPr>
      <w:r>
        <w:rPr>
          <w:rFonts w:hAnsi="宋体"/>
        </w:rPr>
        <w:t>2、交货地点：采购人指定地点。</w:t>
      </w:r>
    </w:p>
    <w:p>
      <w:pPr>
        <w:pStyle w:val="9"/>
        <w:rPr>
          <w:rFonts w:hAnsi="宋体"/>
        </w:rPr>
      </w:pPr>
    </w:p>
    <w:p>
      <w:pPr>
        <w:pStyle w:val="9"/>
        <w:rPr>
          <w:rFonts w:hAnsi="宋体"/>
        </w:rPr>
      </w:pPr>
    </w:p>
    <w:p>
      <w:pPr>
        <w:pStyle w:val="9"/>
        <w:rPr>
          <w:rFonts w:hAnsi="宋体"/>
        </w:rPr>
      </w:pPr>
    </w:p>
    <w:p>
      <w:pPr>
        <w:pStyle w:val="9"/>
        <w:rPr>
          <w:rFonts w:hAnsi="宋体"/>
        </w:rPr>
      </w:pPr>
    </w:p>
    <w:p>
      <w:pPr>
        <w:pStyle w:val="9"/>
        <w:rPr>
          <w:rFonts w:hAnsi="宋体"/>
        </w:rPr>
      </w:pPr>
    </w:p>
    <w:p>
      <w:pPr>
        <w:pStyle w:val="9"/>
        <w:rPr>
          <w:rFonts w:hAnsi="宋体"/>
        </w:rPr>
      </w:pPr>
    </w:p>
    <w:p>
      <w:pPr>
        <w:pStyle w:val="9"/>
        <w:rPr>
          <w:rFonts w:hAnsi="宋体"/>
        </w:rPr>
      </w:pPr>
    </w:p>
    <w:p>
      <w:pPr>
        <w:pStyle w:val="9"/>
        <w:rPr>
          <w:rFonts w:hAnsi="宋体"/>
        </w:rPr>
      </w:pPr>
    </w:p>
    <w:p>
      <w:pPr>
        <w:pStyle w:val="9"/>
        <w:rPr>
          <w:rFonts w:hAnsi="宋体"/>
        </w:rPr>
      </w:pPr>
    </w:p>
    <w:p>
      <w:pPr>
        <w:pStyle w:val="9"/>
        <w:rPr>
          <w:rFonts w:hAnsi="宋体"/>
        </w:rPr>
      </w:pPr>
    </w:p>
    <w:p>
      <w:pPr>
        <w:jc w:val="center"/>
        <w:rPr>
          <w:rFonts w:ascii="宋体" w:hAnsi="宋体"/>
          <w:b/>
          <w:sz w:val="72"/>
          <w:szCs w:val="44"/>
        </w:rPr>
      </w:pPr>
      <w:r>
        <w:rPr>
          <w:rFonts w:hint="eastAsia" w:ascii="宋体" w:hAnsi="宋体"/>
          <w:b/>
          <w:sz w:val="72"/>
          <w:szCs w:val="44"/>
        </w:rPr>
        <w:t>宝通环保有限责任公司</w:t>
      </w:r>
    </w:p>
    <w:p>
      <w:pPr>
        <w:jc w:val="center"/>
        <w:rPr>
          <w:rFonts w:ascii="宋体" w:hAnsi="宋体"/>
          <w:b/>
          <w:sz w:val="96"/>
          <w:szCs w:val="48"/>
        </w:rPr>
      </w:pPr>
      <w:r>
        <w:rPr>
          <w:rFonts w:hint="eastAsia" w:ascii="宋体" w:hAnsi="宋体"/>
          <w:b/>
          <w:sz w:val="72"/>
          <w:szCs w:val="44"/>
        </w:rPr>
        <w:t>DCS系统和阀门</w:t>
      </w:r>
    </w:p>
    <w:p>
      <w:pPr>
        <w:jc w:val="center"/>
        <w:rPr>
          <w:rFonts w:hint="eastAsia" w:ascii="宋体" w:hAnsi="宋体"/>
          <w:sz w:val="44"/>
          <w:szCs w:val="44"/>
        </w:rPr>
      </w:pPr>
    </w:p>
    <w:p>
      <w:pPr>
        <w:rPr>
          <w:rFonts w:hint="eastAsia" w:ascii="宋体" w:hAnsi="宋体"/>
          <w:sz w:val="44"/>
          <w:szCs w:val="44"/>
        </w:rPr>
      </w:pPr>
    </w:p>
    <w:p>
      <w:pPr>
        <w:jc w:val="center"/>
        <w:rPr>
          <w:rFonts w:hint="eastAsia" w:ascii="宋体" w:hAnsi="宋体"/>
          <w:b/>
          <w:sz w:val="72"/>
          <w:szCs w:val="72"/>
        </w:rPr>
      </w:pPr>
      <w:r>
        <w:rPr>
          <w:rFonts w:hint="eastAsia" w:ascii="宋体" w:hAnsi="宋体"/>
          <w:b/>
          <w:sz w:val="72"/>
          <w:szCs w:val="72"/>
        </w:rPr>
        <w:t>施</w:t>
      </w:r>
    </w:p>
    <w:p>
      <w:pPr>
        <w:jc w:val="center"/>
        <w:rPr>
          <w:rFonts w:hint="eastAsia" w:ascii="宋体" w:hAnsi="宋体"/>
          <w:b/>
          <w:sz w:val="72"/>
          <w:szCs w:val="72"/>
        </w:rPr>
      </w:pPr>
      <w:r>
        <w:rPr>
          <w:rFonts w:hint="eastAsia" w:ascii="宋体" w:hAnsi="宋体"/>
          <w:b/>
          <w:sz w:val="72"/>
          <w:szCs w:val="72"/>
        </w:rPr>
        <w:t>工</w:t>
      </w:r>
    </w:p>
    <w:p>
      <w:pPr>
        <w:jc w:val="center"/>
        <w:rPr>
          <w:rFonts w:hint="eastAsia" w:ascii="宋体" w:hAnsi="宋体"/>
          <w:b/>
          <w:sz w:val="72"/>
          <w:szCs w:val="72"/>
        </w:rPr>
      </w:pPr>
      <w:r>
        <w:rPr>
          <w:rFonts w:hint="eastAsia" w:ascii="宋体" w:hAnsi="宋体"/>
          <w:b/>
          <w:sz w:val="72"/>
          <w:szCs w:val="72"/>
        </w:rPr>
        <w:t>方</w:t>
      </w:r>
    </w:p>
    <w:p>
      <w:pPr>
        <w:jc w:val="center"/>
        <w:rPr>
          <w:rFonts w:hint="eastAsia" w:ascii="宋体" w:hAnsi="宋体"/>
          <w:b/>
          <w:sz w:val="44"/>
          <w:szCs w:val="44"/>
        </w:rPr>
      </w:pPr>
      <w:r>
        <w:rPr>
          <w:rFonts w:hint="eastAsia" w:ascii="宋体" w:hAnsi="宋体"/>
          <w:b/>
          <w:sz w:val="72"/>
          <w:szCs w:val="72"/>
        </w:rPr>
        <w:t>案</w:t>
      </w:r>
    </w:p>
    <w:p>
      <w:pPr>
        <w:jc w:val="center"/>
        <w:rPr>
          <w:rFonts w:hint="eastAsia" w:ascii="宋体" w:hAnsi="宋体"/>
          <w:sz w:val="44"/>
          <w:szCs w:val="44"/>
        </w:rPr>
      </w:pPr>
    </w:p>
    <w:p>
      <w:pPr>
        <w:jc w:val="center"/>
        <w:rPr>
          <w:rFonts w:hint="eastAsia" w:ascii="宋体" w:hAnsi="宋体"/>
          <w:sz w:val="44"/>
          <w:szCs w:val="44"/>
        </w:rPr>
      </w:pPr>
    </w:p>
    <w:p>
      <w:pPr>
        <w:ind w:left="1680" w:firstLine="420"/>
        <w:rPr>
          <w:rFonts w:hint="eastAsia" w:ascii="宋体" w:hAnsi="宋体"/>
          <w:sz w:val="36"/>
          <w:szCs w:val="36"/>
          <w:u w:val="single"/>
        </w:rPr>
      </w:pPr>
      <w:r>
        <w:rPr>
          <w:rFonts w:hint="eastAsia" w:ascii="宋体" w:hAnsi="宋体"/>
          <w:sz w:val="36"/>
          <w:szCs w:val="36"/>
        </w:rPr>
        <w:t>编制：</w:t>
      </w:r>
      <w:r>
        <w:rPr>
          <w:rFonts w:hint="eastAsia" w:ascii="宋体" w:hAnsi="宋体"/>
          <w:sz w:val="36"/>
          <w:szCs w:val="36"/>
          <w:u w:val="single"/>
        </w:rPr>
        <w:t xml:space="preserve">    翁安国       </w:t>
      </w:r>
    </w:p>
    <w:p>
      <w:pPr>
        <w:ind w:left="1680" w:firstLine="420"/>
        <w:rPr>
          <w:rFonts w:hint="eastAsia" w:ascii="宋体" w:hAnsi="宋体"/>
          <w:sz w:val="36"/>
          <w:szCs w:val="36"/>
          <w:u w:val="single"/>
        </w:rPr>
      </w:pPr>
      <w:r>
        <w:rPr>
          <w:rFonts w:hint="eastAsia" w:ascii="宋体" w:hAnsi="宋体"/>
          <w:sz w:val="36"/>
          <w:szCs w:val="36"/>
        </w:rPr>
        <w:t>审核：</w:t>
      </w:r>
      <w:r>
        <w:rPr>
          <w:rFonts w:hint="eastAsia" w:ascii="宋体" w:hAnsi="宋体"/>
          <w:sz w:val="36"/>
          <w:szCs w:val="36"/>
          <w:u w:val="single"/>
        </w:rPr>
        <w:t xml:space="preserve">    金  杭       </w:t>
      </w:r>
    </w:p>
    <w:p>
      <w:pPr>
        <w:ind w:left="1680" w:firstLine="420"/>
        <w:rPr>
          <w:rFonts w:hint="eastAsia" w:ascii="宋体" w:hAnsi="宋体"/>
          <w:sz w:val="36"/>
          <w:szCs w:val="36"/>
        </w:rPr>
      </w:pPr>
      <w:r>
        <w:rPr>
          <w:rFonts w:hint="eastAsia" w:ascii="宋体" w:hAnsi="宋体"/>
          <w:sz w:val="36"/>
          <w:szCs w:val="36"/>
        </w:rPr>
        <w:t>审批：</w:t>
      </w:r>
      <w:r>
        <w:rPr>
          <w:rFonts w:hint="eastAsia" w:ascii="宋体" w:hAnsi="宋体"/>
          <w:sz w:val="36"/>
          <w:szCs w:val="36"/>
          <w:u w:val="single"/>
        </w:rPr>
        <w:t xml:space="preserve">                 </w:t>
      </w:r>
    </w:p>
    <w:p>
      <w:pPr>
        <w:jc w:val="center"/>
        <w:rPr>
          <w:rFonts w:hint="eastAsia" w:ascii="宋体" w:hAnsi="宋体"/>
          <w:sz w:val="44"/>
          <w:szCs w:val="44"/>
        </w:rPr>
      </w:pPr>
    </w:p>
    <w:p>
      <w:pPr>
        <w:jc w:val="center"/>
        <w:rPr>
          <w:rFonts w:hint="eastAsia" w:ascii="宋体" w:hAnsi="宋体"/>
          <w:sz w:val="44"/>
          <w:szCs w:val="44"/>
        </w:rPr>
      </w:pPr>
    </w:p>
    <w:p>
      <w:pPr>
        <w:jc w:val="center"/>
        <w:rPr>
          <w:rFonts w:ascii="宋体" w:hAnsi="宋体"/>
          <w:sz w:val="32"/>
          <w:szCs w:val="32"/>
        </w:rPr>
      </w:pPr>
      <w:r>
        <w:rPr>
          <w:rFonts w:hint="eastAsia" w:ascii="宋体" w:hAnsi="宋体"/>
          <w:sz w:val="32"/>
          <w:szCs w:val="32"/>
        </w:rPr>
        <w:t>浙江立石工业互联网科技有限公司</w:t>
      </w:r>
    </w:p>
    <w:p>
      <w:pPr>
        <w:jc w:val="center"/>
        <w:rPr>
          <w:rFonts w:ascii="宋体" w:hAnsi="宋体"/>
          <w:sz w:val="32"/>
          <w:szCs w:val="32"/>
        </w:rPr>
      </w:pPr>
      <w:r>
        <w:rPr>
          <w:rFonts w:hint="eastAsia" w:ascii="宋体" w:hAnsi="宋体"/>
          <w:sz w:val="32"/>
          <w:szCs w:val="32"/>
        </w:rPr>
        <w:t>2022年3月01日</w:t>
      </w:r>
    </w:p>
    <w:p>
      <w:pPr>
        <w:pStyle w:val="35"/>
        <w:jc w:val="center"/>
        <w:rPr>
          <w:rFonts w:ascii="宋体" w:hAnsi="宋体"/>
        </w:rPr>
      </w:pPr>
      <w:r>
        <w:rPr>
          <w:rFonts w:ascii="宋体" w:hAnsi="宋体"/>
          <w:lang w:val="zh-CN"/>
        </w:rPr>
        <w:t>目</w:t>
      </w:r>
      <w:r>
        <w:rPr>
          <w:rFonts w:hint="eastAsia" w:ascii="宋体" w:hAnsi="宋体"/>
          <w:lang w:val="zh-CN"/>
        </w:rPr>
        <w:t xml:space="preserve"> </w:t>
      </w:r>
      <w:r>
        <w:rPr>
          <w:rFonts w:ascii="宋体" w:hAnsi="宋体"/>
          <w:lang w:val="zh-CN"/>
        </w:rPr>
        <w:t>录</w:t>
      </w:r>
    </w:p>
    <w:p>
      <w:pPr>
        <w:pStyle w:val="13"/>
        <w:tabs>
          <w:tab w:val="right" w:leader="dot" w:pos="8971"/>
        </w:tabs>
        <w:rPr>
          <w:sz w:val="21"/>
          <w:szCs w:val="22"/>
        </w:rPr>
      </w:pPr>
      <w:r>
        <w:rPr>
          <w:rFonts w:ascii="宋体" w:hAnsi="宋体"/>
        </w:rPr>
        <w:fldChar w:fldCharType="begin"/>
      </w:r>
      <w:r>
        <w:rPr>
          <w:rFonts w:ascii="宋体" w:hAnsi="宋体"/>
        </w:rPr>
        <w:instrText xml:space="preserve"> TOC \o "1-3" \h \z \u </w:instrText>
      </w:r>
      <w:r>
        <w:rPr>
          <w:rFonts w:ascii="宋体" w:hAnsi="宋体"/>
        </w:rPr>
        <w:fldChar w:fldCharType="separate"/>
      </w:r>
      <w:r>
        <w:rPr>
          <w:rStyle w:val="20"/>
        </w:rPr>
        <w:fldChar w:fldCharType="begin"/>
      </w:r>
      <w:r>
        <w:rPr>
          <w:rStyle w:val="20"/>
        </w:rPr>
        <w:instrText xml:space="preserve"> </w:instrText>
      </w:r>
      <w:r>
        <w:instrText xml:space="preserve">HYPERLINK \l "_Toc99095436"</w:instrText>
      </w:r>
      <w:r>
        <w:rPr>
          <w:rStyle w:val="20"/>
        </w:rPr>
        <w:instrText xml:space="preserve"> </w:instrText>
      </w:r>
      <w:r>
        <w:rPr>
          <w:rStyle w:val="20"/>
        </w:rPr>
        <w:fldChar w:fldCharType="separate"/>
      </w:r>
      <w:r>
        <w:rPr>
          <w:rStyle w:val="20"/>
          <w:rFonts w:hint="eastAsia" w:ascii="宋体" w:hAnsi="宋体"/>
        </w:rPr>
        <w:t>一、编制依据</w:t>
      </w:r>
      <w:r>
        <w:tab/>
      </w:r>
      <w:r>
        <w:fldChar w:fldCharType="begin"/>
      </w:r>
      <w:r>
        <w:instrText xml:space="preserve"> PAGEREF _Toc99095436 \h </w:instrText>
      </w:r>
      <w:r>
        <w:fldChar w:fldCharType="separate"/>
      </w:r>
      <w:r>
        <w:t>3</w:t>
      </w:r>
      <w:r>
        <w:fldChar w:fldCharType="end"/>
      </w:r>
      <w:r>
        <w:rPr>
          <w:rStyle w:val="20"/>
        </w:rPr>
        <w:fldChar w:fldCharType="end"/>
      </w:r>
    </w:p>
    <w:p>
      <w:pPr>
        <w:pStyle w:val="13"/>
        <w:tabs>
          <w:tab w:val="right" w:leader="dot" w:pos="8971"/>
        </w:tabs>
        <w:rPr>
          <w:sz w:val="21"/>
          <w:szCs w:val="22"/>
        </w:rPr>
      </w:pPr>
      <w:r>
        <w:rPr>
          <w:rStyle w:val="20"/>
        </w:rPr>
        <w:fldChar w:fldCharType="begin"/>
      </w:r>
      <w:r>
        <w:rPr>
          <w:rStyle w:val="20"/>
        </w:rPr>
        <w:instrText xml:space="preserve"> </w:instrText>
      </w:r>
      <w:r>
        <w:instrText xml:space="preserve">HYPERLINK \l "_Toc99095437"</w:instrText>
      </w:r>
      <w:r>
        <w:rPr>
          <w:rStyle w:val="20"/>
        </w:rPr>
        <w:instrText xml:space="preserve"> </w:instrText>
      </w:r>
      <w:r>
        <w:rPr>
          <w:rStyle w:val="20"/>
        </w:rPr>
        <w:fldChar w:fldCharType="separate"/>
      </w:r>
      <w:r>
        <w:rPr>
          <w:rStyle w:val="20"/>
          <w:rFonts w:hint="eastAsia" w:ascii="宋体" w:hAnsi="宋体"/>
        </w:rPr>
        <w:t>二、工程概况</w:t>
      </w:r>
      <w:r>
        <w:tab/>
      </w:r>
      <w:r>
        <w:fldChar w:fldCharType="begin"/>
      </w:r>
      <w:r>
        <w:instrText xml:space="preserve"> PAGEREF _Toc99095437 \h </w:instrText>
      </w:r>
      <w:r>
        <w:fldChar w:fldCharType="separate"/>
      </w:r>
      <w:r>
        <w:t>3</w:t>
      </w:r>
      <w:r>
        <w:fldChar w:fldCharType="end"/>
      </w:r>
      <w:r>
        <w:rPr>
          <w:rStyle w:val="20"/>
        </w:rPr>
        <w:fldChar w:fldCharType="end"/>
      </w:r>
    </w:p>
    <w:p>
      <w:pPr>
        <w:pStyle w:val="13"/>
        <w:tabs>
          <w:tab w:val="right" w:leader="dot" w:pos="8971"/>
        </w:tabs>
        <w:rPr>
          <w:sz w:val="21"/>
          <w:szCs w:val="22"/>
        </w:rPr>
      </w:pPr>
      <w:r>
        <w:rPr>
          <w:rStyle w:val="20"/>
        </w:rPr>
        <w:fldChar w:fldCharType="begin"/>
      </w:r>
      <w:r>
        <w:rPr>
          <w:rStyle w:val="20"/>
        </w:rPr>
        <w:instrText xml:space="preserve"> </w:instrText>
      </w:r>
      <w:r>
        <w:instrText xml:space="preserve">HYPERLINK \l "_Toc99095438"</w:instrText>
      </w:r>
      <w:r>
        <w:rPr>
          <w:rStyle w:val="20"/>
        </w:rPr>
        <w:instrText xml:space="preserve"> </w:instrText>
      </w:r>
      <w:r>
        <w:rPr>
          <w:rStyle w:val="20"/>
        </w:rPr>
        <w:fldChar w:fldCharType="separate"/>
      </w:r>
      <w:r>
        <w:rPr>
          <w:rStyle w:val="20"/>
          <w:rFonts w:hint="eastAsia" w:ascii="宋体" w:hAnsi="宋体"/>
        </w:rPr>
        <w:t>三、工期控制目标</w:t>
      </w:r>
      <w:r>
        <w:tab/>
      </w:r>
      <w:r>
        <w:fldChar w:fldCharType="begin"/>
      </w:r>
      <w:r>
        <w:instrText xml:space="preserve"> PAGEREF _Toc99095438 \h </w:instrText>
      </w:r>
      <w:r>
        <w:fldChar w:fldCharType="separate"/>
      </w:r>
      <w:r>
        <w:t>4</w:t>
      </w:r>
      <w:r>
        <w:fldChar w:fldCharType="end"/>
      </w:r>
      <w:r>
        <w:rPr>
          <w:rStyle w:val="20"/>
        </w:rPr>
        <w:fldChar w:fldCharType="end"/>
      </w:r>
    </w:p>
    <w:p>
      <w:pPr>
        <w:pStyle w:val="13"/>
        <w:tabs>
          <w:tab w:val="right" w:leader="dot" w:pos="8971"/>
        </w:tabs>
        <w:rPr>
          <w:sz w:val="21"/>
          <w:szCs w:val="22"/>
        </w:rPr>
      </w:pPr>
      <w:r>
        <w:rPr>
          <w:rStyle w:val="20"/>
        </w:rPr>
        <w:fldChar w:fldCharType="begin"/>
      </w:r>
      <w:r>
        <w:rPr>
          <w:rStyle w:val="20"/>
        </w:rPr>
        <w:instrText xml:space="preserve"> </w:instrText>
      </w:r>
      <w:r>
        <w:instrText xml:space="preserve">HYPERLINK \l "_Toc99095439"</w:instrText>
      </w:r>
      <w:r>
        <w:rPr>
          <w:rStyle w:val="20"/>
        </w:rPr>
        <w:instrText xml:space="preserve"> </w:instrText>
      </w:r>
      <w:r>
        <w:rPr>
          <w:rStyle w:val="20"/>
        </w:rPr>
        <w:fldChar w:fldCharType="separate"/>
      </w:r>
      <w:r>
        <w:rPr>
          <w:rStyle w:val="20"/>
          <w:rFonts w:hint="eastAsia" w:ascii="宋体" w:hAnsi="宋体"/>
        </w:rPr>
        <w:t>四、施工设备计划</w:t>
      </w:r>
      <w:r>
        <w:tab/>
      </w:r>
      <w:r>
        <w:fldChar w:fldCharType="begin"/>
      </w:r>
      <w:r>
        <w:instrText xml:space="preserve"> PAGEREF _Toc99095439 \h </w:instrText>
      </w:r>
      <w:r>
        <w:fldChar w:fldCharType="separate"/>
      </w:r>
      <w:r>
        <w:t>5</w:t>
      </w:r>
      <w:r>
        <w:fldChar w:fldCharType="end"/>
      </w:r>
      <w:r>
        <w:rPr>
          <w:rStyle w:val="20"/>
        </w:rPr>
        <w:fldChar w:fldCharType="end"/>
      </w:r>
    </w:p>
    <w:p>
      <w:pPr>
        <w:pStyle w:val="13"/>
        <w:tabs>
          <w:tab w:val="right" w:leader="dot" w:pos="8971"/>
        </w:tabs>
        <w:rPr>
          <w:sz w:val="21"/>
          <w:szCs w:val="22"/>
        </w:rPr>
      </w:pPr>
      <w:r>
        <w:rPr>
          <w:rStyle w:val="20"/>
        </w:rPr>
        <w:fldChar w:fldCharType="begin"/>
      </w:r>
      <w:r>
        <w:rPr>
          <w:rStyle w:val="20"/>
        </w:rPr>
        <w:instrText xml:space="preserve"> </w:instrText>
      </w:r>
      <w:r>
        <w:instrText xml:space="preserve">HYPERLINK \l "_Toc99095440"</w:instrText>
      </w:r>
      <w:r>
        <w:rPr>
          <w:rStyle w:val="20"/>
        </w:rPr>
        <w:instrText xml:space="preserve"> </w:instrText>
      </w:r>
      <w:r>
        <w:rPr>
          <w:rStyle w:val="20"/>
        </w:rPr>
        <w:fldChar w:fldCharType="separate"/>
      </w:r>
      <w:r>
        <w:rPr>
          <w:rStyle w:val="20"/>
          <w:rFonts w:hint="eastAsia" w:ascii="宋体" w:hAnsi="宋体"/>
        </w:rPr>
        <w:t>五、施工人员计划</w:t>
      </w:r>
      <w:r>
        <w:tab/>
      </w:r>
      <w:r>
        <w:fldChar w:fldCharType="begin"/>
      </w:r>
      <w:r>
        <w:instrText xml:space="preserve"> PAGEREF _Toc99095440 \h </w:instrText>
      </w:r>
      <w:r>
        <w:fldChar w:fldCharType="separate"/>
      </w:r>
      <w:r>
        <w:t>5</w:t>
      </w:r>
      <w:r>
        <w:fldChar w:fldCharType="end"/>
      </w:r>
      <w:r>
        <w:rPr>
          <w:rStyle w:val="20"/>
        </w:rPr>
        <w:fldChar w:fldCharType="end"/>
      </w:r>
    </w:p>
    <w:p>
      <w:pPr>
        <w:pStyle w:val="13"/>
        <w:tabs>
          <w:tab w:val="right" w:leader="dot" w:pos="8971"/>
        </w:tabs>
        <w:rPr>
          <w:sz w:val="21"/>
          <w:szCs w:val="22"/>
        </w:rPr>
      </w:pPr>
      <w:r>
        <w:rPr>
          <w:rStyle w:val="20"/>
        </w:rPr>
        <w:fldChar w:fldCharType="begin"/>
      </w:r>
      <w:r>
        <w:rPr>
          <w:rStyle w:val="20"/>
        </w:rPr>
        <w:instrText xml:space="preserve"> </w:instrText>
      </w:r>
      <w:r>
        <w:instrText xml:space="preserve">HYPERLINK \l "_Toc99095441"</w:instrText>
      </w:r>
      <w:r>
        <w:rPr>
          <w:rStyle w:val="20"/>
        </w:rPr>
        <w:instrText xml:space="preserve"> </w:instrText>
      </w:r>
      <w:r>
        <w:rPr>
          <w:rStyle w:val="20"/>
        </w:rPr>
        <w:fldChar w:fldCharType="separate"/>
      </w:r>
      <w:r>
        <w:rPr>
          <w:rStyle w:val="20"/>
          <w:rFonts w:hint="eastAsia" w:ascii="宋体" w:hAnsi="宋体"/>
        </w:rPr>
        <w:t>六、主要施工方案</w:t>
      </w:r>
      <w:r>
        <w:tab/>
      </w:r>
      <w:r>
        <w:fldChar w:fldCharType="begin"/>
      </w:r>
      <w:r>
        <w:instrText xml:space="preserve"> PAGEREF _Toc99095441 \h </w:instrText>
      </w:r>
      <w:r>
        <w:fldChar w:fldCharType="separate"/>
      </w:r>
      <w:r>
        <w:t>6</w:t>
      </w:r>
      <w:r>
        <w:fldChar w:fldCharType="end"/>
      </w:r>
      <w:r>
        <w:rPr>
          <w:rStyle w:val="20"/>
        </w:rPr>
        <w:fldChar w:fldCharType="end"/>
      </w:r>
    </w:p>
    <w:p>
      <w:pPr>
        <w:pStyle w:val="15"/>
        <w:tabs>
          <w:tab w:val="right" w:leader="dot" w:pos="8971"/>
        </w:tabs>
        <w:ind w:left="480"/>
        <w:rPr>
          <w:sz w:val="21"/>
          <w:szCs w:val="22"/>
        </w:rPr>
      </w:pPr>
      <w:r>
        <w:rPr>
          <w:rStyle w:val="20"/>
        </w:rPr>
        <w:fldChar w:fldCharType="begin"/>
      </w:r>
      <w:r>
        <w:rPr>
          <w:rStyle w:val="20"/>
        </w:rPr>
        <w:instrText xml:space="preserve"> </w:instrText>
      </w:r>
      <w:r>
        <w:instrText xml:space="preserve">HYPERLINK \l "_Toc99095442"</w:instrText>
      </w:r>
      <w:r>
        <w:rPr>
          <w:rStyle w:val="20"/>
        </w:rPr>
        <w:instrText xml:space="preserve"> </w:instrText>
      </w:r>
      <w:r>
        <w:rPr>
          <w:rStyle w:val="20"/>
        </w:rPr>
        <w:fldChar w:fldCharType="separate"/>
      </w:r>
      <w:r>
        <w:rPr>
          <w:rStyle w:val="20"/>
          <w:rFonts w:ascii="宋体" w:hAnsi="宋体"/>
        </w:rPr>
        <w:t xml:space="preserve">1 </w:t>
      </w:r>
      <w:r>
        <w:rPr>
          <w:rStyle w:val="20"/>
          <w:rFonts w:hint="eastAsia" w:ascii="宋体" w:hAnsi="宋体"/>
        </w:rPr>
        <w:t>管线施工</w:t>
      </w:r>
      <w:r>
        <w:tab/>
      </w:r>
      <w:r>
        <w:fldChar w:fldCharType="begin"/>
      </w:r>
      <w:r>
        <w:instrText xml:space="preserve"> PAGEREF _Toc99095442 \h </w:instrText>
      </w:r>
      <w:r>
        <w:fldChar w:fldCharType="separate"/>
      </w:r>
      <w:r>
        <w:t>6</w:t>
      </w:r>
      <w:r>
        <w:fldChar w:fldCharType="end"/>
      </w:r>
      <w:r>
        <w:rPr>
          <w:rStyle w:val="20"/>
        </w:rPr>
        <w:fldChar w:fldCharType="end"/>
      </w:r>
    </w:p>
    <w:p>
      <w:pPr>
        <w:pStyle w:val="15"/>
        <w:tabs>
          <w:tab w:val="right" w:leader="dot" w:pos="8971"/>
        </w:tabs>
        <w:ind w:left="480"/>
        <w:rPr>
          <w:sz w:val="21"/>
          <w:szCs w:val="22"/>
        </w:rPr>
      </w:pPr>
      <w:r>
        <w:rPr>
          <w:rStyle w:val="20"/>
        </w:rPr>
        <w:fldChar w:fldCharType="begin"/>
      </w:r>
      <w:r>
        <w:rPr>
          <w:rStyle w:val="20"/>
        </w:rPr>
        <w:instrText xml:space="preserve"> </w:instrText>
      </w:r>
      <w:r>
        <w:instrText xml:space="preserve">HYPERLINK \l "_Toc99095443"</w:instrText>
      </w:r>
      <w:r>
        <w:rPr>
          <w:rStyle w:val="20"/>
        </w:rPr>
        <w:instrText xml:space="preserve"> </w:instrText>
      </w:r>
      <w:r>
        <w:rPr>
          <w:rStyle w:val="20"/>
        </w:rPr>
        <w:fldChar w:fldCharType="separate"/>
      </w:r>
      <w:r>
        <w:rPr>
          <w:rStyle w:val="20"/>
          <w:rFonts w:ascii="宋体" w:hAnsi="宋体"/>
        </w:rPr>
        <w:t xml:space="preserve">2 </w:t>
      </w:r>
      <w:r>
        <w:rPr>
          <w:rStyle w:val="20"/>
          <w:rFonts w:hint="eastAsia" w:ascii="宋体" w:hAnsi="宋体"/>
        </w:rPr>
        <w:t>材料准备</w:t>
      </w:r>
      <w:r>
        <w:tab/>
      </w:r>
      <w:r>
        <w:fldChar w:fldCharType="begin"/>
      </w:r>
      <w:r>
        <w:instrText xml:space="preserve"> PAGEREF _Toc99095443 \h </w:instrText>
      </w:r>
      <w:r>
        <w:fldChar w:fldCharType="separate"/>
      </w:r>
      <w:r>
        <w:t>7</w:t>
      </w:r>
      <w:r>
        <w:fldChar w:fldCharType="end"/>
      </w:r>
      <w:r>
        <w:rPr>
          <w:rStyle w:val="20"/>
        </w:rPr>
        <w:fldChar w:fldCharType="end"/>
      </w:r>
    </w:p>
    <w:p>
      <w:pPr>
        <w:pStyle w:val="15"/>
        <w:tabs>
          <w:tab w:val="right" w:leader="dot" w:pos="8971"/>
        </w:tabs>
        <w:ind w:left="480"/>
        <w:rPr>
          <w:sz w:val="21"/>
          <w:szCs w:val="22"/>
        </w:rPr>
      </w:pPr>
      <w:r>
        <w:rPr>
          <w:rStyle w:val="20"/>
        </w:rPr>
        <w:fldChar w:fldCharType="begin"/>
      </w:r>
      <w:r>
        <w:rPr>
          <w:rStyle w:val="20"/>
        </w:rPr>
        <w:instrText xml:space="preserve"> </w:instrText>
      </w:r>
      <w:r>
        <w:instrText xml:space="preserve">HYPERLINK \l "_Toc99095444"</w:instrText>
      </w:r>
      <w:r>
        <w:rPr>
          <w:rStyle w:val="20"/>
        </w:rPr>
        <w:instrText xml:space="preserve"> </w:instrText>
      </w:r>
      <w:r>
        <w:rPr>
          <w:rStyle w:val="20"/>
        </w:rPr>
        <w:fldChar w:fldCharType="separate"/>
      </w:r>
      <w:r>
        <w:rPr>
          <w:rStyle w:val="20"/>
          <w:rFonts w:ascii="宋体" w:hAnsi="宋体"/>
        </w:rPr>
        <w:t xml:space="preserve">3 </w:t>
      </w:r>
      <w:r>
        <w:rPr>
          <w:rStyle w:val="20"/>
          <w:rFonts w:hint="eastAsia" w:ascii="宋体" w:hAnsi="宋体"/>
        </w:rPr>
        <w:t>阀门安装</w:t>
      </w:r>
      <w:r>
        <w:tab/>
      </w:r>
      <w:r>
        <w:fldChar w:fldCharType="begin"/>
      </w:r>
      <w:r>
        <w:instrText xml:space="preserve"> PAGEREF _Toc99095444 \h </w:instrText>
      </w:r>
      <w:r>
        <w:fldChar w:fldCharType="separate"/>
      </w:r>
      <w:r>
        <w:t>7</w:t>
      </w:r>
      <w:r>
        <w:fldChar w:fldCharType="end"/>
      </w:r>
      <w:r>
        <w:rPr>
          <w:rStyle w:val="20"/>
        </w:rPr>
        <w:fldChar w:fldCharType="end"/>
      </w:r>
    </w:p>
    <w:p>
      <w:pPr>
        <w:pStyle w:val="15"/>
        <w:tabs>
          <w:tab w:val="right" w:leader="dot" w:pos="8971"/>
        </w:tabs>
        <w:ind w:left="480"/>
        <w:rPr>
          <w:sz w:val="21"/>
          <w:szCs w:val="22"/>
        </w:rPr>
      </w:pPr>
      <w:r>
        <w:rPr>
          <w:rStyle w:val="20"/>
        </w:rPr>
        <w:fldChar w:fldCharType="begin"/>
      </w:r>
      <w:r>
        <w:rPr>
          <w:rStyle w:val="20"/>
        </w:rPr>
        <w:instrText xml:space="preserve"> </w:instrText>
      </w:r>
      <w:r>
        <w:instrText xml:space="preserve">HYPERLINK \l "_Toc99095445"</w:instrText>
      </w:r>
      <w:r>
        <w:rPr>
          <w:rStyle w:val="20"/>
        </w:rPr>
        <w:instrText xml:space="preserve"> </w:instrText>
      </w:r>
      <w:r>
        <w:rPr>
          <w:rStyle w:val="20"/>
        </w:rPr>
        <w:fldChar w:fldCharType="separate"/>
      </w:r>
      <w:r>
        <w:rPr>
          <w:rStyle w:val="20"/>
          <w:rFonts w:ascii="宋体" w:hAnsi="宋体"/>
        </w:rPr>
        <w:t xml:space="preserve">4 </w:t>
      </w:r>
      <w:r>
        <w:rPr>
          <w:rStyle w:val="20"/>
          <w:rFonts w:hint="eastAsia" w:ascii="宋体" w:hAnsi="宋体"/>
        </w:rPr>
        <w:t>施工前的准备</w:t>
      </w:r>
      <w:r>
        <w:tab/>
      </w:r>
      <w:r>
        <w:fldChar w:fldCharType="begin"/>
      </w:r>
      <w:r>
        <w:instrText xml:space="preserve"> PAGEREF _Toc99095445 \h </w:instrText>
      </w:r>
      <w:r>
        <w:fldChar w:fldCharType="separate"/>
      </w:r>
      <w:r>
        <w:t>10</w:t>
      </w:r>
      <w:r>
        <w:fldChar w:fldCharType="end"/>
      </w:r>
      <w:r>
        <w:rPr>
          <w:rStyle w:val="20"/>
        </w:rPr>
        <w:fldChar w:fldCharType="end"/>
      </w:r>
    </w:p>
    <w:p>
      <w:pPr>
        <w:pStyle w:val="13"/>
        <w:tabs>
          <w:tab w:val="right" w:leader="dot" w:pos="8971"/>
        </w:tabs>
        <w:rPr>
          <w:sz w:val="21"/>
          <w:szCs w:val="22"/>
        </w:rPr>
      </w:pPr>
      <w:r>
        <w:rPr>
          <w:rStyle w:val="20"/>
        </w:rPr>
        <w:fldChar w:fldCharType="begin"/>
      </w:r>
      <w:r>
        <w:rPr>
          <w:rStyle w:val="20"/>
        </w:rPr>
        <w:instrText xml:space="preserve"> </w:instrText>
      </w:r>
      <w:r>
        <w:instrText xml:space="preserve">HYPERLINK \l "_Toc99095446"</w:instrText>
      </w:r>
      <w:r>
        <w:rPr>
          <w:rStyle w:val="20"/>
        </w:rPr>
        <w:instrText xml:space="preserve"> </w:instrText>
      </w:r>
      <w:r>
        <w:rPr>
          <w:rStyle w:val="20"/>
        </w:rPr>
        <w:fldChar w:fldCharType="separate"/>
      </w:r>
      <w:r>
        <w:rPr>
          <w:rStyle w:val="20"/>
          <w:rFonts w:hint="eastAsia" w:ascii="宋体" w:hAnsi="宋体"/>
        </w:rPr>
        <w:t>七、管理措施</w:t>
      </w:r>
      <w:r>
        <w:tab/>
      </w:r>
      <w:r>
        <w:fldChar w:fldCharType="begin"/>
      </w:r>
      <w:r>
        <w:instrText xml:space="preserve"> PAGEREF _Toc99095446 \h </w:instrText>
      </w:r>
      <w:r>
        <w:fldChar w:fldCharType="separate"/>
      </w:r>
      <w:r>
        <w:t>11</w:t>
      </w:r>
      <w:r>
        <w:fldChar w:fldCharType="end"/>
      </w:r>
      <w:r>
        <w:rPr>
          <w:rStyle w:val="20"/>
        </w:rPr>
        <w:fldChar w:fldCharType="end"/>
      </w:r>
    </w:p>
    <w:p>
      <w:pPr>
        <w:pStyle w:val="15"/>
        <w:tabs>
          <w:tab w:val="right" w:leader="dot" w:pos="8971"/>
        </w:tabs>
        <w:ind w:left="480"/>
        <w:rPr>
          <w:sz w:val="21"/>
          <w:szCs w:val="22"/>
        </w:rPr>
      </w:pPr>
      <w:r>
        <w:rPr>
          <w:rStyle w:val="20"/>
        </w:rPr>
        <w:fldChar w:fldCharType="begin"/>
      </w:r>
      <w:r>
        <w:rPr>
          <w:rStyle w:val="20"/>
        </w:rPr>
        <w:instrText xml:space="preserve"> </w:instrText>
      </w:r>
      <w:r>
        <w:instrText xml:space="preserve">HYPERLINK \l "_Toc99095447"</w:instrText>
      </w:r>
      <w:r>
        <w:rPr>
          <w:rStyle w:val="20"/>
        </w:rPr>
        <w:instrText xml:space="preserve"> </w:instrText>
      </w:r>
      <w:r>
        <w:rPr>
          <w:rStyle w:val="20"/>
        </w:rPr>
        <w:fldChar w:fldCharType="separate"/>
      </w:r>
      <w:r>
        <w:rPr>
          <w:rStyle w:val="20"/>
          <w:rFonts w:ascii="宋体" w:hAnsi="宋体"/>
        </w:rPr>
        <w:t xml:space="preserve">1 </w:t>
      </w:r>
      <w:r>
        <w:rPr>
          <w:rStyle w:val="20"/>
          <w:rFonts w:hint="eastAsia" w:ascii="宋体" w:hAnsi="宋体"/>
        </w:rPr>
        <w:t>项目部管理体系</w:t>
      </w:r>
      <w:r>
        <w:tab/>
      </w:r>
      <w:r>
        <w:fldChar w:fldCharType="begin"/>
      </w:r>
      <w:r>
        <w:instrText xml:space="preserve"> PAGEREF _Toc99095447 \h </w:instrText>
      </w:r>
      <w:r>
        <w:fldChar w:fldCharType="separate"/>
      </w:r>
      <w:r>
        <w:t>11</w:t>
      </w:r>
      <w:r>
        <w:fldChar w:fldCharType="end"/>
      </w:r>
      <w:r>
        <w:rPr>
          <w:rStyle w:val="20"/>
        </w:rPr>
        <w:fldChar w:fldCharType="end"/>
      </w:r>
    </w:p>
    <w:p>
      <w:pPr>
        <w:pStyle w:val="15"/>
        <w:tabs>
          <w:tab w:val="right" w:leader="dot" w:pos="8971"/>
        </w:tabs>
        <w:ind w:left="480"/>
        <w:rPr>
          <w:sz w:val="21"/>
          <w:szCs w:val="22"/>
        </w:rPr>
      </w:pPr>
      <w:r>
        <w:rPr>
          <w:rStyle w:val="20"/>
        </w:rPr>
        <w:fldChar w:fldCharType="begin"/>
      </w:r>
      <w:r>
        <w:rPr>
          <w:rStyle w:val="20"/>
        </w:rPr>
        <w:instrText xml:space="preserve"> </w:instrText>
      </w:r>
      <w:r>
        <w:instrText xml:space="preserve">HYPERLINK \l "_Toc99095448"</w:instrText>
      </w:r>
      <w:r>
        <w:rPr>
          <w:rStyle w:val="20"/>
        </w:rPr>
        <w:instrText xml:space="preserve"> </w:instrText>
      </w:r>
      <w:r>
        <w:rPr>
          <w:rStyle w:val="20"/>
        </w:rPr>
        <w:fldChar w:fldCharType="separate"/>
      </w:r>
      <w:r>
        <w:rPr>
          <w:rStyle w:val="20"/>
          <w:rFonts w:ascii="宋体" w:hAnsi="宋体"/>
        </w:rPr>
        <w:t xml:space="preserve">2 </w:t>
      </w:r>
      <w:r>
        <w:rPr>
          <w:rStyle w:val="20"/>
          <w:rFonts w:hint="eastAsia" w:ascii="宋体" w:hAnsi="宋体"/>
        </w:rPr>
        <w:t>质量管理</w:t>
      </w:r>
      <w:r>
        <w:tab/>
      </w:r>
      <w:r>
        <w:fldChar w:fldCharType="begin"/>
      </w:r>
      <w:r>
        <w:instrText xml:space="preserve"> PAGEREF _Toc99095448 \h </w:instrText>
      </w:r>
      <w:r>
        <w:fldChar w:fldCharType="separate"/>
      </w:r>
      <w:r>
        <w:t>11</w:t>
      </w:r>
      <w:r>
        <w:fldChar w:fldCharType="end"/>
      </w:r>
      <w:r>
        <w:rPr>
          <w:rStyle w:val="20"/>
        </w:rPr>
        <w:fldChar w:fldCharType="end"/>
      </w:r>
    </w:p>
    <w:p>
      <w:pPr>
        <w:pStyle w:val="15"/>
        <w:tabs>
          <w:tab w:val="right" w:leader="dot" w:pos="8971"/>
        </w:tabs>
        <w:ind w:left="480"/>
        <w:rPr>
          <w:sz w:val="21"/>
          <w:szCs w:val="22"/>
        </w:rPr>
      </w:pPr>
      <w:r>
        <w:rPr>
          <w:rStyle w:val="20"/>
        </w:rPr>
        <w:fldChar w:fldCharType="begin"/>
      </w:r>
      <w:r>
        <w:rPr>
          <w:rStyle w:val="20"/>
        </w:rPr>
        <w:instrText xml:space="preserve"> </w:instrText>
      </w:r>
      <w:r>
        <w:instrText xml:space="preserve">HYPERLINK \l "_Toc99095449"</w:instrText>
      </w:r>
      <w:r>
        <w:rPr>
          <w:rStyle w:val="20"/>
        </w:rPr>
        <w:instrText xml:space="preserve"> </w:instrText>
      </w:r>
      <w:r>
        <w:rPr>
          <w:rStyle w:val="20"/>
        </w:rPr>
        <w:fldChar w:fldCharType="separate"/>
      </w:r>
      <w:r>
        <w:rPr>
          <w:rStyle w:val="20"/>
          <w:rFonts w:ascii="宋体" w:hAnsi="宋体"/>
        </w:rPr>
        <w:t xml:space="preserve">3 </w:t>
      </w:r>
      <w:r>
        <w:rPr>
          <w:rStyle w:val="20"/>
          <w:rFonts w:hint="eastAsia" w:ascii="宋体" w:hAnsi="宋体"/>
        </w:rPr>
        <w:t>标识管理</w:t>
      </w:r>
      <w:r>
        <w:tab/>
      </w:r>
      <w:r>
        <w:fldChar w:fldCharType="begin"/>
      </w:r>
      <w:r>
        <w:instrText xml:space="preserve"> PAGEREF _Toc99095449 \h </w:instrText>
      </w:r>
      <w:r>
        <w:fldChar w:fldCharType="separate"/>
      </w:r>
      <w:r>
        <w:t>12</w:t>
      </w:r>
      <w:r>
        <w:fldChar w:fldCharType="end"/>
      </w:r>
      <w:r>
        <w:rPr>
          <w:rStyle w:val="20"/>
        </w:rPr>
        <w:fldChar w:fldCharType="end"/>
      </w:r>
    </w:p>
    <w:p>
      <w:pPr>
        <w:pStyle w:val="15"/>
        <w:tabs>
          <w:tab w:val="right" w:leader="dot" w:pos="8971"/>
        </w:tabs>
        <w:ind w:left="480"/>
        <w:rPr>
          <w:sz w:val="21"/>
          <w:szCs w:val="22"/>
        </w:rPr>
      </w:pPr>
      <w:r>
        <w:rPr>
          <w:rStyle w:val="20"/>
        </w:rPr>
        <w:fldChar w:fldCharType="begin"/>
      </w:r>
      <w:r>
        <w:rPr>
          <w:rStyle w:val="20"/>
        </w:rPr>
        <w:instrText xml:space="preserve"> </w:instrText>
      </w:r>
      <w:r>
        <w:instrText xml:space="preserve">HYPERLINK \l "_Toc99095450"</w:instrText>
      </w:r>
      <w:r>
        <w:rPr>
          <w:rStyle w:val="20"/>
        </w:rPr>
        <w:instrText xml:space="preserve"> </w:instrText>
      </w:r>
      <w:r>
        <w:rPr>
          <w:rStyle w:val="20"/>
        </w:rPr>
        <w:fldChar w:fldCharType="separate"/>
      </w:r>
      <w:r>
        <w:rPr>
          <w:rStyle w:val="20"/>
          <w:rFonts w:ascii="宋体" w:hAnsi="宋体"/>
        </w:rPr>
        <w:t xml:space="preserve">4 </w:t>
      </w:r>
      <w:r>
        <w:rPr>
          <w:rStyle w:val="20"/>
          <w:rFonts w:hint="eastAsia" w:ascii="宋体" w:hAnsi="宋体"/>
        </w:rPr>
        <w:t>技术交底组织程序</w:t>
      </w:r>
      <w:r>
        <w:tab/>
      </w:r>
      <w:r>
        <w:fldChar w:fldCharType="begin"/>
      </w:r>
      <w:r>
        <w:instrText xml:space="preserve"> PAGEREF _Toc99095450 \h </w:instrText>
      </w:r>
      <w:r>
        <w:fldChar w:fldCharType="separate"/>
      </w:r>
      <w:r>
        <w:t>12</w:t>
      </w:r>
      <w:r>
        <w:fldChar w:fldCharType="end"/>
      </w:r>
      <w:r>
        <w:rPr>
          <w:rStyle w:val="20"/>
        </w:rPr>
        <w:fldChar w:fldCharType="end"/>
      </w:r>
    </w:p>
    <w:p>
      <w:pPr>
        <w:pStyle w:val="13"/>
        <w:tabs>
          <w:tab w:val="right" w:leader="dot" w:pos="8971"/>
        </w:tabs>
        <w:rPr>
          <w:sz w:val="21"/>
          <w:szCs w:val="22"/>
        </w:rPr>
      </w:pPr>
      <w:r>
        <w:rPr>
          <w:rStyle w:val="20"/>
        </w:rPr>
        <w:fldChar w:fldCharType="begin"/>
      </w:r>
      <w:r>
        <w:rPr>
          <w:rStyle w:val="20"/>
        </w:rPr>
        <w:instrText xml:space="preserve"> </w:instrText>
      </w:r>
      <w:r>
        <w:instrText xml:space="preserve">HYPERLINK \l "_Toc99095451"</w:instrText>
      </w:r>
      <w:r>
        <w:rPr>
          <w:rStyle w:val="20"/>
        </w:rPr>
        <w:instrText xml:space="preserve"> </w:instrText>
      </w:r>
      <w:r>
        <w:rPr>
          <w:rStyle w:val="20"/>
        </w:rPr>
        <w:fldChar w:fldCharType="separate"/>
      </w:r>
      <w:r>
        <w:rPr>
          <w:rStyle w:val="20"/>
          <w:rFonts w:hint="eastAsia" w:ascii="宋体" w:hAnsi="宋体"/>
        </w:rPr>
        <w:t>八、电气自动化安装施工</w:t>
      </w:r>
      <w:r>
        <w:tab/>
      </w:r>
      <w:r>
        <w:fldChar w:fldCharType="begin"/>
      </w:r>
      <w:r>
        <w:instrText xml:space="preserve"> PAGEREF _Toc99095451 \h </w:instrText>
      </w:r>
      <w:r>
        <w:fldChar w:fldCharType="separate"/>
      </w:r>
      <w:r>
        <w:t>13</w:t>
      </w:r>
      <w:r>
        <w:fldChar w:fldCharType="end"/>
      </w:r>
      <w:r>
        <w:rPr>
          <w:rStyle w:val="20"/>
        </w:rPr>
        <w:fldChar w:fldCharType="end"/>
      </w:r>
    </w:p>
    <w:p>
      <w:pPr>
        <w:pStyle w:val="15"/>
        <w:tabs>
          <w:tab w:val="right" w:leader="dot" w:pos="8971"/>
        </w:tabs>
        <w:ind w:left="480"/>
        <w:rPr>
          <w:sz w:val="21"/>
          <w:szCs w:val="22"/>
        </w:rPr>
      </w:pPr>
      <w:r>
        <w:rPr>
          <w:rStyle w:val="20"/>
        </w:rPr>
        <w:fldChar w:fldCharType="begin"/>
      </w:r>
      <w:r>
        <w:rPr>
          <w:rStyle w:val="20"/>
        </w:rPr>
        <w:instrText xml:space="preserve"> </w:instrText>
      </w:r>
      <w:r>
        <w:instrText xml:space="preserve">HYPERLINK \l "_Toc99095452"</w:instrText>
      </w:r>
      <w:r>
        <w:rPr>
          <w:rStyle w:val="20"/>
        </w:rPr>
        <w:instrText xml:space="preserve"> </w:instrText>
      </w:r>
      <w:r>
        <w:rPr>
          <w:rStyle w:val="20"/>
        </w:rPr>
        <w:fldChar w:fldCharType="separate"/>
      </w:r>
      <w:r>
        <w:rPr>
          <w:rStyle w:val="20"/>
          <w:rFonts w:ascii="宋体" w:hAnsi="宋体"/>
        </w:rPr>
        <w:t xml:space="preserve">1  </w:t>
      </w:r>
      <w:r>
        <w:rPr>
          <w:rStyle w:val="20"/>
          <w:rFonts w:hint="eastAsia" w:ascii="宋体" w:hAnsi="宋体"/>
        </w:rPr>
        <w:t>施工前的准备</w:t>
      </w:r>
      <w:r>
        <w:tab/>
      </w:r>
      <w:r>
        <w:fldChar w:fldCharType="begin"/>
      </w:r>
      <w:r>
        <w:instrText xml:space="preserve"> PAGEREF _Toc99095452 \h </w:instrText>
      </w:r>
      <w:r>
        <w:fldChar w:fldCharType="separate"/>
      </w:r>
      <w:r>
        <w:t>13</w:t>
      </w:r>
      <w:r>
        <w:fldChar w:fldCharType="end"/>
      </w:r>
      <w:r>
        <w:rPr>
          <w:rStyle w:val="20"/>
        </w:rPr>
        <w:fldChar w:fldCharType="end"/>
      </w:r>
    </w:p>
    <w:p>
      <w:pPr>
        <w:pStyle w:val="15"/>
        <w:tabs>
          <w:tab w:val="right" w:leader="dot" w:pos="8971"/>
        </w:tabs>
        <w:ind w:left="480"/>
        <w:rPr>
          <w:sz w:val="21"/>
          <w:szCs w:val="22"/>
        </w:rPr>
      </w:pPr>
      <w:r>
        <w:rPr>
          <w:rStyle w:val="20"/>
        </w:rPr>
        <w:fldChar w:fldCharType="begin"/>
      </w:r>
      <w:r>
        <w:rPr>
          <w:rStyle w:val="20"/>
        </w:rPr>
        <w:instrText xml:space="preserve"> </w:instrText>
      </w:r>
      <w:r>
        <w:instrText xml:space="preserve">HYPERLINK \l "_Toc99095453"</w:instrText>
      </w:r>
      <w:r>
        <w:rPr>
          <w:rStyle w:val="20"/>
        </w:rPr>
        <w:instrText xml:space="preserve"> </w:instrText>
      </w:r>
      <w:r>
        <w:rPr>
          <w:rStyle w:val="20"/>
        </w:rPr>
        <w:fldChar w:fldCharType="separate"/>
      </w:r>
      <w:r>
        <w:rPr>
          <w:rStyle w:val="20"/>
          <w:rFonts w:ascii="宋体" w:hAnsi="宋体"/>
        </w:rPr>
        <w:t xml:space="preserve">2 </w:t>
      </w:r>
      <w:r>
        <w:rPr>
          <w:rStyle w:val="20"/>
          <w:rFonts w:hint="eastAsia" w:ascii="宋体" w:hAnsi="宋体"/>
        </w:rPr>
        <w:t>电气自动化安装施工依据：</w:t>
      </w:r>
      <w:r>
        <w:tab/>
      </w:r>
      <w:r>
        <w:fldChar w:fldCharType="begin"/>
      </w:r>
      <w:r>
        <w:instrText xml:space="preserve"> PAGEREF _Toc99095453 \h </w:instrText>
      </w:r>
      <w:r>
        <w:fldChar w:fldCharType="separate"/>
      </w:r>
      <w:r>
        <w:t>14</w:t>
      </w:r>
      <w:r>
        <w:fldChar w:fldCharType="end"/>
      </w:r>
      <w:r>
        <w:rPr>
          <w:rStyle w:val="20"/>
        </w:rPr>
        <w:fldChar w:fldCharType="end"/>
      </w:r>
    </w:p>
    <w:p>
      <w:pPr>
        <w:pStyle w:val="15"/>
        <w:tabs>
          <w:tab w:val="right" w:leader="dot" w:pos="8971"/>
        </w:tabs>
        <w:ind w:left="480"/>
        <w:rPr>
          <w:sz w:val="21"/>
          <w:szCs w:val="22"/>
        </w:rPr>
      </w:pPr>
      <w:r>
        <w:rPr>
          <w:rStyle w:val="20"/>
        </w:rPr>
        <w:fldChar w:fldCharType="begin"/>
      </w:r>
      <w:r>
        <w:rPr>
          <w:rStyle w:val="20"/>
        </w:rPr>
        <w:instrText xml:space="preserve"> </w:instrText>
      </w:r>
      <w:r>
        <w:instrText xml:space="preserve">HYPERLINK \l "_Toc99095454"</w:instrText>
      </w:r>
      <w:r>
        <w:rPr>
          <w:rStyle w:val="20"/>
        </w:rPr>
        <w:instrText xml:space="preserve"> </w:instrText>
      </w:r>
      <w:r>
        <w:rPr>
          <w:rStyle w:val="20"/>
        </w:rPr>
        <w:fldChar w:fldCharType="separate"/>
      </w:r>
      <w:r>
        <w:rPr>
          <w:rStyle w:val="20"/>
          <w:rFonts w:ascii="宋体" w:hAnsi="宋体"/>
        </w:rPr>
        <w:t xml:space="preserve">3 </w:t>
      </w:r>
      <w:r>
        <w:rPr>
          <w:rStyle w:val="20"/>
          <w:rFonts w:hint="eastAsia" w:ascii="宋体" w:hAnsi="宋体"/>
        </w:rPr>
        <w:t>施工用主要机具及试验用主要仪表、仪器：</w:t>
      </w:r>
      <w:r>
        <w:tab/>
      </w:r>
      <w:r>
        <w:fldChar w:fldCharType="begin"/>
      </w:r>
      <w:r>
        <w:instrText xml:space="preserve"> PAGEREF _Toc99095454 \h </w:instrText>
      </w:r>
      <w:r>
        <w:fldChar w:fldCharType="separate"/>
      </w:r>
      <w:r>
        <w:t>14</w:t>
      </w:r>
      <w:r>
        <w:fldChar w:fldCharType="end"/>
      </w:r>
      <w:r>
        <w:rPr>
          <w:rStyle w:val="20"/>
        </w:rPr>
        <w:fldChar w:fldCharType="end"/>
      </w:r>
    </w:p>
    <w:p>
      <w:pPr>
        <w:pStyle w:val="15"/>
        <w:tabs>
          <w:tab w:val="right" w:leader="dot" w:pos="8971"/>
        </w:tabs>
        <w:ind w:left="480"/>
        <w:rPr>
          <w:sz w:val="21"/>
          <w:szCs w:val="22"/>
        </w:rPr>
      </w:pPr>
      <w:r>
        <w:rPr>
          <w:rStyle w:val="20"/>
        </w:rPr>
        <w:fldChar w:fldCharType="begin"/>
      </w:r>
      <w:r>
        <w:rPr>
          <w:rStyle w:val="20"/>
        </w:rPr>
        <w:instrText xml:space="preserve"> </w:instrText>
      </w:r>
      <w:r>
        <w:instrText xml:space="preserve">HYPERLINK \l "_Toc99095455"</w:instrText>
      </w:r>
      <w:r>
        <w:rPr>
          <w:rStyle w:val="20"/>
        </w:rPr>
        <w:instrText xml:space="preserve"> </w:instrText>
      </w:r>
      <w:r>
        <w:rPr>
          <w:rStyle w:val="20"/>
        </w:rPr>
        <w:fldChar w:fldCharType="separate"/>
      </w:r>
      <w:r>
        <w:rPr>
          <w:rStyle w:val="20"/>
          <w:rFonts w:ascii="宋体" w:hAnsi="宋体"/>
        </w:rPr>
        <w:t xml:space="preserve">4 </w:t>
      </w:r>
      <w:r>
        <w:rPr>
          <w:rStyle w:val="20"/>
          <w:rFonts w:hint="eastAsia" w:ascii="宋体" w:hAnsi="宋体"/>
        </w:rPr>
        <w:t>施工方案：</w:t>
      </w:r>
      <w:r>
        <w:tab/>
      </w:r>
      <w:r>
        <w:fldChar w:fldCharType="begin"/>
      </w:r>
      <w:r>
        <w:instrText xml:space="preserve"> PAGEREF _Toc99095455 \h </w:instrText>
      </w:r>
      <w:r>
        <w:fldChar w:fldCharType="separate"/>
      </w:r>
      <w:r>
        <w:t>15</w:t>
      </w:r>
      <w:r>
        <w:fldChar w:fldCharType="end"/>
      </w:r>
      <w:r>
        <w:rPr>
          <w:rStyle w:val="20"/>
        </w:rPr>
        <w:fldChar w:fldCharType="end"/>
      </w:r>
    </w:p>
    <w:p>
      <w:pPr>
        <w:pStyle w:val="15"/>
        <w:tabs>
          <w:tab w:val="right" w:leader="dot" w:pos="8971"/>
        </w:tabs>
        <w:ind w:left="480"/>
        <w:rPr>
          <w:sz w:val="21"/>
          <w:szCs w:val="22"/>
        </w:rPr>
      </w:pPr>
      <w:r>
        <w:rPr>
          <w:rStyle w:val="20"/>
        </w:rPr>
        <w:fldChar w:fldCharType="begin"/>
      </w:r>
      <w:r>
        <w:rPr>
          <w:rStyle w:val="20"/>
        </w:rPr>
        <w:instrText xml:space="preserve"> </w:instrText>
      </w:r>
      <w:r>
        <w:instrText xml:space="preserve">HYPERLINK \l "_Toc99095456"</w:instrText>
      </w:r>
      <w:r>
        <w:rPr>
          <w:rStyle w:val="20"/>
        </w:rPr>
        <w:instrText xml:space="preserve"> </w:instrText>
      </w:r>
      <w:r>
        <w:rPr>
          <w:rStyle w:val="20"/>
        </w:rPr>
        <w:fldChar w:fldCharType="separate"/>
      </w:r>
      <w:r>
        <w:rPr>
          <w:rStyle w:val="20"/>
          <w:rFonts w:ascii="宋体" w:hAnsi="宋体"/>
        </w:rPr>
        <w:t xml:space="preserve">5 </w:t>
      </w:r>
      <w:r>
        <w:rPr>
          <w:rStyle w:val="20"/>
          <w:rFonts w:hint="eastAsia" w:ascii="宋体" w:hAnsi="宋体"/>
        </w:rPr>
        <w:t>施工计划书</w:t>
      </w:r>
      <w:r>
        <w:tab/>
      </w:r>
      <w:r>
        <w:fldChar w:fldCharType="begin"/>
      </w:r>
      <w:r>
        <w:instrText xml:space="preserve"> PAGEREF _Toc99095456 \h </w:instrText>
      </w:r>
      <w:r>
        <w:fldChar w:fldCharType="separate"/>
      </w:r>
      <w:r>
        <w:t>26</w:t>
      </w:r>
      <w:r>
        <w:fldChar w:fldCharType="end"/>
      </w:r>
      <w:r>
        <w:rPr>
          <w:rStyle w:val="20"/>
        </w:rPr>
        <w:fldChar w:fldCharType="end"/>
      </w:r>
    </w:p>
    <w:p>
      <w:pPr>
        <w:rPr>
          <w:rFonts w:ascii="宋体" w:hAnsi="宋体"/>
        </w:rPr>
      </w:pPr>
      <w:r>
        <w:rPr>
          <w:rFonts w:ascii="宋体" w:hAnsi="宋体"/>
          <w:b/>
          <w:bCs/>
          <w:lang w:val="zh-CN"/>
        </w:rPr>
        <w:fldChar w:fldCharType="end"/>
      </w:r>
    </w:p>
    <w:p>
      <w:pPr>
        <w:rPr>
          <w:rFonts w:hint="eastAsia" w:ascii="宋体" w:hAnsi="宋体"/>
          <w:sz w:val="44"/>
          <w:szCs w:val="44"/>
        </w:rPr>
      </w:pPr>
    </w:p>
    <w:p>
      <w:pPr>
        <w:pStyle w:val="2"/>
        <w:rPr>
          <w:rFonts w:hint="eastAsia" w:ascii="宋体" w:hAnsi="宋体"/>
        </w:rPr>
      </w:pPr>
      <w:bookmarkStart w:id="68" w:name="_Toc99095436"/>
      <w:r>
        <w:rPr>
          <w:rFonts w:hint="eastAsia" w:ascii="宋体" w:hAnsi="宋体"/>
        </w:rPr>
        <w:t>一、编制依据</w:t>
      </w:r>
      <w:bookmarkEnd w:id="68"/>
    </w:p>
    <w:p>
      <w:pPr>
        <w:tabs>
          <w:tab w:val="left" w:leader="middleDot" w:pos="8400"/>
        </w:tabs>
        <w:rPr>
          <w:rFonts w:hint="eastAsia" w:ascii="宋体" w:hAnsi="宋体" w:cs="宋体"/>
        </w:rPr>
      </w:pPr>
      <w:r>
        <w:rPr>
          <w:rFonts w:hint="eastAsia" w:ascii="宋体" w:hAnsi="宋体" w:cs="宋体"/>
        </w:rPr>
        <w:t>1.1现场实际情况。</w:t>
      </w:r>
    </w:p>
    <w:p>
      <w:pPr>
        <w:tabs>
          <w:tab w:val="left" w:leader="middleDot" w:pos="8400"/>
        </w:tabs>
        <w:rPr>
          <w:rFonts w:ascii="宋体" w:hAnsi="宋体" w:cs="宋体"/>
        </w:rPr>
      </w:pPr>
      <w:r>
        <w:rPr>
          <w:rFonts w:hint="eastAsia" w:ascii="宋体" w:hAnsi="宋体" w:cs="宋体"/>
        </w:rPr>
        <w:t>1.2《电气装置安装工程，爆炸和火灾危险环境电气装置施工及验收规范》GB/50173-2012</w:t>
      </w:r>
    </w:p>
    <w:p>
      <w:pPr>
        <w:tabs>
          <w:tab w:val="left" w:leader="middleDot" w:pos="8400"/>
        </w:tabs>
        <w:rPr>
          <w:rFonts w:hint="eastAsia" w:ascii="宋体" w:hAnsi="宋体" w:cs="宋体"/>
        </w:rPr>
      </w:pPr>
      <w:r>
        <w:rPr>
          <w:rFonts w:hint="eastAsia" w:ascii="宋体" w:hAnsi="宋体" w:cs="宋体"/>
        </w:rPr>
        <w:t>1.4《现场设备、工业管道焊接工程施工规范》（GB50236-2011）1.5《现场设备、工业管道焊接工程施工质量验收规范》（GB50683-2011)</w:t>
      </w:r>
    </w:p>
    <w:p>
      <w:pPr>
        <w:tabs>
          <w:tab w:val="left" w:leader="middleDot" w:pos="8400"/>
        </w:tabs>
        <w:rPr>
          <w:rFonts w:hint="eastAsia" w:ascii="宋体" w:hAnsi="宋体" w:cs="宋体"/>
        </w:rPr>
      </w:pPr>
      <w:r>
        <w:rPr>
          <w:rFonts w:hint="eastAsia" w:ascii="宋体" w:hAnsi="宋体" w:cs="宋体"/>
        </w:rPr>
        <w:t>1.6《电气安装工程低压电气施工及验收规范》》（GB50254-2014）</w:t>
      </w:r>
    </w:p>
    <w:p>
      <w:pPr>
        <w:pStyle w:val="2"/>
        <w:rPr>
          <w:rFonts w:hint="eastAsia" w:ascii="宋体" w:hAnsi="宋体"/>
        </w:rPr>
      </w:pPr>
      <w:bookmarkStart w:id="69" w:name="_Toc99095437"/>
      <w:r>
        <w:rPr>
          <w:rFonts w:hint="eastAsia" w:ascii="宋体" w:hAnsi="宋体"/>
        </w:rPr>
        <w:t>二、工程概况</w:t>
      </w:r>
      <w:bookmarkEnd w:id="69"/>
    </w:p>
    <w:p>
      <w:pPr>
        <w:tabs>
          <w:tab w:val="left" w:leader="middleDot" w:pos="8400"/>
        </w:tabs>
        <w:ind w:firstLine="420" w:firstLineChars="200"/>
        <w:rPr>
          <w:rFonts w:hint="eastAsia" w:ascii="宋体" w:hAnsi="宋体" w:cs="宋体"/>
        </w:rPr>
      </w:pPr>
      <w:r>
        <w:rPr>
          <w:rFonts w:hint="eastAsia" w:ascii="宋体" w:hAnsi="宋体" w:cs="宋体"/>
        </w:rPr>
        <w:t>本方案是温州宝通环保科技有限公司阀门及电气改造 而编写的，主要包括原有手动阀门改电动自动阀门，桥架及控制电缆的铺设、原有的温度及液位，流量计及新增温度，液位计、新增DCS控制柜等。</w:t>
      </w:r>
    </w:p>
    <w:p>
      <w:pPr>
        <w:tabs>
          <w:tab w:val="left" w:leader="middleDot" w:pos="8400"/>
        </w:tabs>
        <w:rPr>
          <w:rFonts w:hint="eastAsia" w:ascii="宋体" w:hAnsi="宋体" w:cs="宋体"/>
        </w:rPr>
      </w:pPr>
      <w:r>
        <w:rPr>
          <w:rFonts w:hint="eastAsia" w:ascii="宋体" w:hAnsi="宋体" w:cs="宋体"/>
        </w:rPr>
        <w:t>工程特点：工期短，施工质量要求高，春季施工，雨水多，作业难度大。</w:t>
      </w:r>
    </w:p>
    <w:p>
      <w:pPr>
        <w:tabs>
          <w:tab w:val="left" w:leader="middleDot" w:pos="8400"/>
        </w:tabs>
        <w:rPr>
          <w:rFonts w:hint="eastAsia" w:ascii="宋体" w:hAnsi="宋体" w:cs="宋体"/>
        </w:rPr>
      </w:pPr>
      <w:r>
        <w:rPr>
          <w:rFonts w:hint="eastAsia" w:ascii="宋体" w:hAnsi="宋体" w:cs="宋体"/>
        </w:rPr>
        <w:t>工程内容：站内阀门;包括DN150.DN125,DN25，DN80，DN100。DN5桥架200*50.50*50材料如下表：</w:t>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5"/>
        <w:gridCol w:w="3348"/>
        <w:gridCol w:w="1308"/>
        <w:gridCol w:w="1159"/>
        <w:gridCol w:w="23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jc w:val="center"/>
        </w:trPr>
        <w:tc>
          <w:tcPr>
            <w:tcW w:w="935" w:type="dxa"/>
            <w:noWrap w:val="0"/>
            <w:vAlign w:val="center"/>
          </w:tcPr>
          <w:p>
            <w:pPr>
              <w:tabs>
                <w:tab w:val="left" w:leader="middleDot" w:pos="8400"/>
              </w:tabs>
              <w:spacing w:line="276" w:lineRule="auto"/>
              <w:jc w:val="center"/>
              <w:rPr>
                <w:rFonts w:hint="eastAsia" w:ascii="宋体" w:hAnsi="宋体" w:cs="宋体"/>
                <w:b/>
                <w:sz w:val="21"/>
                <w:szCs w:val="21"/>
              </w:rPr>
            </w:pPr>
            <w:r>
              <w:rPr>
                <w:rFonts w:hint="eastAsia" w:ascii="宋体" w:hAnsi="宋体" w:cs="宋体"/>
                <w:b/>
                <w:sz w:val="21"/>
                <w:szCs w:val="21"/>
              </w:rPr>
              <w:t>序号</w:t>
            </w:r>
          </w:p>
        </w:tc>
        <w:tc>
          <w:tcPr>
            <w:tcW w:w="3348" w:type="dxa"/>
            <w:noWrap w:val="0"/>
            <w:vAlign w:val="center"/>
          </w:tcPr>
          <w:p>
            <w:pPr>
              <w:tabs>
                <w:tab w:val="left" w:leader="middleDot" w:pos="8400"/>
              </w:tabs>
              <w:spacing w:line="276" w:lineRule="auto"/>
              <w:jc w:val="center"/>
              <w:rPr>
                <w:rFonts w:hint="eastAsia" w:ascii="宋体" w:hAnsi="宋体" w:cs="宋体"/>
                <w:b/>
                <w:sz w:val="21"/>
                <w:szCs w:val="21"/>
              </w:rPr>
            </w:pPr>
            <w:r>
              <w:rPr>
                <w:rFonts w:hint="eastAsia" w:ascii="宋体" w:hAnsi="宋体" w:cs="宋体"/>
                <w:b/>
                <w:sz w:val="21"/>
                <w:szCs w:val="21"/>
              </w:rPr>
              <w:t>名称及规格</w:t>
            </w:r>
          </w:p>
        </w:tc>
        <w:tc>
          <w:tcPr>
            <w:tcW w:w="1308" w:type="dxa"/>
            <w:noWrap w:val="0"/>
            <w:vAlign w:val="center"/>
          </w:tcPr>
          <w:p>
            <w:pPr>
              <w:tabs>
                <w:tab w:val="left" w:leader="middleDot" w:pos="8400"/>
              </w:tabs>
              <w:spacing w:line="276" w:lineRule="auto"/>
              <w:jc w:val="center"/>
              <w:rPr>
                <w:rFonts w:hint="eastAsia" w:ascii="宋体" w:hAnsi="宋体" w:cs="宋体"/>
                <w:b/>
                <w:sz w:val="21"/>
                <w:szCs w:val="21"/>
              </w:rPr>
            </w:pPr>
            <w:r>
              <w:rPr>
                <w:rFonts w:hint="eastAsia" w:ascii="宋体" w:hAnsi="宋体" w:cs="宋体"/>
                <w:b/>
                <w:sz w:val="21"/>
                <w:szCs w:val="21"/>
              </w:rPr>
              <w:t>数量</w:t>
            </w:r>
          </w:p>
        </w:tc>
        <w:tc>
          <w:tcPr>
            <w:tcW w:w="1159" w:type="dxa"/>
            <w:noWrap w:val="0"/>
            <w:vAlign w:val="center"/>
          </w:tcPr>
          <w:p>
            <w:pPr>
              <w:tabs>
                <w:tab w:val="left" w:leader="middleDot" w:pos="8400"/>
              </w:tabs>
              <w:spacing w:line="276" w:lineRule="auto"/>
              <w:jc w:val="center"/>
              <w:rPr>
                <w:rFonts w:hint="eastAsia" w:ascii="宋体" w:hAnsi="宋体" w:cs="宋体"/>
                <w:b/>
                <w:sz w:val="21"/>
                <w:szCs w:val="21"/>
              </w:rPr>
            </w:pPr>
            <w:r>
              <w:rPr>
                <w:rFonts w:hint="eastAsia" w:ascii="宋体" w:hAnsi="宋体" w:cs="宋体"/>
                <w:b/>
                <w:sz w:val="21"/>
                <w:szCs w:val="21"/>
              </w:rPr>
              <w:t>材质</w:t>
            </w:r>
          </w:p>
        </w:tc>
        <w:tc>
          <w:tcPr>
            <w:tcW w:w="2326" w:type="dxa"/>
            <w:noWrap w:val="0"/>
            <w:vAlign w:val="center"/>
          </w:tcPr>
          <w:p>
            <w:pPr>
              <w:tabs>
                <w:tab w:val="left" w:leader="middleDot" w:pos="8400"/>
              </w:tabs>
              <w:spacing w:line="276" w:lineRule="auto"/>
              <w:jc w:val="center"/>
              <w:rPr>
                <w:rFonts w:hint="eastAsia" w:ascii="宋体" w:hAnsi="宋体" w:cs="宋体"/>
                <w:b/>
                <w:sz w:val="21"/>
                <w:szCs w:val="21"/>
              </w:rPr>
            </w:pPr>
            <w:r>
              <w:rPr>
                <w:rFonts w:hint="eastAsia" w:ascii="宋体" w:hAnsi="宋体" w:cs="宋体"/>
                <w:b/>
                <w:sz w:val="21"/>
                <w:szCs w:val="21"/>
              </w:rPr>
              <w:t>执行标准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jc w:val="center"/>
        </w:trPr>
        <w:tc>
          <w:tcPr>
            <w:tcW w:w="935" w:type="dxa"/>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1</w:t>
            </w:r>
          </w:p>
        </w:tc>
        <w:tc>
          <w:tcPr>
            <w:tcW w:w="3348" w:type="dxa"/>
            <w:noWrap w:val="0"/>
            <w:vAlign w:val="center"/>
          </w:tcPr>
          <w:p>
            <w:pPr>
              <w:tabs>
                <w:tab w:val="left" w:leader="middleDot" w:pos="8400"/>
              </w:tabs>
              <w:spacing w:line="276" w:lineRule="auto"/>
              <w:jc w:val="center"/>
              <w:rPr>
                <w:rFonts w:ascii="宋体" w:hAnsi="宋体" w:cs="宋体"/>
                <w:sz w:val="21"/>
                <w:szCs w:val="21"/>
              </w:rPr>
            </w:pPr>
            <w:r>
              <w:rPr>
                <w:rFonts w:hint="eastAsia" w:ascii="宋体" w:hAnsi="宋体" w:cs="宋体"/>
                <w:sz w:val="21"/>
                <w:szCs w:val="21"/>
              </w:rPr>
              <w:t>压力变送器</w:t>
            </w:r>
          </w:p>
        </w:tc>
        <w:tc>
          <w:tcPr>
            <w:tcW w:w="1308" w:type="dxa"/>
            <w:noWrap w:val="0"/>
            <w:vAlign w:val="center"/>
          </w:tcPr>
          <w:p>
            <w:pPr>
              <w:tabs>
                <w:tab w:val="left" w:leader="middleDot" w:pos="8400"/>
              </w:tabs>
              <w:spacing w:line="276" w:lineRule="auto"/>
              <w:jc w:val="center"/>
              <w:rPr>
                <w:rFonts w:ascii="宋体" w:hAnsi="宋体" w:cs="宋体"/>
                <w:sz w:val="21"/>
                <w:szCs w:val="21"/>
              </w:rPr>
            </w:pPr>
            <w:r>
              <w:rPr>
                <w:rFonts w:hint="eastAsia" w:ascii="宋体" w:hAnsi="宋体" w:cs="宋体"/>
                <w:sz w:val="21"/>
                <w:szCs w:val="21"/>
              </w:rPr>
              <w:t>3</w:t>
            </w:r>
          </w:p>
        </w:tc>
        <w:tc>
          <w:tcPr>
            <w:tcW w:w="1159" w:type="dxa"/>
            <w:noWrap w:val="0"/>
            <w:vAlign w:val="center"/>
          </w:tcPr>
          <w:p>
            <w:pPr>
              <w:tabs>
                <w:tab w:val="left" w:leader="middleDot" w:pos="8400"/>
              </w:tabs>
              <w:spacing w:line="276" w:lineRule="auto"/>
              <w:jc w:val="center"/>
              <w:rPr>
                <w:rFonts w:ascii="宋体" w:hAnsi="宋体" w:cs="宋体"/>
                <w:sz w:val="21"/>
                <w:szCs w:val="21"/>
              </w:rPr>
            </w:pPr>
            <w:r>
              <w:rPr>
                <w:rFonts w:hint="eastAsia" w:ascii="宋体" w:hAnsi="宋体" w:cs="宋体"/>
                <w:sz w:val="21"/>
                <w:szCs w:val="21"/>
              </w:rPr>
              <w:t>20</w:t>
            </w:r>
          </w:p>
        </w:tc>
        <w:tc>
          <w:tcPr>
            <w:tcW w:w="2326" w:type="dxa"/>
            <w:noWrap w:val="0"/>
            <w:vAlign w:val="center"/>
          </w:tcPr>
          <w:p>
            <w:pPr>
              <w:tabs>
                <w:tab w:val="left" w:leader="middleDot" w:pos="8400"/>
              </w:tabs>
              <w:spacing w:line="276" w:lineRule="auto"/>
              <w:jc w:val="center"/>
              <w:rPr>
                <w:rFonts w:ascii="宋体" w:hAnsi="宋体" w:cs="宋体"/>
                <w:sz w:val="21"/>
                <w:szCs w:val="21"/>
              </w:rPr>
            </w:pPr>
            <w:r>
              <w:rPr>
                <w:rFonts w:hint="eastAsia" w:ascii="宋体" w:hAnsi="宋体" w:cs="宋体"/>
                <w:sz w:val="21"/>
                <w:szCs w:val="21"/>
              </w:rPr>
              <w:t>SY/T0087-95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8" w:hRule="atLeast"/>
          <w:jc w:val="center"/>
        </w:trPr>
        <w:tc>
          <w:tcPr>
            <w:tcW w:w="935" w:type="dxa"/>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2</w:t>
            </w:r>
          </w:p>
        </w:tc>
        <w:tc>
          <w:tcPr>
            <w:tcW w:w="3348" w:type="dxa"/>
            <w:noWrap w:val="0"/>
            <w:vAlign w:val="center"/>
          </w:tcPr>
          <w:p>
            <w:pPr>
              <w:tabs>
                <w:tab w:val="left" w:leader="middleDot" w:pos="8400"/>
              </w:tabs>
              <w:spacing w:line="276" w:lineRule="auto"/>
              <w:jc w:val="center"/>
              <w:rPr>
                <w:rFonts w:ascii="宋体" w:hAnsi="宋体" w:cs="宋体"/>
                <w:sz w:val="21"/>
                <w:szCs w:val="21"/>
              </w:rPr>
            </w:pPr>
            <w:r>
              <w:rPr>
                <w:rFonts w:hint="eastAsia" w:ascii="宋体" w:hAnsi="宋体" w:cs="宋体"/>
                <w:sz w:val="21"/>
                <w:szCs w:val="21"/>
              </w:rPr>
              <w:t>温度计</w:t>
            </w:r>
          </w:p>
        </w:tc>
        <w:tc>
          <w:tcPr>
            <w:tcW w:w="1308" w:type="dxa"/>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6</w:t>
            </w:r>
          </w:p>
        </w:tc>
        <w:tc>
          <w:tcPr>
            <w:tcW w:w="1159" w:type="dxa"/>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20</w:t>
            </w:r>
          </w:p>
        </w:tc>
        <w:tc>
          <w:tcPr>
            <w:tcW w:w="2326" w:type="dxa"/>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SY/T0087-95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jc w:val="center"/>
        </w:trPr>
        <w:tc>
          <w:tcPr>
            <w:tcW w:w="935" w:type="dxa"/>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3</w:t>
            </w:r>
          </w:p>
        </w:tc>
        <w:tc>
          <w:tcPr>
            <w:tcW w:w="3348" w:type="dxa"/>
            <w:noWrap w:val="0"/>
            <w:vAlign w:val="center"/>
          </w:tcPr>
          <w:p>
            <w:pPr>
              <w:tabs>
                <w:tab w:val="left" w:leader="middleDot" w:pos="8400"/>
              </w:tabs>
              <w:spacing w:line="276" w:lineRule="auto"/>
              <w:jc w:val="center"/>
              <w:rPr>
                <w:rFonts w:ascii="宋体" w:hAnsi="宋体" w:cs="宋体"/>
                <w:sz w:val="21"/>
                <w:szCs w:val="21"/>
              </w:rPr>
            </w:pPr>
            <w:r>
              <w:rPr>
                <w:rFonts w:hint="eastAsia" w:ascii="宋体" w:hAnsi="宋体" w:cs="宋体"/>
                <w:sz w:val="21"/>
                <w:szCs w:val="21"/>
              </w:rPr>
              <w:t>液位计</w:t>
            </w:r>
          </w:p>
        </w:tc>
        <w:tc>
          <w:tcPr>
            <w:tcW w:w="1308" w:type="dxa"/>
            <w:noWrap w:val="0"/>
            <w:vAlign w:val="center"/>
          </w:tcPr>
          <w:p>
            <w:pPr>
              <w:tabs>
                <w:tab w:val="left" w:leader="middleDot" w:pos="8400"/>
              </w:tabs>
              <w:spacing w:line="276" w:lineRule="auto"/>
              <w:jc w:val="center"/>
              <w:rPr>
                <w:rFonts w:ascii="宋体" w:hAnsi="宋体" w:cs="宋体"/>
                <w:sz w:val="21"/>
                <w:szCs w:val="21"/>
              </w:rPr>
            </w:pPr>
            <w:r>
              <w:rPr>
                <w:rFonts w:hint="eastAsia" w:ascii="宋体" w:hAnsi="宋体" w:cs="宋体"/>
                <w:sz w:val="21"/>
                <w:szCs w:val="21"/>
              </w:rPr>
              <w:t>1</w:t>
            </w:r>
          </w:p>
        </w:tc>
        <w:tc>
          <w:tcPr>
            <w:tcW w:w="1159" w:type="dxa"/>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20</w:t>
            </w:r>
          </w:p>
        </w:tc>
        <w:tc>
          <w:tcPr>
            <w:tcW w:w="2326" w:type="dxa"/>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SY/T0087-95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jc w:val="center"/>
        </w:trPr>
        <w:tc>
          <w:tcPr>
            <w:tcW w:w="935" w:type="dxa"/>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4</w:t>
            </w:r>
          </w:p>
        </w:tc>
        <w:tc>
          <w:tcPr>
            <w:tcW w:w="3348" w:type="dxa"/>
            <w:noWrap w:val="0"/>
            <w:vAlign w:val="center"/>
          </w:tcPr>
          <w:p>
            <w:pPr>
              <w:tabs>
                <w:tab w:val="left" w:leader="middleDot" w:pos="8400"/>
              </w:tabs>
              <w:spacing w:line="276" w:lineRule="auto"/>
              <w:jc w:val="center"/>
              <w:rPr>
                <w:rFonts w:ascii="宋体" w:hAnsi="宋体" w:cs="宋体"/>
                <w:sz w:val="21"/>
                <w:szCs w:val="21"/>
              </w:rPr>
            </w:pPr>
            <w:r>
              <w:rPr>
                <w:rFonts w:hint="eastAsia" w:ascii="宋体" w:hAnsi="宋体" w:cs="宋体"/>
                <w:sz w:val="21"/>
                <w:szCs w:val="21"/>
              </w:rPr>
              <w:t>电动阀DN200</w:t>
            </w:r>
          </w:p>
        </w:tc>
        <w:tc>
          <w:tcPr>
            <w:tcW w:w="1308" w:type="dxa"/>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0</w:t>
            </w:r>
          </w:p>
        </w:tc>
        <w:tc>
          <w:tcPr>
            <w:tcW w:w="1159" w:type="dxa"/>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20</w:t>
            </w:r>
          </w:p>
        </w:tc>
        <w:tc>
          <w:tcPr>
            <w:tcW w:w="2326" w:type="dxa"/>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SY/T0087-95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jc w:val="center"/>
        </w:trPr>
        <w:tc>
          <w:tcPr>
            <w:tcW w:w="935" w:type="dxa"/>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5</w:t>
            </w:r>
          </w:p>
        </w:tc>
        <w:tc>
          <w:tcPr>
            <w:tcW w:w="3348" w:type="dxa"/>
            <w:noWrap w:val="0"/>
            <w:vAlign w:val="center"/>
          </w:tcPr>
          <w:p>
            <w:pPr>
              <w:tabs>
                <w:tab w:val="left" w:leader="middleDot" w:pos="8400"/>
              </w:tabs>
              <w:spacing w:line="276" w:lineRule="auto"/>
              <w:jc w:val="center"/>
              <w:rPr>
                <w:rFonts w:ascii="宋体" w:hAnsi="宋体" w:cs="宋体"/>
                <w:sz w:val="21"/>
                <w:szCs w:val="21"/>
              </w:rPr>
            </w:pPr>
            <w:r>
              <w:rPr>
                <w:rFonts w:hint="eastAsia" w:ascii="宋体" w:hAnsi="宋体" w:cs="宋体"/>
                <w:sz w:val="21"/>
                <w:szCs w:val="21"/>
              </w:rPr>
              <w:t>电动阀DN150</w:t>
            </w:r>
          </w:p>
        </w:tc>
        <w:tc>
          <w:tcPr>
            <w:tcW w:w="1308" w:type="dxa"/>
            <w:noWrap w:val="0"/>
            <w:vAlign w:val="center"/>
          </w:tcPr>
          <w:p>
            <w:pPr>
              <w:tabs>
                <w:tab w:val="left" w:leader="middleDot" w:pos="8400"/>
              </w:tabs>
              <w:spacing w:line="276" w:lineRule="auto"/>
              <w:jc w:val="center"/>
              <w:rPr>
                <w:rFonts w:ascii="宋体" w:hAnsi="宋体" w:cs="宋体"/>
                <w:sz w:val="21"/>
                <w:szCs w:val="21"/>
              </w:rPr>
            </w:pPr>
            <w:r>
              <w:rPr>
                <w:rFonts w:hint="eastAsia" w:ascii="宋体" w:hAnsi="宋体" w:cs="宋体"/>
                <w:sz w:val="21"/>
                <w:szCs w:val="21"/>
              </w:rPr>
              <w:t>11</w:t>
            </w:r>
          </w:p>
        </w:tc>
        <w:tc>
          <w:tcPr>
            <w:tcW w:w="1159" w:type="dxa"/>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20</w:t>
            </w:r>
          </w:p>
        </w:tc>
        <w:tc>
          <w:tcPr>
            <w:tcW w:w="2326" w:type="dxa"/>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SY/T0087-95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jc w:val="center"/>
        </w:trPr>
        <w:tc>
          <w:tcPr>
            <w:tcW w:w="935" w:type="dxa"/>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6</w:t>
            </w:r>
          </w:p>
        </w:tc>
        <w:tc>
          <w:tcPr>
            <w:tcW w:w="3348" w:type="dxa"/>
            <w:noWrap w:val="0"/>
            <w:vAlign w:val="center"/>
          </w:tcPr>
          <w:p>
            <w:pPr>
              <w:tabs>
                <w:tab w:val="left" w:leader="middleDot" w:pos="8400"/>
              </w:tabs>
              <w:spacing w:line="276" w:lineRule="auto"/>
              <w:jc w:val="center"/>
              <w:rPr>
                <w:rFonts w:ascii="宋体" w:hAnsi="宋体" w:cs="宋体"/>
                <w:sz w:val="21"/>
                <w:szCs w:val="21"/>
              </w:rPr>
            </w:pPr>
            <w:r>
              <w:rPr>
                <w:rFonts w:hint="eastAsia" w:ascii="宋体" w:hAnsi="宋体" w:cs="宋体"/>
                <w:sz w:val="21"/>
                <w:szCs w:val="21"/>
              </w:rPr>
              <w:t>电动调阀DN125</w:t>
            </w:r>
          </w:p>
        </w:tc>
        <w:tc>
          <w:tcPr>
            <w:tcW w:w="1308" w:type="dxa"/>
            <w:noWrap w:val="0"/>
            <w:vAlign w:val="center"/>
          </w:tcPr>
          <w:p>
            <w:pPr>
              <w:tabs>
                <w:tab w:val="left" w:leader="middleDot" w:pos="8400"/>
              </w:tabs>
              <w:spacing w:line="276" w:lineRule="auto"/>
              <w:jc w:val="center"/>
              <w:rPr>
                <w:rFonts w:ascii="宋体" w:hAnsi="宋体" w:cs="宋体"/>
                <w:sz w:val="21"/>
                <w:szCs w:val="21"/>
              </w:rPr>
            </w:pPr>
            <w:r>
              <w:rPr>
                <w:rFonts w:hint="eastAsia" w:ascii="宋体" w:hAnsi="宋体" w:cs="宋体"/>
                <w:sz w:val="21"/>
                <w:szCs w:val="21"/>
              </w:rPr>
              <w:t>4</w:t>
            </w:r>
          </w:p>
        </w:tc>
        <w:tc>
          <w:tcPr>
            <w:tcW w:w="1159" w:type="dxa"/>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20</w:t>
            </w:r>
          </w:p>
        </w:tc>
        <w:tc>
          <w:tcPr>
            <w:tcW w:w="2326" w:type="dxa"/>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SY/T0087-95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jc w:val="center"/>
        </w:trPr>
        <w:tc>
          <w:tcPr>
            <w:tcW w:w="935" w:type="dxa"/>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7</w:t>
            </w:r>
          </w:p>
        </w:tc>
        <w:tc>
          <w:tcPr>
            <w:tcW w:w="3348" w:type="dxa"/>
            <w:noWrap w:val="0"/>
            <w:vAlign w:val="center"/>
          </w:tcPr>
          <w:p>
            <w:pPr>
              <w:tabs>
                <w:tab w:val="left" w:leader="middleDot" w:pos="8400"/>
              </w:tabs>
              <w:spacing w:line="276" w:lineRule="auto"/>
              <w:jc w:val="center"/>
              <w:rPr>
                <w:rFonts w:ascii="宋体" w:hAnsi="宋体" w:cs="宋体"/>
                <w:sz w:val="21"/>
                <w:szCs w:val="21"/>
              </w:rPr>
            </w:pPr>
            <w:r>
              <w:rPr>
                <w:rFonts w:hint="eastAsia" w:ascii="宋体" w:hAnsi="宋体" w:cs="宋体"/>
                <w:sz w:val="21"/>
                <w:szCs w:val="21"/>
              </w:rPr>
              <w:t>电动阀DN100</w:t>
            </w:r>
          </w:p>
        </w:tc>
        <w:tc>
          <w:tcPr>
            <w:tcW w:w="1308" w:type="dxa"/>
            <w:noWrap w:val="0"/>
            <w:vAlign w:val="center"/>
          </w:tcPr>
          <w:p>
            <w:pPr>
              <w:tabs>
                <w:tab w:val="left" w:leader="middleDot" w:pos="8400"/>
              </w:tabs>
              <w:spacing w:line="276" w:lineRule="auto"/>
              <w:jc w:val="center"/>
              <w:rPr>
                <w:rFonts w:ascii="宋体" w:hAnsi="宋体" w:cs="宋体"/>
                <w:sz w:val="21"/>
                <w:szCs w:val="21"/>
              </w:rPr>
            </w:pPr>
            <w:r>
              <w:rPr>
                <w:rFonts w:hint="eastAsia" w:ascii="宋体" w:hAnsi="宋体" w:cs="宋体"/>
                <w:sz w:val="21"/>
                <w:szCs w:val="21"/>
              </w:rPr>
              <w:t>19</w:t>
            </w:r>
          </w:p>
        </w:tc>
        <w:tc>
          <w:tcPr>
            <w:tcW w:w="1159" w:type="dxa"/>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20</w:t>
            </w:r>
          </w:p>
        </w:tc>
        <w:tc>
          <w:tcPr>
            <w:tcW w:w="2326" w:type="dxa"/>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SY/T0087-95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jc w:val="center"/>
        </w:trPr>
        <w:tc>
          <w:tcPr>
            <w:tcW w:w="935" w:type="dxa"/>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8</w:t>
            </w:r>
          </w:p>
        </w:tc>
        <w:tc>
          <w:tcPr>
            <w:tcW w:w="3348" w:type="dxa"/>
            <w:noWrap w:val="0"/>
            <w:vAlign w:val="center"/>
          </w:tcPr>
          <w:p>
            <w:pPr>
              <w:tabs>
                <w:tab w:val="left" w:leader="middleDot" w:pos="8400"/>
              </w:tabs>
              <w:spacing w:line="276" w:lineRule="auto"/>
              <w:jc w:val="center"/>
              <w:rPr>
                <w:rFonts w:ascii="宋体" w:hAnsi="宋体" w:cs="宋体"/>
                <w:sz w:val="21"/>
                <w:szCs w:val="21"/>
              </w:rPr>
            </w:pPr>
            <w:r>
              <w:rPr>
                <w:rFonts w:hint="eastAsia" w:ascii="宋体" w:hAnsi="宋体" w:cs="宋体"/>
                <w:sz w:val="21"/>
                <w:szCs w:val="21"/>
              </w:rPr>
              <w:t>电动阀DN80</w:t>
            </w:r>
          </w:p>
        </w:tc>
        <w:tc>
          <w:tcPr>
            <w:tcW w:w="1308" w:type="dxa"/>
            <w:noWrap w:val="0"/>
            <w:vAlign w:val="center"/>
          </w:tcPr>
          <w:p>
            <w:pPr>
              <w:tabs>
                <w:tab w:val="left" w:leader="middleDot" w:pos="8400"/>
              </w:tabs>
              <w:spacing w:line="276" w:lineRule="auto"/>
              <w:jc w:val="center"/>
              <w:rPr>
                <w:rFonts w:ascii="宋体" w:hAnsi="宋体" w:cs="宋体"/>
                <w:sz w:val="21"/>
                <w:szCs w:val="21"/>
              </w:rPr>
            </w:pPr>
            <w:r>
              <w:rPr>
                <w:rFonts w:hint="eastAsia" w:ascii="宋体" w:hAnsi="宋体" w:cs="宋体"/>
                <w:sz w:val="21"/>
                <w:szCs w:val="21"/>
              </w:rPr>
              <w:t>6</w:t>
            </w:r>
          </w:p>
        </w:tc>
        <w:tc>
          <w:tcPr>
            <w:tcW w:w="1159" w:type="dxa"/>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20</w:t>
            </w:r>
          </w:p>
        </w:tc>
        <w:tc>
          <w:tcPr>
            <w:tcW w:w="2326" w:type="dxa"/>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SY/T0087-95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jc w:val="center"/>
        </w:trPr>
        <w:tc>
          <w:tcPr>
            <w:tcW w:w="935" w:type="dxa"/>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9</w:t>
            </w:r>
          </w:p>
        </w:tc>
        <w:tc>
          <w:tcPr>
            <w:tcW w:w="3348" w:type="dxa"/>
            <w:noWrap w:val="0"/>
            <w:vAlign w:val="center"/>
          </w:tcPr>
          <w:p>
            <w:pPr>
              <w:tabs>
                <w:tab w:val="left" w:leader="middleDot" w:pos="8400"/>
              </w:tabs>
              <w:spacing w:line="276" w:lineRule="auto"/>
              <w:jc w:val="center"/>
              <w:rPr>
                <w:rFonts w:ascii="宋体" w:hAnsi="宋体" w:cs="宋体"/>
                <w:sz w:val="21"/>
                <w:szCs w:val="21"/>
              </w:rPr>
            </w:pPr>
            <w:r>
              <w:rPr>
                <w:rFonts w:hint="eastAsia" w:ascii="宋体" w:hAnsi="宋体" w:cs="宋体"/>
                <w:sz w:val="21"/>
                <w:szCs w:val="21"/>
              </w:rPr>
              <w:t>电动阀DN65</w:t>
            </w:r>
          </w:p>
        </w:tc>
        <w:tc>
          <w:tcPr>
            <w:tcW w:w="1308" w:type="dxa"/>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1</w:t>
            </w:r>
          </w:p>
        </w:tc>
        <w:tc>
          <w:tcPr>
            <w:tcW w:w="1159" w:type="dxa"/>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20</w:t>
            </w:r>
          </w:p>
        </w:tc>
        <w:tc>
          <w:tcPr>
            <w:tcW w:w="2326" w:type="dxa"/>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SY/T0087-95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jc w:val="center"/>
        </w:trPr>
        <w:tc>
          <w:tcPr>
            <w:tcW w:w="935" w:type="dxa"/>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10</w:t>
            </w:r>
          </w:p>
        </w:tc>
        <w:tc>
          <w:tcPr>
            <w:tcW w:w="3348" w:type="dxa"/>
            <w:noWrap w:val="0"/>
            <w:vAlign w:val="center"/>
          </w:tcPr>
          <w:p>
            <w:pPr>
              <w:tabs>
                <w:tab w:val="left" w:leader="middleDot" w:pos="8400"/>
              </w:tabs>
              <w:spacing w:line="276" w:lineRule="auto"/>
              <w:jc w:val="center"/>
              <w:rPr>
                <w:rFonts w:ascii="宋体" w:hAnsi="宋体" w:cs="宋体"/>
                <w:sz w:val="21"/>
                <w:szCs w:val="21"/>
              </w:rPr>
            </w:pPr>
            <w:r>
              <w:rPr>
                <w:rFonts w:hint="eastAsia" w:ascii="宋体" w:hAnsi="宋体" w:cs="宋体"/>
                <w:sz w:val="21"/>
                <w:szCs w:val="21"/>
              </w:rPr>
              <w:t>电动阀DN50</w:t>
            </w:r>
          </w:p>
        </w:tc>
        <w:tc>
          <w:tcPr>
            <w:tcW w:w="1308" w:type="dxa"/>
            <w:noWrap w:val="0"/>
            <w:vAlign w:val="center"/>
          </w:tcPr>
          <w:p>
            <w:pPr>
              <w:tabs>
                <w:tab w:val="left" w:leader="middleDot" w:pos="8400"/>
              </w:tabs>
              <w:spacing w:line="276" w:lineRule="auto"/>
              <w:jc w:val="center"/>
              <w:rPr>
                <w:rFonts w:ascii="宋体" w:hAnsi="宋体" w:cs="宋体"/>
                <w:sz w:val="21"/>
                <w:szCs w:val="21"/>
              </w:rPr>
            </w:pPr>
            <w:r>
              <w:rPr>
                <w:rFonts w:hint="eastAsia" w:ascii="宋体" w:hAnsi="宋体" w:cs="宋体"/>
                <w:sz w:val="21"/>
                <w:szCs w:val="21"/>
              </w:rPr>
              <w:t>10</w:t>
            </w:r>
          </w:p>
        </w:tc>
        <w:tc>
          <w:tcPr>
            <w:tcW w:w="1159" w:type="dxa"/>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20</w:t>
            </w:r>
          </w:p>
        </w:tc>
        <w:tc>
          <w:tcPr>
            <w:tcW w:w="2326" w:type="dxa"/>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SY/T0087-95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jc w:val="center"/>
        </w:trPr>
        <w:tc>
          <w:tcPr>
            <w:tcW w:w="935" w:type="dxa"/>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11</w:t>
            </w:r>
          </w:p>
        </w:tc>
        <w:tc>
          <w:tcPr>
            <w:tcW w:w="3348" w:type="dxa"/>
            <w:noWrap w:val="0"/>
            <w:vAlign w:val="center"/>
          </w:tcPr>
          <w:p>
            <w:pPr>
              <w:tabs>
                <w:tab w:val="left" w:leader="middleDot" w:pos="8400"/>
              </w:tabs>
              <w:spacing w:line="276" w:lineRule="auto"/>
              <w:jc w:val="center"/>
              <w:rPr>
                <w:rFonts w:ascii="宋体" w:hAnsi="宋体" w:cs="宋体"/>
                <w:sz w:val="21"/>
                <w:szCs w:val="21"/>
              </w:rPr>
            </w:pPr>
            <w:r>
              <w:rPr>
                <w:rFonts w:hint="eastAsia" w:ascii="宋体" w:hAnsi="宋体" w:cs="宋体"/>
                <w:sz w:val="21"/>
                <w:szCs w:val="21"/>
              </w:rPr>
              <w:t>电动阀DN40</w:t>
            </w:r>
          </w:p>
        </w:tc>
        <w:tc>
          <w:tcPr>
            <w:tcW w:w="1308" w:type="dxa"/>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6</w:t>
            </w:r>
          </w:p>
        </w:tc>
        <w:tc>
          <w:tcPr>
            <w:tcW w:w="1159" w:type="dxa"/>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20Ⅱ</w:t>
            </w:r>
          </w:p>
        </w:tc>
        <w:tc>
          <w:tcPr>
            <w:tcW w:w="2326" w:type="dxa"/>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SY/T0087-95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jc w:val="center"/>
        </w:trPr>
        <w:tc>
          <w:tcPr>
            <w:tcW w:w="935" w:type="dxa"/>
            <w:noWrap w:val="0"/>
            <w:vAlign w:val="center"/>
          </w:tcPr>
          <w:p>
            <w:pPr>
              <w:tabs>
                <w:tab w:val="left" w:leader="middleDot" w:pos="8400"/>
              </w:tabs>
              <w:spacing w:line="276" w:lineRule="auto"/>
              <w:jc w:val="center"/>
              <w:rPr>
                <w:rFonts w:ascii="宋体" w:hAnsi="宋体" w:cs="宋体"/>
                <w:sz w:val="21"/>
                <w:szCs w:val="21"/>
              </w:rPr>
            </w:pPr>
            <w:r>
              <w:rPr>
                <w:rFonts w:hint="eastAsia" w:ascii="宋体" w:hAnsi="宋体" w:cs="宋体"/>
                <w:sz w:val="21"/>
                <w:szCs w:val="21"/>
              </w:rPr>
              <w:t>12</w:t>
            </w:r>
          </w:p>
        </w:tc>
        <w:tc>
          <w:tcPr>
            <w:tcW w:w="3348" w:type="dxa"/>
            <w:noWrap w:val="0"/>
            <w:vAlign w:val="center"/>
          </w:tcPr>
          <w:p>
            <w:pPr>
              <w:tabs>
                <w:tab w:val="left" w:leader="middleDot" w:pos="8400"/>
              </w:tabs>
              <w:spacing w:line="276" w:lineRule="auto"/>
              <w:jc w:val="center"/>
              <w:rPr>
                <w:rFonts w:ascii="宋体" w:hAnsi="宋体" w:cs="宋体"/>
                <w:sz w:val="21"/>
                <w:szCs w:val="21"/>
              </w:rPr>
            </w:pPr>
            <w:r>
              <w:rPr>
                <w:rFonts w:hint="eastAsia" w:ascii="宋体" w:hAnsi="宋体" w:cs="宋体"/>
                <w:sz w:val="21"/>
                <w:szCs w:val="21"/>
              </w:rPr>
              <w:t>电动阀DN32</w:t>
            </w:r>
          </w:p>
        </w:tc>
        <w:tc>
          <w:tcPr>
            <w:tcW w:w="1308" w:type="dxa"/>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8</w:t>
            </w:r>
          </w:p>
        </w:tc>
        <w:tc>
          <w:tcPr>
            <w:tcW w:w="1159" w:type="dxa"/>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20Ⅱ</w:t>
            </w:r>
          </w:p>
        </w:tc>
        <w:tc>
          <w:tcPr>
            <w:tcW w:w="2326" w:type="dxa"/>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SY/T0087-95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jc w:val="center"/>
        </w:trPr>
        <w:tc>
          <w:tcPr>
            <w:tcW w:w="935" w:type="dxa"/>
            <w:noWrap w:val="0"/>
            <w:vAlign w:val="center"/>
          </w:tcPr>
          <w:p>
            <w:pPr>
              <w:tabs>
                <w:tab w:val="left" w:leader="middleDot" w:pos="8400"/>
              </w:tabs>
              <w:spacing w:line="276" w:lineRule="auto"/>
              <w:jc w:val="center"/>
              <w:rPr>
                <w:rFonts w:ascii="宋体" w:hAnsi="宋体" w:cs="宋体"/>
                <w:sz w:val="21"/>
                <w:szCs w:val="21"/>
              </w:rPr>
            </w:pPr>
            <w:r>
              <w:rPr>
                <w:rFonts w:hint="eastAsia" w:ascii="宋体" w:hAnsi="宋体" w:cs="宋体"/>
                <w:sz w:val="21"/>
                <w:szCs w:val="21"/>
              </w:rPr>
              <w:t>13</w:t>
            </w:r>
          </w:p>
        </w:tc>
        <w:tc>
          <w:tcPr>
            <w:tcW w:w="3348" w:type="dxa"/>
            <w:noWrap w:val="0"/>
            <w:vAlign w:val="center"/>
          </w:tcPr>
          <w:p>
            <w:pPr>
              <w:tabs>
                <w:tab w:val="left" w:leader="middleDot" w:pos="8400"/>
              </w:tabs>
              <w:spacing w:line="276" w:lineRule="auto"/>
              <w:jc w:val="center"/>
              <w:rPr>
                <w:rFonts w:ascii="宋体" w:hAnsi="宋体" w:cs="宋体"/>
                <w:sz w:val="21"/>
                <w:szCs w:val="21"/>
              </w:rPr>
            </w:pPr>
            <w:r>
              <w:rPr>
                <w:rFonts w:hint="eastAsia" w:ascii="宋体" w:hAnsi="宋体" w:cs="宋体"/>
                <w:sz w:val="21"/>
                <w:szCs w:val="21"/>
              </w:rPr>
              <w:t>法兰SO50-16RF</w:t>
            </w:r>
          </w:p>
        </w:tc>
        <w:tc>
          <w:tcPr>
            <w:tcW w:w="1308" w:type="dxa"/>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75片</w:t>
            </w:r>
          </w:p>
        </w:tc>
        <w:tc>
          <w:tcPr>
            <w:tcW w:w="1159" w:type="dxa"/>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20Ⅱ</w:t>
            </w:r>
          </w:p>
        </w:tc>
        <w:tc>
          <w:tcPr>
            <w:tcW w:w="2326" w:type="dxa"/>
            <w:noWrap w:val="0"/>
            <w:vAlign w:val="center"/>
          </w:tcPr>
          <w:p>
            <w:pPr>
              <w:spacing w:line="276" w:lineRule="auto"/>
              <w:jc w:val="center"/>
              <w:rPr>
                <w:rFonts w:hint="eastAsia" w:ascii="宋体" w:hAnsi="宋体" w:cs="宋体"/>
                <w:sz w:val="21"/>
                <w:szCs w:val="21"/>
              </w:rPr>
            </w:pPr>
            <w:r>
              <w:rPr>
                <w:rFonts w:hint="eastAsia" w:ascii="宋体" w:hAnsi="宋体" w:cs="宋体"/>
                <w:sz w:val="21"/>
                <w:szCs w:val="21"/>
              </w:rPr>
              <w:t>SY/T0087-95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jc w:val="center"/>
        </w:trPr>
        <w:tc>
          <w:tcPr>
            <w:tcW w:w="935" w:type="dxa"/>
            <w:noWrap w:val="0"/>
            <w:vAlign w:val="center"/>
          </w:tcPr>
          <w:p>
            <w:pPr>
              <w:tabs>
                <w:tab w:val="left" w:leader="middleDot" w:pos="8400"/>
              </w:tabs>
              <w:spacing w:line="276" w:lineRule="auto"/>
              <w:jc w:val="center"/>
              <w:rPr>
                <w:rFonts w:ascii="宋体" w:hAnsi="宋体" w:cs="宋体"/>
                <w:sz w:val="21"/>
                <w:szCs w:val="21"/>
              </w:rPr>
            </w:pPr>
            <w:r>
              <w:rPr>
                <w:rFonts w:hint="eastAsia" w:ascii="宋体" w:hAnsi="宋体" w:cs="宋体"/>
                <w:sz w:val="21"/>
                <w:szCs w:val="21"/>
              </w:rPr>
              <w:t>14</w:t>
            </w:r>
          </w:p>
        </w:tc>
        <w:tc>
          <w:tcPr>
            <w:tcW w:w="3348" w:type="dxa"/>
            <w:noWrap w:val="0"/>
            <w:vAlign w:val="center"/>
          </w:tcPr>
          <w:p>
            <w:pPr>
              <w:tabs>
                <w:tab w:val="left" w:leader="middleDot" w:pos="8400"/>
              </w:tabs>
              <w:spacing w:line="276" w:lineRule="auto"/>
              <w:jc w:val="center"/>
              <w:rPr>
                <w:rFonts w:ascii="宋体" w:hAnsi="宋体" w:cs="宋体"/>
                <w:sz w:val="21"/>
                <w:szCs w:val="21"/>
              </w:rPr>
            </w:pPr>
            <w:r>
              <w:rPr>
                <w:rFonts w:hint="eastAsia" w:ascii="宋体" w:hAnsi="宋体" w:cs="宋体"/>
                <w:sz w:val="21"/>
                <w:szCs w:val="21"/>
              </w:rPr>
              <w:t>法兰盖BL100-16RF</w:t>
            </w:r>
          </w:p>
        </w:tc>
        <w:tc>
          <w:tcPr>
            <w:tcW w:w="1308" w:type="dxa"/>
            <w:noWrap w:val="0"/>
            <w:vAlign w:val="center"/>
          </w:tcPr>
          <w:p>
            <w:pPr>
              <w:tabs>
                <w:tab w:val="left" w:leader="middleDot" w:pos="8400"/>
              </w:tabs>
              <w:spacing w:line="276" w:lineRule="auto"/>
              <w:jc w:val="center"/>
              <w:rPr>
                <w:rFonts w:ascii="宋体" w:hAnsi="宋体" w:cs="宋体"/>
                <w:sz w:val="21"/>
                <w:szCs w:val="21"/>
              </w:rPr>
            </w:pPr>
            <w:r>
              <w:rPr>
                <w:rFonts w:hint="eastAsia" w:ascii="宋体" w:hAnsi="宋体" w:cs="宋体"/>
                <w:sz w:val="21"/>
                <w:szCs w:val="21"/>
              </w:rPr>
              <w:t>2片</w:t>
            </w:r>
          </w:p>
        </w:tc>
        <w:tc>
          <w:tcPr>
            <w:tcW w:w="1159" w:type="dxa"/>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20Ⅱ</w:t>
            </w:r>
          </w:p>
        </w:tc>
        <w:tc>
          <w:tcPr>
            <w:tcW w:w="2326" w:type="dxa"/>
            <w:noWrap w:val="0"/>
            <w:vAlign w:val="center"/>
          </w:tcPr>
          <w:p>
            <w:pPr>
              <w:spacing w:line="276" w:lineRule="auto"/>
              <w:jc w:val="center"/>
              <w:rPr>
                <w:rFonts w:hint="eastAsia" w:ascii="宋体" w:hAnsi="宋体" w:cs="宋体"/>
                <w:sz w:val="21"/>
                <w:szCs w:val="21"/>
              </w:rPr>
            </w:pPr>
            <w:r>
              <w:rPr>
                <w:rFonts w:hint="eastAsia" w:ascii="宋体" w:hAnsi="宋体" w:cs="宋体"/>
                <w:sz w:val="21"/>
                <w:szCs w:val="21"/>
              </w:rPr>
              <w:t>HG/T20592-2009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jc w:val="center"/>
        </w:trPr>
        <w:tc>
          <w:tcPr>
            <w:tcW w:w="935" w:type="dxa"/>
            <w:noWrap w:val="0"/>
            <w:vAlign w:val="center"/>
          </w:tcPr>
          <w:p>
            <w:pPr>
              <w:tabs>
                <w:tab w:val="left" w:leader="middleDot" w:pos="8400"/>
              </w:tabs>
              <w:spacing w:line="276" w:lineRule="auto"/>
              <w:jc w:val="center"/>
              <w:rPr>
                <w:rFonts w:ascii="宋体" w:hAnsi="宋体" w:cs="宋体"/>
                <w:sz w:val="21"/>
                <w:szCs w:val="21"/>
              </w:rPr>
            </w:pPr>
            <w:r>
              <w:rPr>
                <w:rFonts w:hint="eastAsia" w:ascii="宋体" w:hAnsi="宋体" w:cs="宋体"/>
                <w:sz w:val="21"/>
                <w:szCs w:val="21"/>
              </w:rPr>
              <w:t>15</w:t>
            </w:r>
          </w:p>
        </w:tc>
        <w:tc>
          <w:tcPr>
            <w:tcW w:w="3348" w:type="dxa"/>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法兰盖BL80-16RF</w:t>
            </w:r>
          </w:p>
        </w:tc>
        <w:tc>
          <w:tcPr>
            <w:tcW w:w="1308" w:type="dxa"/>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5片</w:t>
            </w:r>
          </w:p>
        </w:tc>
        <w:tc>
          <w:tcPr>
            <w:tcW w:w="1159" w:type="dxa"/>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20Ⅱ</w:t>
            </w:r>
          </w:p>
        </w:tc>
        <w:tc>
          <w:tcPr>
            <w:tcW w:w="2326" w:type="dxa"/>
            <w:noWrap w:val="0"/>
            <w:vAlign w:val="center"/>
          </w:tcPr>
          <w:p>
            <w:pPr>
              <w:spacing w:line="276" w:lineRule="auto"/>
              <w:jc w:val="center"/>
              <w:rPr>
                <w:rFonts w:hint="eastAsia" w:ascii="宋体" w:hAnsi="宋体" w:cs="宋体"/>
                <w:sz w:val="21"/>
                <w:szCs w:val="21"/>
              </w:rPr>
            </w:pPr>
            <w:r>
              <w:rPr>
                <w:rFonts w:hint="eastAsia" w:ascii="宋体" w:hAnsi="宋体" w:cs="宋体"/>
                <w:sz w:val="21"/>
                <w:szCs w:val="21"/>
              </w:rPr>
              <w:t>HG/T20592-2009</w:t>
            </w:r>
          </w:p>
        </w:tc>
      </w:tr>
    </w:tbl>
    <w:p>
      <w:pPr>
        <w:pStyle w:val="2"/>
        <w:rPr>
          <w:rFonts w:hint="eastAsia" w:ascii="宋体" w:hAnsi="宋体"/>
        </w:rPr>
      </w:pPr>
      <w:bookmarkStart w:id="70" w:name="_Toc99095438"/>
      <w:r>
        <w:rPr>
          <w:rFonts w:hint="eastAsia" w:ascii="宋体" w:hAnsi="宋体"/>
        </w:rPr>
        <w:t>三、工期控制目标</w:t>
      </w:r>
      <w:bookmarkEnd w:id="70"/>
    </w:p>
    <w:p>
      <w:pPr>
        <w:tabs>
          <w:tab w:val="left" w:leader="middleDot" w:pos="8400"/>
        </w:tabs>
        <w:ind w:firstLine="420" w:firstLineChars="200"/>
        <w:rPr>
          <w:rFonts w:hint="eastAsia" w:ascii="宋体" w:hAnsi="宋体" w:cs="宋体"/>
        </w:rPr>
      </w:pPr>
      <w:r>
        <w:rPr>
          <w:rFonts w:hint="eastAsia" w:ascii="宋体" w:hAnsi="宋体" w:cs="宋体"/>
        </w:rPr>
        <w:t>严格按照业主要求在工期内完工，交付业主验收。施工进度计划见附表。</w:t>
      </w:r>
    </w:p>
    <w:p>
      <w:pPr>
        <w:tabs>
          <w:tab w:val="left" w:leader="middleDot" w:pos="8400"/>
        </w:tabs>
        <w:rPr>
          <w:rFonts w:hint="eastAsia" w:ascii="宋体" w:hAnsi="宋体"/>
          <w:b/>
          <w:sz w:val="21"/>
          <w:szCs w:val="21"/>
        </w:rPr>
      </w:pPr>
      <w:r>
        <w:rPr>
          <w:rFonts w:hint="eastAsia" w:ascii="宋体" w:hAnsi="宋体"/>
          <w:b/>
          <w:sz w:val="28"/>
          <w:szCs w:val="28"/>
        </w:rPr>
        <w:t>质量控制目标</w:t>
      </w:r>
    </w:p>
    <w:p>
      <w:pPr>
        <w:tabs>
          <w:tab w:val="left" w:leader="middleDot" w:pos="8400"/>
        </w:tabs>
        <w:ind w:firstLine="420" w:firstLineChars="200"/>
        <w:rPr>
          <w:rFonts w:hint="eastAsia" w:ascii="宋体" w:hAnsi="宋体" w:cs="宋体"/>
        </w:rPr>
      </w:pPr>
      <w:r>
        <w:rPr>
          <w:rFonts w:hint="eastAsia" w:ascii="宋体" w:hAnsi="宋体" w:cs="宋体"/>
        </w:rPr>
        <w:t>优良。</w:t>
      </w:r>
    </w:p>
    <w:p>
      <w:pPr>
        <w:tabs>
          <w:tab w:val="left" w:leader="middleDot" w:pos="8400"/>
        </w:tabs>
        <w:ind w:firstLine="420" w:firstLineChars="200"/>
        <w:rPr>
          <w:rFonts w:hint="eastAsia" w:ascii="宋体" w:hAnsi="宋体" w:cs="宋体"/>
        </w:rPr>
      </w:pPr>
      <w:r>
        <w:rPr>
          <w:rFonts w:hint="eastAsia" w:ascii="宋体" w:hAnsi="宋体" w:cs="宋体"/>
        </w:rPr>
        <w:t>具体质量指标</w:t>
      </w:r>
    </w:p>
    <w:p>
      <w:pPr>
        <w:tabs>
          <w:tab w:val="left" w:leader="middleDot" w:pos="8400"/>
        </w:tabs>
        <w:ind w:firstLine="420" w:firstLineChars="200"/>
        <w:rPr>
          <w:rFonts w:hint="eastAsia" w:ascii="宋体" w:hAnsi="宋体" w:cs="宋体"/>
        </w:rPr>
      </w:pPr>
      <w:r>
        <w:rPr>
          <w:rFonts w:hint="eastAsia" w:ascii="宋体" w:hAnsi="宋体" w:cs="宋体"/>
        </w:rPr>
        <w:t>单位工程质量合格率：100%；</w:t>
      </w:r>
    </w:p>
    <w:p>
      <w:pPr>
        <w:tabs>
          <w:tab w:val="left" w:leader="middleDot" w:pos="8400"/>
        </w:tabs>
        <w:ind w:firstLine="420" w:firstLineChars="200"/>
        <w:rPr>
          <w:rFonts w:hint="eastAsia" w:ascii="宋体" w:hAnsi="宋体" w:cs="宋体"/>
        </w:rPr>
      </w:pPr>
      <w:r>
        <w:rPr>
          <w:rFonts w:hint="eastAsia" w:ascii="宋体" w:hAnsi="宋体" w:cs="宋体"/>
        </w:rPr>
        <w:t>电气及仪表阀门安装一次合格率97%以上。</w:t>
      </w:r>
    </w:p>
    <w:p>
      <w:pPr>
        <w:tabs>
          <w:tab w:val="left" w:leader="middleDot" w:pos="8400"/>
        </w:tabs>
        <w:rPr>
          <w:rFonts w:hint="eastAsia" w:ascii="宋体" w:hAnsi="宋体"/>
          <w:b/>
          <w:sz w:val="28"/>
          <w:szCs w:val="28"/>
        </w:rPr>
      </w:pPr>
      <w:r>
        <w:rPr>
          <w:rFonts w:hint="eastAsia" w:ascii="宋体" w:hAnsi="宋体"/>
          <w:b/>
          <w:sz w:val="28"/>
          <w:szCs w:val="28"/>
        </w:rPr>
        <w:t>知识产权保护</w:t>
      </w:r>
    </w:p>
    <w:p>
      <w:pPr>
        <w:tabs>
          <w:tab w:val="left" w:leader="middleDot" w:pos="8400"/>
        </w:tabs>
        <w:ind w:firstLine="420" w:firstLineChars="200"/>
        <w:rPr>
          <w:rFonts w:hint="eastAsia" w:ascii="宋体" w:hAnsi="宋体" w:cs="宋体"/>
        </w:rPr>
      </w:pPr>
      <w:r>
        <w:rPr>
          <w:rFonts w:hint="eastAsia" w:ascii="宋体" w:hAnsi="宋体" w:cs="宋体"/>
        </w:rPr>
        <w:t>未经业主同意，施工方不得将施工图纸复印或带出厂外，以及提供给第三方。</w:t>
      </w:r>
    </w:p>
    <w:p>
      <w:pPr>
        <w:tabs>
          <w:tab w:val="left" w:leader="middleDot" w:pos="8400"/>
        </w:tabs>
        <w:ind w:firstLine="420" w:firstLineChars="200"/>
        <w:rPr>
          <w:rFonts w:hint="eastAsia" w:ascii="宋体" w:hAnsi="宋体" w:cs="宋体"/>
        </w:rPr>
      </w:pPr>
      <w:r>
        <w:rPr>
          <w:rFonts w:hint="eastAsia" w:ascii="宋体" w:hAnsi="宋体" w:cs="宋体"/>
        </w:rPr>
        <w:t>施工现场不允许摄像或照相。</w:t>
      </w:r>
    </w:p>
    <w:p>
      <w:pPr>
        <w:tabs>
          <w:tab w:val="left" w:leader="middleDot" w:pos="8400"/>
        </w:tabs>
        <w:rPr>
          <w:rFonts w:hint="eastAsia" w:ascii="宋体" w:hAnsi="宋体"/>
          <w:b/>
          <w:sz w:val="28"/>
          <w:szCs w:val="28"/>
        </w:rPr>
      </w:pPr>
      <w:r>
        <w:rPr>
          <w:rFonts w:hint="eastAsia" w:ascii="宋体" w:hAnsi="宋体"/>
          <w:b/>
          <w:sz w:val="28"/>
          <w:szCs w:val="28"/>
        </w:rPr>
        <w:t>HSE控制目标</w:t>
      </w:r>
    </w:p>
    <w:p>
      <w:pPr>
        <w:tabs>
          <w:tab w:val="left" w:leader="middleDot" w:pos="8400"/>
        </w:tabs>
        <w:ind w:firstLine="420" w:firstLineChars="200"/>
        <w:rPr>
          <w:rFonts w:hint="eastAsia" w:ascii="宋体" w:hAnsi="宋体" w:cs="宋体"/>
        </w:rPr>
      </w:pPr>
      <w:r>
        <w:rPr>
          <w:rFonts w:hint="eastAsia" w:ascii="宋体" w:hAnsi="宋体" w:cs="宋体"/>
        </w:rPr>
        <w:t>采取有效措施避免事故隐患，无人员伤害、无环境破坏。</w:t>
      </w:r>
    </w:p>
    <w:p>
      <w:pPr>
        <w:tabs>
          <w:tab w:val="left" w:leader="middleDot" w:pos="8400"/>
        </w:tabs>
        <w:ind w:firstLine="420" w:firstLineChars="200"/>
        <w:rPr>
          <w:rFonts w:hint="eastAsia" w:ascii="宋体" w:hAnsi="宋体" w:cs="宋体"/>
        </w:rPr>
      </w:pPr>
    </w:p>
    <w:p>
      <w:pPr>
        <w:tabs>
          <w:tab w:val="left" w:leader="middleDot" w:pos="8400"/>
        </w:tabs>
        <w:ind w:firstLine="420" w:firstLineChars="200"/>
        <w:rPr>
          <w:rFonts w:hint="eastAsia" w:ascii="宋体" w:hAnsi="宋体" w:cs="宋体"/>
        </w:rPr>
      </w:pPr>
    </w:p>
    <w:p>
      <w:pPr>
        <w:tabs>
          <w:tab w:val="left" w:leader="middleDot" w:pos="8400"/>
        </w:tabs>
        <w:ind w:firstLine="420" w:firstLineChars="200"/>
        <w:rPr>
          <w:rFonts w:hint="eastAsia" w:ascii="宋体" w:hAnsi="宋体" w:cs="宋体"/>
        </w:rPr>
      </w:pPr>
    </w:p>
    <w:p>
      <w:pPr>
        <w:tabs>
          <w:tab w:val="left" w:leader="middleDot" w:pos="8400"/>
        </w:tabs>
        <w:ind w:firstLine="420" w:firstLineChars="200"/>
        <w:rPr>
          <w:rFonts w:hint="eastAsia" w:ascii="宋体" w:hAnsi="宋体" w:cs="宋体"/>
        </w:rPr>
      </w:pPr>
    </w:p>
    <w:p>
      <w:pPr>
        <w:tabs>
          <w:tab w:val="left" w:leader="middleDot" w:pos="8400"/>
        </w:tabs>
        <w:ind w:firstLine="420" w:firstLineChars="200"/>
        <w:rPr>
          <w:rFonts w:hint="eastAsia" w:ascii="宋体" w:hAnsi="宋体" w:cs="宋体"/>
        </w:rPr>
      </w:pPr>
    </w:p>
    <w:p>
      <w:pPr>
        <w:tabs>
          <w:tab w:val="left" w:leader="middleDot" w:pos="8400"/>
        </w:tabs>
        <w:ind w:firstLine="420" w:firstLineChars="200"/>
        <w:rPr>
          <w:rFonts w:hint="eastAsia" w:ascii="宋体" w:hAnsi="宋体" w:cs="宋体"/>
        </w:rPr>
      </w:pPr>
    </w:p>
    <w:p>
      <w:pPr>
        <w:tabs>
          <w:tab w:val="left" w:leader="middleDot" w:pos="8400"/>
        </w:tabs>
        <w:ind w:firstLine="420" w:firstLineChars="200"/>
        <w:rPr>
          <w:rFonts w:hint="eastAsia" w:ascii="宋体" w:hAnsi="宋体" w:cs="宋体"/>
        </w:rPr>
      </w:pPr>
    </w:p>
    <w:p>
      <w:pPr>
        <w:tabs>
          <w:tab w:val="left" w:leader="middleDot" w:pos="8400"/>
        </w:tabs>
        <w:ind w:firstLine="560" w:firstLineChars="200"/>
        <w:rPr>
          <w:rFonts w:hint="eastAsia" w:ascii="宋体" w:hAnsi="宋体"/>
          <w:sz w:val="28"/>
          <w:szCs w:val="28"/>
        </w:rPr>
      </w:pPr>
    </w:p>
    <w:p>
      <w:pPr>
        <w:pStyle w:val="2"/>
        <w:rPr>
          <w:rFonts w:hint="eastAsia" w:ascii="宋体" w:hAnsi="宋体"/>
        </w:rPr>
      </w:pPr>
      <w:bookmarkStart w:id="71" w:name="_Toc99095439"/>
      <w:r>
        <w:rPr>
          <w:rFonts w:hint="eastAsia" w:ascii="宋体" w:hAnsi="宋体"/>
        </w:rPr>
        <w:t>四、施工设备计划</w:t>
      </w:r>
      <w:bookmarkEnd w:id="71"/>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91"/>
        <w:gridCol w:w="1838"/>
        <w:gridCol w:w="1396"/>
        <w:gridCol w:w="946"/>
        <w:gridCol w:w="946"/>
        <w:gridCol w:w="1227"/>
        <w:gridCol w:w="1128"/>
        <w:gridCol w:w="8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8" w:hRule="atLeast"/>
        </w:trPr>
        <w:tc>
          <w:tcPr>
            <w:tcW w:w="691" w:type="dxa"/>
            <w:shd w:val="clear" w:color="auto" w:fill="auto"/>
            <w:noWrap w:val="0"/>
            <w:vAlign w:val="center"/>
          </w:tcPr>
          <w:p>
            <w:pPr>
              <w:tabs>
                <w:tab w:val="left" w:leader="middleDot" w:pos="8400"/>
              </w:tabs>
              <w:spacing w:line="276" w:lineRule="auto"/>
              <w:jc w:val="center"/>
              <w:rPr>
                <w:rFonts w:hint="eastAsia" w:ascii="宋体" w:hAnsi="宋体" w:cs="宋体"/>
                <w:b/>
                <w:sz w:val="21"/>
                <w:szCs w:val="21"/>
              </w:rPr>
            </w:pPr>
            <w:r>
              <w:rPr>
                <w:rFonts w:hint="eastAsia" w:ascii="宋体" w:hAnsi="宋体" w:cs="宋体"/>
                <w:b/>
                <w:sz w:val="21"/>
                <w:szCs w:val="21"/>
              </w:rPr>
              <w:t>序号</w:t>
            </w:r>
          </w:p>
        </w:tc>
        <w:tc>
          <w:tcPr>
            <w:tcW w:w="1838" w:type="dxa"/>
            <w:shd w:val="clear" w:color="auto" w:fill="auto"/>
            <w:noWrap w:val="0"/>
            <w:vAlign w:val="center"/>
          </w:tcPr>
          <w:p>
            <w:pPr>
              <w:tabs>
                <w:tab w:val="left" w:leader="middleDot" w:pos="8400"/>
              </w:tabs>
              <w:spacing w:line="276" w:lineRule="auto"/>
              <w:jc w:val="center"/>
              <w:rPr>
                <w:rFonts w:hint="eastAsia" w:ascii="宋体" w:hAnsi="宋体" w:cs="宋体"/>
                <w:b/>
                <w:sz w:val="21"/>
                <w:szCs w:val="21"/>
              </w:rPr>
            </w:pPr>
            <w:r>
              <w:rPr>
                <w:rFonts w:hint="eastAsia" w:ascii="宋体" w:hAnsi="宋体" w:cs="宋体"/>
                <w:b/>
                <w:sz w:val="21"/>
                <w:szCs w:val="21"/>
              </w:rPr>
              <w:t>设备名称</w:t>
            </w:r>
          </w:p>
        </w:tc>
        <w:tc>
          <w:tcPr>
            <w:tcW w:w="1396" w:type="dxa"/>
            <w:shd w:val="clear" w:color="auto" w:fill="auto"/>
            <w:noWrap w:val="0"/>
            <w:vAlign w:val="center"/>
          </w:tcPr>
          <w:p>
            <w:pPr>
              <w:tabs>
                <w:tab w:val="left" w:leader="middleDot" w:pos="8400"/>
              </w:tabs>
              <w:spacing w:line="276" w:lineRule="auto"/>
              <w:jc w:val="center"/>
              <w:rPr>
                <w:rFonts w:hint="eastAsia" w:ascii="宋体" w:hAnsi="宋体" w:cs="宋体"/>
                <w:b/>
                <w:sz w:val="21"/>
                <w:szCs w:val="21"/>
              </w:rPr>
            </w:pPr>
            <w:r>
              <w:rPr>
                <w:rFonts w:hint="eastAsia" w:ascii="宋体" w:hAnsi="宋体" w:cs="宋体"/>
                <w:b/>
                <w:sz w:val="21"/>
                <w:szCs w:val="21"/>
              </w:rPr>
              <w:t>型号规格</w:t>
            </w:r>
          </w:p>
        </w:tc>
        <w:tc>
          <w:tcPr>
            <w:tcW w:w="946" w:type="dxa"/>
            <w:shd w:val="clear" w:color="auto" w:fill="auto"/>
            <w:noWrap w:val="0"/>
            <w:vAlign w:val="center"/>
          </w:tcPr>
          <w:p>
            <w:pPr>
              <w:tabs>
                <w:tab w:val="left" w:leader="middleDot" w:pos="8400"/>
              </w:tabs>
              <w:spacing w:line="276" w:lineRule="auto"/>
              <w:jc w:val="center"/>
              <w:rPr>
                <w:rFonts w:ascii="宋体" w:hAnsi="宋体" w:cs="宋体"/>
                <w:b/>
                <w:sz w:val="21"/>
                <w:szCs w:val="21"/>
              </w:rPr>
            </w:pPr>
            <w:r>
              <w:rPr>
                <w:rFonts w:hint="eastAsia" w:ascii="宋体" w:hAnsi="宋体" w:cs="宋体"/>
                <w:b/>
                <w:sz w:val="21"/>
                <w:szCs w:val="21"/>
              </w:rPr>
              <w:t>数量(台）</w:t>
            </w:r>
          </w:p>
        </w:tc>
        <w:tc>
          <w:tcPr>
            <w:tcW w:w="946" w:type="dxa"/>
            <w:shd w:val="clear" w:color="auto" w:fill="auto"/>
            <w:noWrap w:val="0"/>
            <w:vAlign w:val="center"/>
          </w:tcPr>
          <w:p>
            <w:pPr>
              <w:tabs>
                <w:tab w:val="left" w:leader="middleDot" w:pos="8400"/>
              </w:tabs>
              <w:spacing w:line="276" w:lineRule="auto"/>
              <w:jc w:val="center"/>
              <w:rPr>
                <w:rFonts w:hint="eastAsia" w:ascii="宋体" w:hAnsi="宋体" w:cs="宋体"/>
                <w:b/>
                <w:sz w:val="21"/>
                <w:szCs w:val="21"/>
              </w:rPr>
            </w:pPr>
            <w:r>
              <w:rPr>
                <w:rFonts w:hint="eastAsia" w:ascii="宋体" w:hAnsi="宋体" w:cs="宋体"/>
                <w:b/>
                <w:sz w:val="21"/>
                <w:szCs w:val="21"/>
              </w:rPr>
              <w:t>国别产地</w:t>
            </w:r>
          </w:p>
        </w:tc>
        <w:tc>
          <w:tcPr>
            <w:tcW w:w="1227" w:type="dxa"/>
            <w:shd w:val="clear" w:color="auto" w:fill="auto"/>
            <w:noWrap w:val="0"/>
            <w:vAlign w:val="center"/>
          </w:tcPr>
          <w:p>
            <w:pPr>
              <w:tabs>
                <w:tab w:val="left" w:leader="middleDot" w:pos="8400"/>
              </w:tabs>
              <w:spacing w:line="276" w:lineRule="auto"/>
              <w:jc w:val="center"/>
              <w:rPr>
                <w:rFonts w:hint="eastAsia" w:ascii="宋体" w:hAnsi="宋体" w:cs="宋体"/>
                <w:b/>
                <w:sz w:val="21"/>
                <w:szCs w:val="21"/>
              </w:rPr>
            </w:pPr>
            <w:r>
              <w:rPr>
                <w:rFonts w:hint="eastAsia" w:ascii="宋体" w:hAnsi="宋体" w:cs="宋体"/>
                <w:b/>
                <w:sz w:val="21"/>
                <w:szCs w:val="21"/>
              </w:rPr>
              <w:t>额定功率kw</w:t>
            </w:r>
          </w:p>
        </w:tc>
        <w:tc>
          <w:tcPr>
            <w:tcW w:w="1128" w:type="dxa"/>
            <w:shd w:val="clear" w:color="auto" w:fill="auto"/>
            <w:noWrap w:val="0"/>
            <w:vAlign w:val="center"/>
          </w:tcPr>
          <w:p>
            <w:pPr>
              <w:tabs>
                <w:tab w:val="left" w:leader="middleDot" w:pos="8400"/>
              </w:tabs>
              <w:spacing w:line="276" w:lineRule="auto"/>
              <w:jc w:val="center"/>
              <w:rPr>
                <w:rFonts w:hint="eastAsia" w:ascii="宋体" w:hAnsi="宋体" w:cs="宋体"/>
                <w:b/>
                <w:sz w:val="21"/>
                <w:szCs w:val="21"/>
              </w:rPr>
            </w:pPr>
            <w:r>
              <w:rPr>
                <w:rFonts w:hint="eastAsia" w:ascii="宋体" w:hAnsi="宋体" w:cs="宋体"/>
                <w:b/>
                <w:sz w:val="21"/>
                <w:szCs w:val="21"/>
              </w:rPr>
              <w:t xml:space="preserve">生产能力 </w:t>
            </w:r>
          </w:p>
        </w:tc>
        <w:tc>
          <w:tcPr>
            <w:tcW w:w="827" w:type="dxa"/>
            <w:shd w:val="clear" w:color="auto" w:fill="auto"/>
            <w:noWrap w:val="0"/>
            <w:vAlign w:val="center"/>
          </w:tcPr>
          <w:p>
            <w:pPr>
              <w:tabs>
                <w:tab w:val="left" w:leader="middleDot" w:pos="8400"/>
              </w:tabs>
              <w:spacing w:line="276" w:lineRule="auto"/>
              <w:jc w:val="center"/>
              <w:rPr>
                <w:rFonts w:hint="eastAsia" w:ascii="宋体" w:hAnsi="宋体" w:cs="宋体"/>
                <w:b/>
                <w:sz w:val="21"/>
                <w:szCs w:val="21"/>
              </w:rPr>
            </w:pPr>
            <w:r>
              <w:rPr>
                <w:rFonts w:hint="eastAsia" w:ascii="宋体" w:hAnsi="宋体" w:cs="宋体"/>
                <w:b/>
                <w:sz w:val="21"/>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4" w:hRule="atLeast"/>
        </w:trPr>
        <w:tc>
          <w:tcPr>
            <w:tcW w:w="691" w:type="dxa"/>
            <w:shd w:val="clear" w:color="auto" w:fill="auto"/>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1</w:t>
            </w:r>
          </w:p>
        </w:tc>
        <w:tc>
          <w:tcPr>
            <w:tcW w:w="1838" w:type="dxa"/>
            <w:shd w:val="clear" w:color="auto" w:fill="auto"/>
            <w:noWrap w:val="0"/>
            <w:vAlign w:val="center"/>
          </w:tcPr>
          <w:p>
            <w:pPr>
              <w:tabs>
                <w:tab w:val="left" w:leader="middleDot" w:pos="8400"/>
              </w:tabs>
              <w:spacing w:line="276" w:lineRule="auto"/>
              <w:jc w:val="center"/>
              <w:rPr>
                <w:rFonts w:ascii="宋体" w:hAnsi="宋体" w:cs="宋体"/>
                <w:sz w:val="21"/>
                <w:szCs w:val="21"/>
              </w:rPr>
            </w:pPr>
            <w:r>
              <w:rPr>
                <w:rFonts w:hint="eastAsia" w:ascii="宋体" w:hAnsi="宋体" w:cs="宋体"/>
                <w:sz w:val="21"/>
                <w:szCs w:val="21"/>
              </w:rPr>
              <w:t>架手架</w:t>
            </w:r>
          </w:p>
        </w:tc>
        <w:tc>
          <w:tcPr>
            <w:tcW w:w="1396" w:type="dxa"/>
            <w:shd w:val="clear" w:color="auto" w:fill="auto"/>
            <w:noWrap w:val="0"/>
            <w:vAlign w:val="center"/>
          </w:tcPr>
          <w:p>
            <w:pPr>
              <w:tabs>
                <w:tab w:val="left" w:leader="middleDot" w:pos="8400"/>
              </w:tabs>
              <w:spacing w:line="276" w:lineRule="auto"/>
              <w:jc w:val="center"/>
              <w:rPr>
                <w:rFonts w:ascii="宋体" w:hAnsi="宋体" w:cs="宋体"/>
                <w:sz w:val="21"/>
                <w:szCs w:val="21"/>
              </w:rPr>
            </w:pPr>
            <w:r>
              <w:rPr>
                <w:rFonts w:hint="eastAsia" w:ascii="宋体" w:hAnsi="宋体" w:cs="宋体"/>
                <w:sz w:val="21"/>
                <w:szCs w:val="21"/>
              </w:rPr>
              <w:t>付</w:t>
            </w:r>
          </w:p>
        </w:tc>
        <w:tc>
          <w:tcPr>
            <w:tcW w:w="946" w:type="dxa"/>
            <w:shd w:val="clear" w:color="auto" w:fill="auto"/>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6</w:t>
            </w:r>
          </w:p>
        </w:tc>
        <w:tc>
          <w:tcPr>
            <w:tcW w:w="946" w:type="dxa"/>
            <w:shd w:val="clear" w:color="auto" w:fill="auto"/>
            <w:noWrap w:val="0"/>
            <w:vAlign w:val="center"/>
          </w:tcPr>
          <w:p>
            <w:pPr>
              <w:tabs>
                <w:tab w:val="left" w:leader="middleDot" w:pos="8400"/>
              </w:tabs>
              <w:spacing w:line="276" w:lineRule="auto"/>
              <w:jc w:val="center"/>
              <w:rPr>
                <w:rFonts w:hint="eastAsia" w:ascii="宋体" w:hAnsi="宋体" w:cs="宋体"/>
                <w:sz w:val="21"/>
                <w:szCs w:val="21"/>
              </w:rPr>
            </w:pPr>
          </w:p>
        </w:tc>
        <w:tc>
          <w:tcPr>
            <w:tcW w:w="1227" w:type="dxa"/>
            <w:shd w:val="clear" w:color="auto" w:fill="auto"/>
            <w:noWrap w:val="0"/>
            <w:vAlign w:val="center"/>
          </w:tcPr>
          <w:p>
            <w:pPr>
              <w:tabs>
                <w:tab w:val="left" w:leader="middleDot" w:pos="8400"/>
              </w:tabs>
              <w:spacing w:line="276" w:lineRule="auto"/>
              <w:jc w:val="center"/>
              <w:rPr>
                <w:rFonts w:hint="eastAsia" w:ascii="宋体" w:hAnsi="宋体" w:cs="宋体"/>
                <w:sz w:val="21"/>
                <w:szCs w:val="21"/>
              </w:rPr>
            </w:pPr>
          </w:p>
        </w:tc>
        <w:tc>
          <w:tcPr>
            <w:tcW w:w="1128" w:type="dxa"/>
            <w:shd w:val="clear" w:color="auto" w:fill="auto"/>
            <w:noWrap w:val="0"/>
            <w:vAlign w:val="center"/>
          </w:tcPr>
          <w:p>
            <w:pPr>
              <w:tabs>
                <w:tab w:val="left" w:leader="middleDot" w:pos="8400"/>
              </w:tabs>
              <w:spacing w:line="276" w:lineRule="auto"/>
              <w:jc w:val="center"/>
              <w:rPr>
                <w:rFonts w:hint="eastAsia" w:ascii="宋体" w:hAnsi="宋体" w:cs="宋体"/>
                <w:sz w:val="21"/>
                <w:szCs w:val="21"/>
              </w:rPr>
            </w:pPr>
          </w:p>
        </w:tc>
        <w:tc>
          <w:tcPr>
            <w:tcW w:w="827" w:type="dxa"/>
            <w:shd w:val="clear" w:color="auto" w:fill="auto"/>
            <w:noWrap w:val="0"/>
            <w:vAlign w:val="center"/>
          </w:tcPr>
          <w:p>
            <w:pPr>
              <w:tabs>
                <w:tab w:val="left" w:leader="middleDot" w:pos="8400"/>
              </w:tabs>
              <w:spacing w:line="276" w:lineRule="auto"/>
              <w:jc w:val="center"/>
              <w:rPr>
                <w:rFonts w:hint="eastAsia" w:ascii="宋体" w:hAnsi="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4" w:hRule="atLeast"/>
        </w:trPr>
        <w:tc>
          <w:tcPr>
            <w:tcW w:w="691" w:type="dxa"/>
            <w:shd w:val="clear" w:color="auto" w:fill="auto"/>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2</w:t>
            </w:r>
          </w:p>
        </w:tc>
        <w:tc>
          <w:tcPr>
            <w:tcW w:w="1838" w:type="dxa"/>
            <w:shd w:val="clear" w:color="auto" w:fill="auto"/>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直流电焊机</w:t>
            </w:r>
          </w:p>
        </w:tc>
        <w:tc>
          <w:tcPr>
            <w:tcW w:w="1396" w:type="dxa"/>
            <w:shd w:val="clear" w:color="auto" w:fill="auto"/>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ZX7-400ST</w:t>
            </w:r>
          </w:p>
        </w:tc>
        <w:tc>
          <w:tcPr>
            <w:tcW w:w="946" w:type="dxa"/>
            <w:shd w:val="clear" w:color="auto" w:fill="auto"/>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1</w:t>
            </w:r>
          </w:p>
        </w:tc>
        <w:tc>
          <w:tcPr>
            <w:tcW w:w="946" w:type="dxa"/>
            <w:shd w:val="clear" w:color="auto" w:fill="auto"/>
            <w:noWrap w:val="0"/>
            <w:vAlign w:val="center"/>
          </w:tcPr>
          <w:p>
            <w:pPr>
              <w:tabs>
                <w:tab w:val="left" w:leader="middleDot" w:pos="8400"/>
              </w:tabs>
              <w:spacing w:line="276" w:lineRule="auto"/>
              <w:jc w:val="center"/>
              <w:rPr>
                <w:rFonts w:hint="eastAsia" w:ascii="宋体" w:hAnsi="宋体" w:cs="宋体"/>
                <w:sz w:val="21"/>
                <w:szCs w:val="21"/>
              </w:rPr>
            </w:pPr>
          </w:p>
        </w:tc>
        <w:tc>
          <w:tcPr>
            <w:tcW w:w="1227" w:type="dxa"/>
            <w:shd w:val="clear" w:color="auto" w:fill="auto"/>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6</w:t>
            </w:r>
          </w:p>
        </w:tc>
        <w:tc>
          <w:tcPr>
            <w:tcW w:w="1128" w:type="dxa"/>
            <w:shd w:val="clear" w:color="auto" w:fill="auto"/>
            <w:noWrap w:val="0"/>
            <w:vAlign w:val="center"/>
          </w:tcPr>
          <w:p>
            <w:pPr>
              <w:tabs>
                <w:tab w:val="left" w:leader="middleDot" w:pos="8400"/>
              </w:tabs>
              <w:spacing w:line="276" w:lineRule="auto"/>
              <w:jc w:val="center"/>
              <w:rPr>
                <w:rFonts w:hint="eastAsia" w:ascii="宋体" w:hAnsi="宋体" w:cs="宋体"/>
                <w:sz w:val="21"/>
                <w:szCs w:val="21"/>
              </w:rPr>
            </w:pPr>
          </w:p>
        </w:tc>
        <w:tc>
          <w:tcPr>
            <w:tcW w:w="827" w:type="dxa"/>
            <w:shd w:val="clear" w:color="auto" w:fill="auto"/>
            <w:noWrap w:val="0"/>
            <w:vAlign w:val="center"/>
          </w:tcPr>
          <w:p>
            <w:pPr>
              <w:tabs>
                <w:tab w:val="left" w:leader="middleDot" w:pos="8400"/>
              </w:tabs>
              <w:spacing w:line="276" w:lineRule="auto"/>
              <w:jc w:val="center"/>
              <w:rPr>
                <w:rFonts w:hint="eastAsia" w:ascii="宋体" w:hAnsi="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2" w:hRule="atLeast"/>
        </w:trPr>
        <w:tc>
          <w:tcPr>
            <w:tcW w:w="691" w:type="dxa"/>
            <w:shd w:val="clear" w:color="auto" w:fill="auto"/>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3</w:t>
            </w:r>
          </w:p>
        </w:tc>
        <w:tc>
          <w:tcPr>
            <w:tcW w:w="1838" w:type="dxa"/>
            <w:shd w:val="clear" w:color="auto" w:fill="auto"/>
            <w:noWrap w:val="0"/>
            <w:vAlign w:val="center"/>
          </w:tcPr>
          <w:p>
            <w:pPr>
              <w:tabs>
                <w:tab w:val="left" w:leader="middleDot" w:pos="8400"/>
              </w:tabs>
              <w:spacing w:line="276" w:lineRule="auto"/>
              <w:jc w:val="center"/>
              <w:rPr>
                <w:rFonts w:ascii="宋体" w:hAnsi="宋体" w:cs="宋体"/>
                <w:sz w:val="21"/>
                <w:szCs w:val="21"/>
              </w:rPr>
            </w:pPr>
            <w:r>
              <w:rPr>
                <w:rFonts w:hint="eastAsia" w:ascii="宋体" w:hAnsi="宋体" w:cs="宋体"/>
                <w:sz w:val="21"/>
                <w:szCs w:val="21"/>
              </w:rPr>
              <w:t>套丝机</w:t>
            </w:r>
          </w:p>
        </w:tc>
        <w:tc>
          <w:tcPr>
            <w:tcW w:w="1396" w:type="dxa"/>
            <w:shd w:val="clear" w:color="auto" w:fill="auto"/>
            <w:noWrap w:val="0"/>
            <w:vAlign w:val="center"/>
          </w:tcPr>
          <w:p>
            <w:pPr>
              <w:tabs>
                <w:tab w:val="left" w:leader="middleDot" w:pos="8400"/>
              </w:tabs>
              <w:spacing w:line="276" w:lineRule="auto"/>
              <w:jc w:val="center"/>
              <w:rPr>
                <w:rFonts w:hint="eastAsia" w:ascii="宋体" w:hAnsi="宋体" w:cs="宋体"/>
                <w:sz w:val="21"/>
                <w:szCs w:val="21"/>
              </w:rPr>
            </w:pPr>
          </w:p>
        </w:tc>
        <w:tc>
          <w:tcPr>
            <w:tcW w:w="946" w:type="dxa"/>
            <w:shd w:val="clear" w:color="auto" w:fill="auto"/>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1</w:t>
            </w:r>
          </w:p>
        </w:tc>
        <w:tc>
          <w:tcPr>
            <w:tcW w:w="946" w:type="dxa"/>
            <w:shd w:val="clear" w:color="auto" w:fill="auto"/>
            <w:noWrap w:val="0"/>
            <w:vAlign w:val="center"/>
          </w:tcPr>
          <w:p>
            <w:pPr>
              <w:tabs>
                <w:tab w:val="left" w:leader="middleDot" w:pos="8400"/>
              </w:tabs>
              <w:spacing w:line="276" w:lineRule="auto"/>
              <w:jc w:val="center"/>
              <w:rPr>
                <w:rFonts w:hint="eastAsia" w:ascii="宋体" w:hAnsi="宋体" w:cs="宋体"/>
                <w:sz w:val="21"/>
                <w:szCs w:val="21"/>
              </w:rPr>
            </w:pPr>
          </w:p>
        </w:tc>
        <w:tc>
          <w:tcPr>
            <w:tcW w:w="1227" w:type="dxa"/>
            <w:shd w:val="clear" w:color="auto" w:fill="auto"/>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6</w:t>
            </w:r>
          </w:p>
        </w:tc>
        <w:tc>
          <w:tcPr>
            <w:tcW w:w="1128" w:type="dxa"/>
            <w:shd w:val="clear" w:color="auto" w:fill="auto"/>
            <w:noWrap w:val="0"/>
            <w:vAlign w:val="center"/>
          </w:tcPr>
          <w:p>
            <w:pPr>
              <w:tabs>
                <w:tab w:val="left" w:leader="middleDot" w:pos="8400"/>
              </w:tabs>
              <w:spacing w:line="276" w:lineRule="auto"/>
              <w:jc w:val="center"/>
              <w:rPr>
                <w:rFonts w:hint="eastAsia" w:ascii="宋体" w:hAnsi="宋体" w:cs="宋体"/>
                <w:sz w:val="21"/>
                <w:szCs w:val="21"/>
              </w:rPr>
            </w:pPr>
          </w:p>
        </w:tc>
        <w:tc>
          <w:tcPr>
            <w:tcW w:w="827" w:type="dxa"/>
            <w:shd w:val="clear" w:color="auto" w:fill="auto"/>
            <w:noWrap w:val="0"/>
            <w:vAlign w:val="center"/>
          </w:tcPr>
          <w:p>
            <w:pPr>
              <w:tabs>
                <w:tab w:val="left" w:leader="middleDot" w:pos="8400"/>
              </w:tabs>
              <w:spacing w:line="276" w:lineRule="auto"/>
              <w:jc w:val="center"/>
              <w:rPr>
                <w:rFonts w:hint="eastAsia" w:ascii="宋体" w:hAnsi="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5" w:hRule="atLeast"/>
        </w:trPr>
        <w:tc>
          <w:tcPr>
            <w:tcW w:w="691" w:type="dxa"/>
            <w:shd w:val="clear" w:color="auto" w:fill="auto"/>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4</w:t>
            </w:r>
          </w:p>
        </w:tc>
        <w:tc>
          <w:tcPr>
            <w:tcW w:w="1838" w:type="dxa"/>
            <w:shd w:val="clear" w:color="auto" w:fill="auto"/>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无齿锯</w:t>
            </w:r>
          </w:p>
        </w:tc>
        <w:tc>
          <w:tcPr>
            <w:tcW w:w="1396" w:type="dxa"/>
            <w:shd w:val="clear" w:color="auto" w:fill="auto"/>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Ø400</w:t>
            </w:r>
          </w:p>
        </w:tc>
        <w:tc>
          <w:tcPr>
            <w:tcW w:w="946" w:type="dxa"/>
            <w:shd w:val="clear" w:color="auto" w:fill="auto"/>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1</w:t>
            </w:r>
          </w:p>
        </w:tc>
        <w:tc>
          <w:tcPr>
            <w:tcW w:w="946" w:type="dxa"/>
            <w:shd w:val="clear" w:color="auto" w:fill="auto"/>
            <w:noWrap w:val="0"/>
            <w:vAlign w:val="center"/>
          </w:tcPr>
          <w:p>
            <w:pPr>
              <w:tabs>
                <w:tab w:val="left" w:leader="middleDot" w:pos="8400"/>
              </w:tabs>
              <w:spacing w:line="276" w:lineRule="auto"/>
              <w:jc w:val="center"/>
              <w:rPr>
                <w:rFonts w:hint="eastAsia" w:ascii="宋体" w:hAnsi="宋体" w:cs="宋体"/>
                <w:sz w:val="21"/>
                <w:szCs w:val="21"/>
              </w:rPr>
            </w:pPr>
          </w:p>
        </w:tc>
        <w:tc>
          <w:tcPr>
            <w:tcW w:w="1227" w:type="dxa"/>
            <w:shd w:val="clear" w:color="auto" w:fill="auto"/>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7.5</w:t>
            </w:r>
          </w:p>
        </w:tc>
        <w:tc>
          <w:tcPr>
            <w:tcW w:w="1128" w:type="dxa"/>
            <w:shd w:val="clear" w:color="auto" w:fill="auto"/>
            <w:noWrap w:val="0"/>
            <w:vAlign w:val="center"/>
          </w:tcPr>
          <w:p>
            <w:pPr>
              <w:tabs>
                <w:tab w:val="left" w:leader="middleDot" w:pos="8400"/>
              </w:tabs>
              <w:spacing w:line="276" w:lineRule="auto"/>
              <w:jc w:val="center"/>
              <w:rPr>
                <w:rFonts w:hint="eastAsia" w:ascii="宋体" w:hAnsi="宋体" w:cs="宋体"/>
                <w:sz w:val="21"/>
                <w:szCs w:val="21"/>
              </w:rPr>
            </w:pPr>
          </w:p>
        </w:tc>
        <w:tc>
          <w:tcPr>
            <w:tcW w:w="827" w:type="dxa"/>
            <w:shd w:val="clear" w:color="auto" w:fill="auto"/>
            <w:noWrap w:val="0"/>
            <w:vAlign w:val="center"/>
          </w:tcPr>
          <w:p>
            <w:pPr>
              <w:tabs>
                <w:tab w:val="left" w:leader="middleDot" w:pos="8400"/>
              </w:tabs>
              <w:spacing w:line="276" w:lineRule="auto"/>
              <w:jc w:val="center"/>
              <w:rPr>
                <w:rFonts w:hint="eastAsia" w:ascii="宋体" w:hAnsi="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atLeast"/>
        </w:trPr>
        <w:tc>
          <w:tcPr>
            <w:tcW w:w="691" w:type="dxa"/>
            <w:shd w:val="clear" w:color="auto" w:fill="auto"/>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5</w:t>
            </w:r>
          </w:p>
        </w:tc>
        <w:tc>
          <w:tcPr>
            <w:tcW w:w="1838" w:type="dxa"/>
            <w:shd w:val="clear" w:color="auto" w:fill="auto"/>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角向磨光机</w:t>
            </w:r>
          </w:p>
        </w:tc>
        <w:tc>
          <w:tcPr>
            <w:tcW w:w="1396" w:type="dxa"/>
            <w:shd w:val="clear" w:color="auto" w:fill="auto"/>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Ø100</w:t>
            </w:r>
          </w:p>
        </w:tc>
        <w:tc>
          <w:tcPr>
            <w:tcW w:w="946" w:type="dxa"/>
            <w:shd w:val="clear" w:color="auto" w:fill="auto"/>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2</w:t>
            </w:r>
          </w:p>
        </w:tc>
        <w:tc>
          <w:tcPr>
            <w:tcW w:w="946" w:type="dxa"/>
            <w:shd w:val="clear" w:color="auto" w:fill="auto"/>
            <w:noWrap w:val="0"/>
            <w:vAlign w:val="center"/>
          </w:tcPr>
          <w:p>
            <w:pPr>
              <w:tabs>
                <w:tab w:val="left" w:leader="middleDot" w:pos="8400"/>
              </w:tabs>
              <w:spacing w:line="276" w:lineRule="auto"/>
              <w:jc w:val="center"/>
              <w:rPr>
                <w:rFonts w:hint="eastAsia" w:ascii="宋体" w:hAnsi="宋体" w:cs="宋体"/>
                <w:sz w:val="21"/>
                <w:szCs w:val="21"/>
              </w:rPr>
            </w:pPr>
          </w:p>
        </w:tc>
        <w:tc>
          <w:tcPr>
            <w:tcW w:w="1227" w:type="dxa"/>
            <w:shd w:val="clear" w:color="auto" w:fill="auto"/>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1.5</w:t>
            </w:r>
          </w:p>
        </w:tc>
        <w:tc>
          <w:tcPr>
            <w:tcW w:w="1128" w:type="dxa"/>
            <w:shd w:val="clear" w:color="auto" w:fill="auto"/>
            <w:noWrap w:val="0"/>
            <w:vAlign w:val="center"/>
          </w:tcPr>
          <w:p>
            <w:pPr>
              <w:tabs>
                <w:tab w:val="left" w:leader="middleDot" w:pos="8400"/>
              </w:tabs>
              <w:spacing w:line="276" w:lineRule="auto"/>
              <w:jc w:val="center"/>
              <w:rPr>
                <w:rFonts w:hint="eastAsia" w:ascii="宋体" w:hAnsi="宋体" w:cs="宋体"/>
                <w:sz w:val="21"/>
                <w:szCs w:val="21"/>
              </w:rPr>
            </w:pPr>
          </w:p>
        </w:tc>
        <w:tc>
          <w:tcPr>
            <w:tcW w:w="827" w:type="dxa"/>
            <w:shd w:val="clear" w:color="auto" w:fill="auto"/>
            <w:noWrap w:val="0"/>
            <w:vAlign w:val="center"/>
          </w:tcPr>
          <w:p>
            <w:pPr>
              <w:tabs>
                <w:tab w:val="left" w:leader="middleDot" w:pos="8400"/>
              </w:tabs>
              <w:spacing w:line="276" w:lineRule="auto"/>
              <w:jc w:val="center"/>
              <w:rPr>
                <w:rFonts w:hint="eastAsia" w:ascii="宋体" w:hAnsi="宋体" w:cs="宋体"/>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trPr>
        <w:tc>
          <w:tcPr>
            <w:tcW w:w="691" w:type="dxa"/>
            <w:shd w:val="clear" w:color="auto" w:fill="auto"/>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6</w:t>
            </w:r>
          </w:p>
        </w:tc>
        <w:tc>
          <w:tcPr>
            <w:tcW w:w="1838" w:type="dxa"/>
            <w:shd w:val="clear" w:color="auto" w:fill="auto"/>
            <w:noWrap w:val="0"/>
            <w:vAlign w:val="center"/>
          </w:tcPr>
          <w:p>
            <w:pPr>
              <w:tabs>
                <w:tab w:val="left" w:leader="middleDot" w:pos="8400"/>
              </w:tabs>
              <w:spacing w:line="276" w:lineRule="auto"/>
              <w:jc w:val="center"/>
              <w:rPr>
                <w:rFonts w:ascii="宋体" w:hAnsi="宋体" w:cs="宋体"/>
                <w:sz w:val="21"/>
                <w:szCs w:val="21"/>
              </w:rPr>
            </w:pPr>
            <w:r>
              <w:rPr>
                <w:rFonts w:hint="eastAsia" w:ascii="宋体" w:hAnsi="宋体" w:cs="宋体"/>
                <w:sz w:val="21"/>
                <w:szCs w:val="21"/>
              </w:rPr>
              <w:t>切割机</w:t>
            </w:r>
          </w:p>
        </w:tc>
        <w:tc>
          <w:tcPr>
            <w:tcW w:w="1396" w:type="dxa"/>
            <w:shd w:val="clear" w:color="auto" w:fill="auto"/>
            <w:noWrap w:val="0"/>
            <w:vAlign w:val="center"/>
          </w:tcPr>
          <w:p>
            <w:pPr>
              <w:tabs>
                <w:tab w:val="left" w:leader="middleDot" w:pos="8400"/>
              </w:tabs>
              <w:spacing w:line="276" w:lineRule="auto"/>
              <w:jc w:val="center"/>
              <w:rPr>
                <w:rFonts w:hint="eastAsia" w:ascii="宋体" w:hAnsi="宋体" w:cs="宋体"/>
                <w:sz w:val="21"/>
                <w:szCs w:val="21"/>
              </w:rPr>
            </w:pPr>
          </w:p>
        </w:tc>
        <w:tc>
          <w:tcPr>
            <w:tcW w:w="946" w:type="dxa"/>
            <w:shd w:val="clear" w:color="auto" w:fill="auto"/>
            <w:noWrap w:val="0"/>
            <w:vAlign w:val="center"/>
          </w:tcPr>
          <w:p>
            <w:pPr>
              <w:tabs>
                <w:tab w:val="left" w:leader="middleDot" w:pos="8400"/>
              </w:tabs>
              <w:spacing w:line="276" w:lineRule="auto"/>
              <w:jc w:val="center"/>
              <w:rPr>
                <w:rFonts w:hint="eastAsia" w:ascii="宋体" w:hAnsi="宋体" w:cs="宋体"/>
                <w:sz w:val="21"/>
                <w:szCs w:val="21"/>
              </w:rPr>
            </w:pPr>
            <w:r>
              <w:rPr>
                <w:rFonts w:hint="eastAsia" w:ascii="宋体" w:hAnsi="宋体" w:cs="宋体"/>
                <w:sz w:val="21"/>
                <w:szCs w:val="21"/>
              </w:rPr>
              <w:t>2</w:t>
            </w:r>
          </w:p>
        </w:tc>
        <w:tc>
          <w:tcPr>
            <w:tcW w:w="946" w:type="dxa"/>
            <w:shd w:val="clear" w:color="auto" w:fill="auto"/>
            <w:noWrap w:val="0"/>
            <w:vAlign w:val="center"/>
          </w:tcPr>
          <w:p>
            <w:pPr>
              <w:tabs>
                <w:tab w:val="left" w:leader="middleDot" w:pos="8400"/>
              </w:tabs>
              <w:spacing w:line="276" w:lineRule="auto"/>
              <w:jc w:val="center"/>
              <w:rPr>
                <w:rFonts w:hint="eastAsia" w:ascii="宋体" w:hAnsi="宋体" w:cs="宋体"/>
                <w:sz w:val="21"/>
                <w:szCs w:val="21"/>
              </w:rPr>
            </w:pPr>
          </w:p>
        </w:tc>
        <w:tc>
          <w:tcPr>
            <w:tcW w:w="1227" w:type="dxa"/>
            <w:shd w:val="clear" w:color="auto" w:fill="auto"/>
            <w:noWrap w:val="0"/>
            <w:vAlign w:val="center"/>
          </w:tcPr>
          <w:p>
            <w:pPr>
              <w:tabs>
                <w:tab w:val="left" w:leader="middleDot" w:pos="8400"/>
              </w:tabs>
              <w:spacing w:line="276" w:lineRule="auto"/>
              <w:jc w:val="center"/>
              <w:rPr>
                <w:rFonts w:hint="eastAsia" w:ascii="宋体" w:hAnsi="宋体" w:cs="宋体"/>
                <w:sz w:val="21"/>
                <w:szCs w:val="21"/>
              </w:rPr>
            </w:pPr>
          </w:p>
        </w:tc>
        <w:tc>
          <w:tcPr>
            <w:tcW w:w="1128" w:type="dxa"/>
            <w:shd w:val="clear" w:color="auto" w:fill="auto"/>
            <w:noWrap w:val="0"/>
            <w:vAlign w:val="center"/>
          </w:tcPr>
          <w:p>
            <w:pPr>
              <w:tabs>
                <w:tab w:val="left" w:leader="middleDot" w:pos="8400"/>
              </w:tabs>
              <w:spacing w:line="276" w:lineRule="auto"/>
              <w:jc w:val="center"/>
              <w:rPr>
                <w:rFonts w:hint="eastAsia" w:ascii="宋体" w:hAnsi="宋体" w:cs="宋体"/>
                <w:sz w:val="21"/>
                <w:szCs w:val="21"/>
              </w:rPr>
            </w:pPr>
          </w:p>
        </w:tc>
        <w:tc>
          <w:tcPr>
            <w:tcW w:w="827" w:type="dxa"/>
            <w:shd w:val="clear" w:color="auto" w:fill="auto"/>
            <w:noWrap w:val="0"/>
            <w:vAlign w:val="center"/>
          </w:tcPr>
          <w:p>
            <w:pPr>
              <w:tabs>
                <w:tab w:val="left" w:leader="middleDot" w:pos="8400"/>
              </w:tabs>
              <w:spacing w:line="276" w:lineRule="auto"/>
              <w:jc w:val="center"/>
              <w:rPr>
                <w:rFonts w:hint="eastAsia" w:ascii="宋体" w:hAnsi="宋体" w:cs="宋体"/>
                <w:sz w:val="21"/>
                <w:szCs w:val="21"/>
              </w:rPr>
            </w:pPr>
          </w:p>
        </w:tc>
      </w:tr>
    </w:tbl>
    <w:p>
      <w:pPr>
        <w:tabs>
          <w:tab w:val="left" w:leader="middleDot" w:pos="8400"/>
        </w:tabs>
        <w:spacing w:line="120" w:lineRule="auto"/>
        <w:rPr>
          <w:rFonts w:hint="eastAsia" w:ascii="宋体" w:hAnsi="宋体"/>
          <w:b/>
          <w:bCs/>
          <w:sz w:val="28"/>
          <w:szCs w:val="28"/>
        </w:rPr>
      </w:pPr>
    </w:p>
    <w:p>
      <w:pPr>
        <w:pStyle w:val="2"/>
        <w:rPr>
          <w:rFonts w:hint="eastAsia" w:ascii="宋体" w:hAnsi="宋体"/>
        </w:rPr>
      </w:pPr>
      <w:bookmarkStart w:id="72" w:name="_Toc99095440"/>
      <w:r>
        <w:rPr>
          <w:rFonts w:hint="eastAsia" w:ascii="宋体" w:hAnsi="宋体"/>
        </w:rPr>
        <w:t>五、施工人员计划</w:t>
      </w:r>
      <w:bookmarkEnd w:id="72"/>
    </w:p>
    <w:p>
      <w:pPr>
        <w:rPr>
          <w:rFonts w:ascii="宋体" w:hAnsi="宋体"/>
        </w:rPr>
      </w:pPr>
      <w:r>
        <w:rPr>
          <w:rFonts w:hint="eastAsia" w:ascii="宋体" w:hAnsi="宋体"/>
        </w:rPr>
        <w:t>施工组织人员安排</w:t>
      </w:r>
    </w:p>
    <w:p>
      <w:pPr>
        <w:tabs>
          <w:tab w:val="left" w:leader="middleDot" w:pos="8400"/>
        </w:tabs>
        <w:ind w:firstLine="420" w:firstLineChars="200"/>
        <w:rPr>
          <w:rFonts w:hint="eastAsia" w:ascii="宋体" w:hAnsi="宋体" w:cs="宋体"/>
        </w:rPr>
      </w:pPr>
      <w:r>
        <w:rPr>
          <w:rFonts w:hint="eastAsia" w:ascii="宋体" w:hAnsi="宋体" w:cs="宋体"/>
        </w:rPr>
        <w:t>（一）项目负责人尹作庆　　　　　　 无损检测：分包杭州杭特无损检测</w:t>
      </w:r>
    </w:p>
    <w:p>
      <w:pPr>
        <w:tabs>
          <w:tab w:val="left" w:leader="middleDot" w:pos="8400"/>
        </w:tabs>
        <w:ind w:firstLine="420" w:firstLineChars="200"/>
        <w:rPr>
          <w:rFonts w:ascii="宋体" w:hAnsi="宋体" w:cs="宋体"/>
        </w:rPr>
      </w:pPr>
      <w:r>
        <w:rPr>
          <w:rFonts w:hint="eastAsia" w:ascii="宋体" w:hAnsi="宋体" w:cs="宋体"/>
        </w:rPr>
        <w:t xml:space="preserve">     电 工：王志勇                 焊 工：尹德会王汉波</w:t>
      </w:r>
    </w:p>
    <w:p>
      <w:pPr>
        <w:tabs>
          <w:tab w:val="left" w:leader="middleDot" w:pos="8400"/>
        </w:tabs>
        <w:ind w:firstLine="420" w:firstLineChars="200"/>
        <w:rPr>
          <w:rFonts w:ascii="宋体" w:hAnsi="宋体" w:cs="宋体"/>
        </w:rPr>
      </w:pPr>
      <w:r>
        <w:rPr>
          <w:rFonts w:hint="eastAsia" w:ascii="宋体" w:hAnsi="宋体" w:cs="宋体"/>
        </w:rPr>
        <w:t>　　质检员：赵文龙　               安装工：卢勇、李小军</w:t>
      </w:r>
    </w:p>
    <w:p>
      <w:pPr>
        <w:tabs>
          <w:tab w:val="left" w:leader="middleDot" w:pos="8400"/>
        </w:tabs>
        <w:ind w:firstLine="420" w:firstLineChars="200"/>
        <w:rPr>
          <w:rFonts w:hint="eastAsia" w:ascii="宋体" w:hAnsi="宋体" w:cs="宋体"/>
        </w:rPr>
      </w:pPr>
      <w:r>
        <w:rPr>
          <w:rFonts w:hint="eastAsia" w:ascii="宋体" w:hAnsi="宋体" w:cs="宋体"/>
        </w:rPr>
        <w:t xml:space="preserve">　　 小 工：徐依发 </w:t>
      </w:r>
    </w:p>
    <w:p>
      <w:pPr>
        <w:tabs>
          <w:tab w:val="left" w:leader="middleDot" w:pos="8400"/>
        </w:tabs>
        <w:ind w:firstLine="420" w:firstLineChars="200"/>
        <w:rPr>
          <w:rFonts w:hint="eastAsia" w:ascii="宋体" w:hAnsi="宋体" w:cs="宋体"/>
        </w:rPr>
      </w:pPr>
    </w:p>
    <w:p>
      <w:pPr>
        <w:tabs>
          <w:tab w:val="left" w:leader="middleDot" w:pos="8400"/>
        </w:tabs>
        <w:ind w:firstLine="420" w:firstLineChars="200"/>
        <w:rPr>
          <w:rFonts w:hint="eastAsia" w:ascii="宋体" w:hAnsi="宋体" w:cs="宋体"/>
        </w:rPr>
      </w:pPr>
    </w:p>
    <w:p>
      <w:pPr>
        <w:tabs>
          <w:tab w:val="left" w:leader="middleDot" w:pos="8400"/>
        </w:tabs>
        <w:ind w:firstLine="420" w:firstLineChars="200"/>
        <w:rPr>
          <w:rFonts w:hint="eastAsia" w:ascii="宋体" w:hAnsi="宋体" w:cs="宋体"/>
        </w:rPr>
      </w:pPr>
    </w:p>
    <w:p>
      <w:pPr>
        <w:tabs>
          <w:tab w:val="left" w:leader="middleDot" w:pos="8400"/>
        </w:tabs>
        <w:ind w:firstLine="420" w:firstLineChars="200"/>
        <w:rPr>
          <w:rFonts w:hint="eastAsia" w:ascii="宋体" w:hAnsi="宋体" w:cs="宋体"/>
        </w:rPr>
      </w:pPr>
    </w:p>
    <w:p>
      <w:pPr>
        <w:tabs>
          <w:tab w:val="left" w:leader="middleDot" w:pos="8400"/>
        </w:tabs>
        <w:ind w:firstLine="420" w:firstLineChars="200"/>
        <w:rPr>
          <w:rFonts w:hint="eastAsia" w:ascii="宋体" w:hAnsi="宋体" w:cs="宋体"/>
        </w:rPr>
      </w:pPr>
    </w:p>
    <w:p>
      <w:pPr>
        <w:pStyle w:val="2"/>
        <w:rPr>
          <w:rFonts w:hint="eastAsia" w:ascii="宋体" w:hAnsi="宋体"/>
          <w:sz w:val="21"/>
          <w:szCs w:val="21"/>
        </w:rPr>
      </w:pPr>
      <w:bookmarkStart w:id="73" w:name="_Toc99095441"/>
      <w:r>
        <w:rPr>
          <w:rFonts w:hint="eastAsia" w:ascii="宋体" w:hAnsi="宋体"/>
        </w:rPr>
        <w:t>六、主要施工方案</w:t>
      </w:r>
      <w:bookmarkEnd w:id="73"/>
    </w:p>
    <w:p>
      <w:pPr>
        <w:pStyle w:val="3"/>
        <w:rPr>
          <w:rFonts w:hint="eastAsia" w:ascii="宋体" w:hAnsi="宋体"/>
        </w:rPr>
      </w:pPr>
      <w:bookmarkStart w:id="74" w:name="_Toc99095442"/>
      <w:r>
        <w:rPr>
          <w:rFonts w:hint="eastAsia" w:ascii="宋体" w:hAnsi="宋体"/>
        </w:rPr>
        <w:t>1 管线施工</w:t>
      </w:r>
      <w:bookmarkEnd w:id="74"/>
    </w:p>
    <w:p>
      <w:pPr>
        <w:tabs>
          <w:tab w:val="left" w:leader="middleDot" w:pos="8400"/>
        </w:tabs>
        <w:spacing w:line="120" w:lineRule="auto"/>
        <w:rPr>
          <w:rFonts w:hint="eastAsia" w:ascii="宋体" w:hAnsi="宋体"/>
          <w:sz w:val="28"/>
          <w:szCs w:val="28"/>
        </w:rPr>
      </w:pPr>
      <w:r>
        <w:rPr>
          <w:rFonts w:hint="eastAsia" w:ascii="宋体" w:hAnsi="宋体"/>
          <w:sz w:val="28"/>
          <w:szCs w:val="28"/>
        </w:rPr>
        <w:t>管线施工工序</w:t>
      </w:r>
    </w:p>
    <w:p>
      <w:pPr>
        <w:tabs>
          <w:tab w:val="left" w:pos="7251"/>
        </w:tabs>
        <w:jc w:val="left"/>
        <w:rPr>
          <w:rFonts w:ascii="宋体" w:hAnsi="宋体"/>
        </w:rPr>
      </w:pPr>
      <w:r>
        <w:rPr>
          <w:rFonts w:ascii="宋体" w:hAnsi="宋体"/>
        </w:rPr>
        <mc:AlternateContent>
          <mc:Choice Requires="wpg">
            <w:drawing>
              <wp:anchor distT="0" distB="0" distL="114300" distR="114300" simplePos="0" relativeHeight="251662336" behindDoc="0" locked="0" layoutInCell="1" allowOverlap="1">
                <wp:simplePos x="0" y="0"/>
                <wp:positionH relativeFrom="column">
                  <wp:posOffset>29845</wp:posOffset>
                </wp:positionH>
                <wp:positionV relativeFrom="paragraph">
                  <wp:posOffset>101600</wp:posOffset>
                </wp:positionV>
                <wp:extent cx="5057775" cy="2617470"/>
                <wp:effectExtent l="6350" t="6350" r="22225" b="5080"/>
                <wp:wrapNone/>
                <wp:docPr id="172" name="组合 172"/>
                <wp:cNvGraphicFramePr/>
                <a:graphic xmlns:a="http://schemas.openxmlformats.org/drawingml/2006/main">
                  <a:graphicData uri="http://schemas.microsoft.com/office/word/2010/wordprocessingGroup">
                    <wpg:wgp>
                      <wpg:cNvGrpSpPr/>
                      <wpg:grpSpPr>
                        <a:xfrm>
                          <a:off x="0" y="0"/>
                          <a:ext cx="5057775" cy="2617470"/>
                          <a:chOff x="2149" y="60474"/>
                          <a:chExt cx="7965" cy="4122"/>
                        </a:xfrm>
                        <a:effectLst/>
                      </wpg:grpSpPr>
                      <wps:wsp>
                        <wps:cNvPr id="65" name="直接箭头连接符 65"/>
                        <wps:cNvCnPr/>
                        <wps:spPr>
                          <a:xfrm flipH="1">
                            <a:off x="4969" y="64200"/>
                            <a:ext cx="4575" cy="0"/>
                          </a:xfrm>
                          <a:prstGeom prst="straightConnector1">
                            <a:avLst/>
                          </a:prstGeom>
                          <a:noFill/>
                          <a:ln w="6350" cap="flat" cmpd="sng" algn="ctr">
                            <a:solidFill>
                              <a:srgbClr val="FFFFFF"/>
                            </a:solidFill>
                            <a:prstDash val="solid"/>
                            <a:miter lim="800000"/>
                            <a:tailEnd type="arrow" w="med" len="med"/>
                          </a:ln>
                          <a:effectLst/>
                        </wps:spPr>
                        <wps:bodyPr/>
                      </wps:wsp>
                      <wps:wsp>
                        <wps:cNvPr id="15" name="矩形 15"/>
                        <wps:cNvSpPr/>
                        <wps:spPr>
                          <a:xfrm>
                            <a:off x="8884" y="61419"/>
                            <a:ext cx="1201" cy="435"/>
                          </a:xfrm>
                          <a:prstGeom prst="rect">
                            <a:avLst/>
                          </a:prstGeom>
                          <a:solidFill>
                            <a:srgbClr val="FFFFFF"/>
                          </a:solidFill>
                          <a:ln w="12700" cap="flat" cmpd="sng" algn="ctr">
                            <a:solidFill>
                              <a:srgbClr val="000000"/>
                            </a:solidFill>
                            <a:prstDash val="solid"/>
                            <a:miter lim="800000"/>
                          </a:ln>
                          <a:effectLst/>
                        </wps:spPr>
                        <wps:txbx>
                          <w:txbxContent>
                            <w:p>
                              <w:pPr>
                                <w:jc w:val="center"/>
                                <w:rPr>
                                  <w:rFonts w:hint="eastAsia"/>
                                </w:rPr>
                              </w:pPr>
                              <w:r>
                                <w:rPr>
                                  <w:rFonts w:hint="eastAsia"/>
                                </w:rPr>
                                <w:t>设备维护</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 name="矩形 17"/>
                        <wps:cNvSpPr/>
                        <wps:spPr>
                          <a:xfrm>
                            <a:off x="4369" y="60474"/>
                            <a:ext cx="1201" cy="435"/>
                          </a:xfrm>
                          <a:prstGeom prst="rect">
                            <a:avLst/>
                          </a:prstGeom>
                          <a:solidFill>
                            <a:srgbClr val="FFFFFF"/>
                          </a:solidFill>
                          <a:ln w="12700" cap="flat" cmpd="sng" algn="ctr">
                            <a:solidFill>
                              <a:srgbClr val="000000"/>
                            </a:solidFill>
                            <a:prstDash val="solid"/>
                            <a:miter lim="800000"/>
                          </a:ln>
                          <a:effectLst/>
                        </wps:spPr>
                        <wps:txbx>
                          <w:txbxContent>
                            <w:p>
                              <w:pPr>
                                <w:jc w:val="center"/>
                                <w:rPr>
                                  <w:rFonts w:hint="eastAsia"/>
                                </w:rPr>
                              </w:pPr>
                              <w:r>
                                <w:rPr>
                                  <w:rFonts w:hint="eastAsia"/>
                                </w:rPr>
                                <w:t>技术准备</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 name="矩形 18"/>
                        <wps:cNvSpPr/>
                        <wps:spPr>
                          <a:xfrm>
                            <a:off x="6559" y="60474"/>
                            <a:ext cx="1201" cy="435"/>
                          </a:xfrm>
                          <a:prstGeom prst="rect">
                            <a:avLst/>
                          </a:prstGeom>
                          <a:solidFill>
                            <a:srgbClr val="FFFFFF"/>
                          </a:solidFill>
                          <a:ln w="12700" cap="flat" cmpd="sng" algn="ctr">
                            <a:solidFill>
                              <a:srgbClr val="000000"/>
                            </a:solidFill>
                            <a:prstDash val="solid"/>
                            <a:miter lim="800000"/>
                          </a:ln>
                          <a:effectLst/>
                        </wps:spPr>
                        <wps:txbx>
                          <w:txbxContent>
                            <w:p>
                              <w:pPr>
                                <w:jc w:val="center"/>
                                <w:rPr>
                                  <w:rFonts w:hint="eastAsia"/>
                                </w:rPr>
                              </w:pPr>
                              <w:r>
                                <w:rPr>
                                  <w:rFonts w:hint="eastAsia"/>
                                </w:rPr>
                                <w:t>现场准备</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 name="矩形 19"/>
                        <wps:cNvSpPr/>
                        <wps:spPr>
                          <a:xfrm>
                            <a:off x="8914" y="60489"/>
                            <a:ext cx="1201" cy="435"/>
                          </a:xfrm>
                          <a:prstGeom prst="rect">
                            <a:avLst/>
                          </a:prstGeom>
                          <a:solidFill>
                            <a:srgbClr val="FFFFFF"/>
                          </a:solidFill>
                          <a:ln w="12700" cap="flat" cmpd="sng" algn="ctr">
                            <a:solidFill>
                              <a:srgbClr val="000000"/>
                            </a:solidFill>
                            <a:prstDash val="solid"/>
                            <a:miter lim="800000"/>
                          </a:ln>
                          <a:effectLst/>
                        </wps:spPr>
                        <wps:txbx>
                          <w:txbxContent>
                            <w:p>
                              <w:pPr>
                                <w:jc w:val="center"/>
                                <w:rPr>
                                  <w:rFonts w:hint="eastAsia"/>
                                </w:rPr>
                              </w:pPr>
                              <w:r>
                                <w:rPr>
                                  <w:rFonts w:hint="eastAsia"/>
                                </w:rPr>
                                <w:t>机具准备</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 name="矩形 20"/>
                        <wps:cNvSpPr/>
                        <wps:spPr>
                          <a:xfrm>
                            <a:off x="2164" y="61359"/>
                            <a:ext cx="1201" cy="435"/>
                          </a:xfrm>
                          <a:prstGeom prst="rect">
                            <a:avLst/>
                          </a:prstGeom>
                          <a:solidFill>
                            <a:srgbClr val="FFFFFF"/>
                          </a:solidFill>
                          <a:ln w="12700" cap="flat" cmpd="sng" algn="ctr">
                            <a:solidFill>
                              <a:srgbClr val="000000"/>
                            </a:solidFill>
                            <a:prstDash val="solid"/>
                            <a:miter lim="800000"/>
                          </a:ln>
                          <a:effectLst/>
                        </wps:spPr>
                        <wps:txbx>
                          <w:txbxContent>
                            <w:p>
                              <w:pPr>
                                <w:jc w:val="center"/>
                                <w:rPr>
                                  <w:rFonts w:hint="eastAsia"/>
                                </w:rPr>
                              </w:pPr>
                              <w:r>
                                <w:rPr>
                                  <w:rFonts w:hint="eastAsia"/>
                                </w:rPr>
                                <w:t>材料核算</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 name="矩形 21"/>
                        <wps:cNvSpPr/>
                        <wps:spPr>
                          <a:xfrm>
                            <a:off x="2164" y="62289"/>
                            <a:ext cx="1201" cy="435"/>
                          </a:xfrm>
                          <a:prstGeom prst="rect">
                            <a:avLst/>
                          </a:prstGeom>
                          <a:solidFill>
                            <a:srgbClr val="FFFFFF"/>
                          </a:solidFill>
                          <a:ln w="12700" cap="flat" cmpd="sng" algn="ctr">
                            <a:solidFill>
                              <a:srgbClr val="000000"/>
                            </a:solidFill>
                            <a:prstDash val="solid"/>
                            <a:miter lim="800000"/>
                          </a:ln>
                          <a:effectLst/>
                        </wps:spPr>
                        <wps:txbx>
                          <w:txbxContent>
                            <w:p>
                              <w:pPr>
                                <w:jc w:val="center"/>
                                <w:rPr>
                                  <w:rFonts w:hint="eastAsia"/>
                                </w:rPr>
                              </w:pPr>
                              <w:r>
                                <w:rPr>
                                  <w:rFonts w:hint="eastAsia"/>
                                </w:rPr>
                                <w:t>材料验收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 name="矩形 22"/>
                        <wps:cNvSpPr/>
                        <wps:spPr>
                          <a:xfrm>
                            <a:off x="2149" y="63339"/>
                            <a:ext cx="1846" cy="435"/>
                          </a:xfrm>
                          <a:prstGeom prst="rect">
                            <a:avLst/>
                          </a:prstGeom>
                          <a:solidFill>
                            <a:srgbClr val="FFFFFF"/>
                          </a:solidFill>
                          <a:ln w="12700" cap="flat" cmpd="sng" algn="ctr">
                            <a:solidFill>
                              <a:srgbClr val="000000"/>
                            </a:solidFill>
                            <a:prstDash val="solid"/>
                            <a:miter lim="800000"/>
                          </a:ln>
                          <a:effectLst/>
                        </wps:spPr>
                        <wps:txbx>
                          <w:txbxContent>
                            <w:p>
                              <w:pPr>
                                <w:jc w:val="center"/>
                                <w:rPr>
                                  <w:rFonts w:hint="eastAsia"/>
                                </w:rPr>
                              </w:pPr>
                              <w:r>
                                <w:rPr>
                                  <w:rFonts w:hint="eastAsia"/>
                                </w:rPr>
                                <w:t>材料计算机录入入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 name="矩形 23"/>
                        <wps:cNvSpPr/>
                        <wps:spPr>
                          <a:xfrm>
                            <a:off x="4369" y="61374"/>
                            <a:ext cx="1201" cy="435"/>
                          </a:xfrm>
                          <a:prstGeom prst="rect">
                            <a:avLst/>
                          </a:prstGeom>
                          <a:solidFill>
                            <a:srgbClr val="FFFFFF"/>
                          </a:solidFill>
                          <a:ln w="12700" cap="flat" cmpd="sng" algn="ctr">
                            <a:solidFill>
                              <a:srgbClr val="000000"/>
                            </a:solidFill>
                            <a:prstDash val="solid"/>
                            <a:miter lim="800000"/>
                          </a:ln>
                          <a:effectLst/>
                        </wps:spPr>
                        <wps:txbx>
                          <w:txbxContent>
                            <w:p>
                              <w:pPr>
                                <w:jc w:val="center"/>
                                <w:rPr>
                                  <w:rFonts w:hint="eastAsia"/>
                                </w:rPr>
                              </w:pPr>
                              <w:r>
                                <w:rPr>
                                  <w:rFonts w:hint="eastAsia"/>
                                </w:rPr>
                                <w:t>图纸审核</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 name="矩形 24"/>
                        <wps:cNvSpPr/>
                        <wps:spPr>
                          <a:xfrm>
                            <a:off x="6559" y="61434"/>
                            <a:ext cx="1201" cy="435"/>
                          </a:xfrm>
                          <a:prstGeom prst="rect">
                            <a:avLst/>
                          </a:prstGeom>
                          <a:solidFill>
                            <a:srgbClr val="FFFFFF"/>
                          </a:solidFill>
                          <a:ln w="12700" cap="flat" cmpd="sng" algn="ctr">
                            <a:solidFill>
                              <a:srgbClr val="000000"/>
                            </a:solidFill>
                            <a:prstDash val="solid"/>
                            <a:miter lim="800000"/>
                          </a:ln>
                          <a:effectLst/>
                        </wps:spPr>
                        <wps:txbx>
                          <w:txbxContent>
                            <w:p>
                              <w:pPr>
                                <w:jc w:val="center"/>
                                <w:rPr>
                                  <w:rFonts w:hint="eastAsia"/>
                                </w:rPr>
                              </w:pPr>
                              <w:r>
                                <w:rPr>
                                  <w:rFonts w:hint="eastAsia"/>
                                </w:rPr>
                                <w:t>现场规划</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 name="矩形 25"/>
                        <wps:cNvSpPr/>
                        <wps:spPr>
                          <a:xfrm>
                            <a:off x="2149" y="60504"/>
                            <a:ext cx="1201" cy="435"/>
                          </a:xfrm>
                          <a:prstGeom prst="rect">
                            <a:avLst/>
                          </a:prstGeom>
                          <a:solidFill>
                            <a:srgbClr val="FFFFFF"/>
                          </a:solidFill>
                          <a:ln w="12700" cap="flat" cmpd="sng" algn="ctr">
                            <a:solidFill>
                              <a:srgbClr val="000000"/>
                            </a:solidFill>
                            <a:prstDash val="solid"/>
                            <a:miter lim="800000"/>
                          </a:ln>
                          <a:effectLst/>
                        </wps:spPr>
                        <wps:txbx>
                          <w:txbxContent>
                            <w:p>
                              <w:pPr>
                                <w:jc w:val="center"/>
                                <w:rPr>
                                  <w:rFonts w:hint="eastAsia"/>
                                </w:rPr>
                              </w:pPr>
                              <w:r>
                                <w:rPr>
                                  <w:rFonts w:hint="eastAsia"/>
                                </w:rPr>
                                <w:t>材料准备</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 name="矩形 26"/>
                        <wps:cNvSpPr/>
                        <wps:spPr>
                          <a:xfrm>
                            <a:off x="4369" y="62349"/>
                            <a:ext cx="1575" cy="435"/>
                          </a:xfrm>
                          <a:prstGeom prst="rect">
                            <a:avLst/>
                          </a:prstGeom>
                          <a:solidFill>
                            <a:srgbClr val="FFFFFF"/>
                          </a:solidFill>
                          <a:ln w="12700" cap="flat" cmpd="sng" algn="ctr">
                            <a:solidFill>
                              <a:srgbClr val="000000"/>
                            </a:solidFill>
                            <a:prstDash val="solid"/>
                            <a:miter lim="800000"/>
                          </a:ln>
                          <a:effectLst/>
                        </wps:spPr>
                        <wps:txbx>
                          <w:txbxContent>
                            <w:p>
                              <w:pPr>
                                <w:jc w:val="center"/>
                                <w:rPr>
                                  <w:rFonts w:hint="eastAsia"/>
                                </w:rPr>
                              </w:pPr>
                              <w:r>
                                <w:rPr>
                                  <w:rFonts w:hint="eastAsia"/>
                                </w:rPr>
                                <w:t>技术文件准备</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 name="矩形 27"/>
                        <wps:cNvSpPr/>
                        <wps:spPr>
                          <a:xfrm>
                            <a:off x="6544" y="62349"/>
                            <a:ext cx="1201" cy="435"/>
                          </a:xfrm>
                          <a:prstGeom prst="rect">
                            <a:avLst/>
                          </a:prstGeom>
                          <a:solidFill>
                            <a:srgbClr val="FFFFFF"/>
                          </a:solidFill>
                          <a:ln w="12700" cap="flat" cmpd="sng" algn="ctr">
                            <a:solidFill>
                              <a:srgbClr val="000000"/>
                            </a:solidFill>
                            <a:prstDash val="solid"/>
                            <a:miter lim="800000"/>
                          </a:ln>
                          <a:effectLst/>
                        </wps:spPr>
                        <wps:txbx>
                          <w:txbxContent>
                            <w:p>
                              <w:pPr>
                                <w:jc w:val="center"/>
                                <w:rPr>
                                  <w:rFonts w:hint="eastAsia"/>
                                </w:rPr>
                              </w:pPr>
                              <w:r>
                                <w:rPr>
                                  <w:rFonts w:hint="eastAsia"/>
                                </w:rPr>
                                <w:t>工序交接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 name="矩形 28"/>
                        <wps:cNvSpPr/>
                        <wps:spPr>
                          <a:xfrm>
                            <a:off x="8884" y="62349"/>
                            <a:ext cx="1201" cy="435"/>
                          </a:xfrm>
                          <a:prstGeom prst="rect">
                            <a:avLst/>
                          </a:prstGeom>
                          <a:solidFill>
                            <a:srgbClr val="FFFFFF"/>
                          </a:solidFill>
                          <a:ln w="12700" cap="flat" cmpd="sng" algn="ctr">
                            <a:solidFill>
                              <a:srgbClr val="000000"/>
                            </a:solidFill>
                            <a:prstDash val="solid"/>
                            <a:miter lim="800000"/>
                          </a:ln>
                          <a:effectLst/>
                        </wps:spPr>
                        <wps:txbx>
                          <w:txbxContent>
                            <w:p>
                              <w:pPr>
                                <w:jc w:val="center"/>
                                <w:rPr>
                                  <w:rFonts w:hint="eastAsia"/>
                                </w:rPr>
                              </w:pPr>
                              <w:r>
                                <w:rPr>
                                  <w:rFonts w:hint="eastAsia"/>
                                </w:rPr>
                                <w:t>设备布置</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矩形 29"/>
                        <wps:cNvSpPr/>
                        <wps:spPr>
                          <a:xfrm>
                            <a:off x="4369" y="63354"/>
                            <a:ext cx="1801" cy="464"/>
                          </a:xfrm>
                          <a:prstGeom prst="rect">
                            <a:avLst/>
                          </a:prstGeom>
                          <a:solidFill>
                            <a:srgbClr val="FFFFFF"/>
                          </a:solidFill>
                          <a:ln w="12700" cap="flat" cmpd="sng" algn="ctr">
                            <a:solidFill>
                              <a:srgbClr val="000000"/>
                            </a:solidFill>
                            <a:prstDash val="solid"/>
                            <a:miter lim="800000"/>
                          </a:ln>
                          <a:effectLst/>
                        </wps:spPr>
                        <wps:txbx>
                          <w:txbxContent>
                            <w:p>
                              <w:pPr>
                                <w:jc w:val="center"/>
                                <w:rPr>
                                  <w:rFonts w:hint="eastAsia"/>
                                </w:rPr>
                              </w:pPr>
                              <w:r>
                                <w:rPr>
                                  <w:rFonts w:hint="eastAsia"/>
                                </w:rPr>
                                <w:t>计算机数据录入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直接箭头连接符 38"/>
                        <wps:cNvCnPr>
                          <a:endCxn id="20" idx="0"/>
                        </wps:cNvCnPr>
                        <wps:spPr>
                          <a:xfrm>
                            <a:off x="2749" y="60989"/>
                            <a:ext cx="16" cy="370"/>
                          </a:xfrm>
                          <a:prstGeom prst="straightConnector1">
                            <a:avLst/>
                          </a:prstGeom>
                          <a:noFill/>
                          <a:ln w="6350" cap="flat" cmpd="sng" algn="ctr">
                            <a:solidFill>
                              <a:srgbClr val="FFFFFF"/>
                            </a:solidFill>
                            <a:prstDash val="solid"/>
                            <a:miter lim="800000"/>
                            <a:tailEnd type="arrow" w="med" len="med"/>
                          </a:ln>
                          <a:effectLst/>
                        </wps:spPr>
                        <wps:bodyPr/>
                      </wps:wsp>
                      <wps:wsp>
                        <wps:cNvPr id="46" name="直接箭头连接符 46"/>
                        <wps:cNvCnPr>
                          <a:stCxn id="20" idx="2"/>
                          <a:endCxn id="21" idx="0"/>
                        </wps:cNvCnPr>
                        <wps:spPr>
                          <a:xfrm>
                            <a:off x="2765" y="61794"/>
                            <a:ext cx="0" cy="495"/>
                          </a:xfrm>
                          <a:prstGeom prst="straightConnector1">
                            <a:avLst/>
                          </a:prstGeom>
                          <a:noFill/>
                          <a:ln w="6350" cap="flat" cmpd="sng" algn="ctr">
                            <a:solidFill>
                              <a:srgbClr val="FFFFFF"/>
                            </a:solidFill>
                            <a:prstDash val="solid"/>
                            <a:miter lim="800000"/>
                            <a:tailEnd type="arrow" w="med" len="med"/>
                          </a:ln>
                          <a:effectLst/>
                        </wps:spPr>
                        <wps:bodyPr/>
                      </wps:wsp>
                      <wps:wsp>
                        <wps:cNvPr id="47" name="直接箭头连接符 47"/>
                        <wps:cNvCnPr>
                          <a:stCxn id="21" idx="2"/>
                          <a:endCxn id="21" idx="0"/>
                        </wps:cNvCnPr>
                        <wps:spPr>
                          <a:xfrm flipH="1">
                            <a:off x="2764" y="62724"/>
                            <a:ext cx="1" cy="610"/>
                          </a:xfrm>
                          <a:prstGeom prst="straightConnector1">
                            <a:avLst/>
                          </a:prstGeom>
                          <a:noFill/>
                          <a:ln w="6350" cap="flat" cmpd="sng" algn="ctr">
                            <a:solidFill>
                              <a:srgbClr val="FFFFFF"/>
                            </a:solidFill>
                            <a:prstDash val="solid"/>
                            <a:miter lim="800000"/>
                            <a:tailEnd type="arrow" w="med" len="med"/>
                          </a:ln>
                          <a:effectLst/>
                        </wps:spPr>
                        <wps:bodyPr/>
                      </wps:wsp>
                      <wps:wsp>
                        <wps:cNvPr id="48" name="直接箭头连接符 48"/>
                        <wps:cNvCnPr>
                          <a:stCxn id="17" idx="2"/>
                          <a:endCxn id="23" idx="0"/>
                        </wps:cNvCnPr>
                        <wps:spPr>
                          <a:xfrm>
                            <a:off x="4970" y="60909"/>
                            <a:ext cx="0" cy="465"/>
                          </a:xfrm>
                          <a:prstGeom prst="straightConnector1">
                            <a:avLst/>
                          </a:prstGeom>
                          <a:noFill/>
                          <a:ln w="6350" cap="flat" cmpd="sng" algn="ctr">
                            <a:solidFill>
                              <a:srgbClr val="FFFFFF"/>
                            </a:solidFill>
                            <a:prstDash val="solid"/>
                            <a:miter lim="800000"/>
                            <a:tailEnd type="arrow" w="med" len="med"/>
                          </a:ln>
                          <a:effectLst/>
                        </wps:spPr>
                        <wps:bodyPr/>
                      </wps:wsp>
                      <wps:wsp>
                        <wps:cNvPr id="49" name="直接箭头连接符 49"/>
                        <wps:cNvCnPr>
                          <a:stCxn id="23" idx="2"/>
                          <a:endCxn id="23" idx="0"/>
                        </wps:cNvCnPr>
                        <wps:spPr>
                          <a:xfrm flipH="1">
                            <a:off x="4969" y="61809"/>
                            <a:ext cx="1" cy="580"/>
                          </a:xfrm>
                          <a:prstGeom prst="straightConnector1">
                            <a:avLst/>
                          </a:prstGeom>
                          <a:noFill/>
                          <a:ln w="6350" cap="flat" cmpd="sng" algn="ctr">
                            <a:solidFill>
                              <a:srgbClr val="FFFFFF"/>
                            </a:solidFill>
                            <a:prstDash val="solid"/>
                            <a:miter lim="800000"/>
                            <a:tailEnd type="arrow" w="med" len="med"/>
                          </a:ln>
                          <a:effectLst/>
                        </wps:spPr>
                        <wps:bodyPr/>
                      </wps:wsp>
                      <wps:wsp>
                        <wps:cNvPr id="51" name="直接箭头连接符 51"/>
                        <wps:cNvCnPr>
                          <a:stCxn id="23" idx="2"/>
                          <a:endCxn id="23" idx="0"/>
                        </wps:cNvCnPr>
                        <wps:spPr>
                          <a:xfrm>
                            <a:off x="4969" y="64042"/>
                            <a:ext cx="0" cy="555"/>
                          </a:xfrm>
                          <a:prstGeom prst="straightConnector1">
                            <a:avLst/>
                          </a:prstGeom>
                          <a:noFill/>
                          <a:ln w="6350" cap="flat" cmpd="sng" algn="ctr">
                            <a:solidFill>
                              <a:srgbClr val="FFFFFF"/>
                            </a:solidFill>
                            <a:prstDash val="solid"/>
                            <a:miter lim="800000"/>
                            <a:tailEnd type="arrow" w="med" len="med"/>
                          </a:ln>
                          <a:effectLst/>
                        </wps:spPr>
                        <wps:bodyPr/>
                      </wps:wsp>
                      <wps:wsp>
                        <wps:cNvPr id="52" name="直接箭头连接符 52"/>
                        <wps:cNvCnPr>
                          <a:stCxn id="18" idx="2"/>
                          <a:endCxn id="24" idx="0"/>
                        </wps:cNvCnPr>
                        <wps:spPr>
                          <a:xfrm>
                            <a:off x="7160" y="60909"/>
                            <a:ext cx="0" cy="525"/>
                          </a:xfrm>
                          <a:prstGeom prst="straightConnector1">
                            <a:avLst/>
                          </a:prstGeom>
                          <a:noFill/>
                          <a:ln w="6350" cap="flat" cmpd="sng" algn="ctr">
                            <a:solidFill>
                              <a:srgbClr val="FFFFFF"/>
                            </a:solidFill>
                            <a:prstDash val="solid"/>
                            <a:miter lim="800000"/>
                            <a:tailEnd type="arrow" w="med" len="med"/>
                          </a:ln>
                          <a:effectLst/>
                        </wps:spPr>
                        <wps:bodyPr/>
                      </wps:wsp>
                      <wps:wsp>
                        <wps:cNvPr id="53" name="直接箭头连接符 53"/>
                        <wps:cNvCnPr>
                          <a:stCxn id="18" idx="2"/>
                          <a:endCxn id="24" idx="0"/>
                        </wps:cNvCnPr>
                        <wps:spPr>
                          <a:xfrm>
                            <a:off x="7160" y="61869"/>
                            <a:ext cx="0" cy="525"/>
                          </a:xfrm>
                          <a:prstGeom prst="straightConnector1">
                            <a:avLst/>
                          </a:prstGeom>
                          <a:noFill/>
                          <a:ln w="6350" cap="flat" cmpd="sng" algn="ctr">
                            <a:solidFill>
                              <a:srgbClr val="FFFFFF"/>
                            </a:solidFill>
                            <a:prstDash val="solid"/>
                            <a:miter lim="800000"/>
                            <a:tailEnd type="arrow" w="med" len="med"/>
                          </a:ln>
                          <a:effectLst/>
                        </wps:spPr>
                        <wps:bodyPr/>
                      </wps:wsp>
                      <wps:wsp>
                        <wps:cNvPr id="54" name="直接箭头连接符 54"/>
                        <wps:cNvCnPr>
                          <a:stCxn id="18" idx="2"/>
                          <a:endCxn id="24" idx="0"/>
                        </wps:cNvCnPr>
                        <wps:spPr>
                          <a:xfrm>
                            <a:off x="9485" y="60909"/>
                            <a:ext cx="0" cy="525"/>
                          </a:xfrm>
                          <a:prstGeom prst="straightConnector1">
                            <a:avLst/>
                          </a:prstGeom>
                          <a:noFill/>
                          <a:ln w="6350" cap="flat" cmpd="sng" algn="ctr">
                            <a:solidFill>
                              <a:srgbClr val="FFFFFF"/>
                            </a:solidFill>
                            <a:prstDash val="solid"/>
                            <a:miter lim="800000"/>
                            <a:tailEnd type="arrow" w="med" len="med"/>
                          </a:ln>
                          <a:effectLst/>
                        </wps:spPr>
                        <wps:bodyPr/>
                      </wps:wsp>
                      <wps:wsp>
                        <wps:cNvPr id="55" name="直接箭头连接符 55"/>
                        <wps:cNvCnPr>
                          <a:stCxn id="18" idx="2"/>
                          <a:endCxn id="24" idx="0"/>
                        </wps:cNvCnPr>
                        <wps:spPr>
                          <a:xfrm>
                            <a:off x="9470" y="61899"/>
                            <a:ext cx="0" cy="525"/>
                          </a:xfrm>
                          <a:prstGeom prst="straightConnector1">
                            <a:avLst/>
                          </a:prstGeom>
                          <a:noFill/>
                          <a:ln w="6350" cap="flat" cmpd="sng" algn="ctr">
                            <a:solidFill>
                              <a:srgbClr val="FFFFFF"/>
                            </a:solidFill>
                            <a:prstDash val="solid"/>
                            <a:miter lim="800000"/>
                            <a:tailEnd type="arrow" w="med" len="med"/>
                          </a:ln>
                          <a:effectLst/>
                        </wps:spPr>
                        <wps:bodyPr/>
                      </wps:wsp>
                      <wps:wsp>
                        <wps:cNvPr id="61" name="直接箭头连接符 61"/>
                        <wps:cNvCnPr>
                          <a:stCxn id="18" idx="2"/>
                          <a:endCxn id="24" idx="0"/>
                        </wps:cNvCnPr>
                        <wps:spPr>
                          <a:xfrm>
                            <a:off x="7174" y="62791"/>
                            <a:ext cx="0" cy="1428"/>
                          </a:xfrm>
                          <a:prstGeom prst="straightConnector1">
                            <a:avLst/>
                          </a:prstGeom>
                          <a:noFill/>
                          <a:ln w="6350" cap="flat" cmpd="sng" algn="ctr">
                            <a:solidFill>
                              <a:srgbClr val="FFFFFF"/>
                            </a:solidFill>
                            <a:prstDash val="solid"/>
                            <a:miter lim="800000"/>
                            <a:tailEnd type="arrow" w="med" len="med"/>
                          </a:ln>
                          <a:effectLst/>
                        </wps:spPr>
                        <wps:bodyPr/>
                      </wps:wsp>
                      <wps:wsp>
                        <wps:cNvPr id="62" name="直接箭头连接符 62"/>
                        <wps:cNvCnPr>
                          <a:stCxn id="18" idx="2"/>
                          <a:endCxn id="24" idx="0"/>
                        </wps:cNvCnPr>
                        <wps:spPr>
                          <a:xfrm>
                            <a:off x="9469" y="62776"/>
                            <a:ext cx="0" cy="1409"/>
                          </a:xfrm>
                          <a:prstGeom prst="straightConnector1">
                            <a:avLst/>
                          </a:prstGeom>
                          <a:noFill/>
                          <a:ln w="6350" cap="flat" cmpd="sng" algn="ctr">
                            <a:solidFill>
                              <a:srgbClr val="FFFFFF"/>
                            </a:solidFill>
                            <a:prstDash val="solid"/>
                            <a:miter lim="800000"/>
                            <a:tailEnd type="arrow" w="med" len="med"/>
                          </a:ln>
                          <a:effectLst/>
                        </wps:spPr>
                        <wps:bodyPr/>
                      </wps:wsp>
                      <wps:wsp>
                        <wps:cNvPr id="63" name="直接箭头连接符 63"/>
                        <wps:cNvCnPr>
                          <a:stCxn id="18" idx="2"/>
                          <a:endCxn id="24" idx="0"/>
                        </wps:cNvCnPr>
                        <wps:spPr>
                          <a:xfrm flipH="1">
                            <a:off x="2719" y="63751"/>
                            <a:ext cx="15" cy="434"/>
                          </a:xfrm>
                          <a:prstGeom prst="straightConnector1">
                            <a:avLst/>
                          </a:prstGeom>
                          <a:noFill/>
                          <a:ln w="6350" cap="flat" cmpd="sng" algn="ctr">
                            <a:solidFill>
                              <a:srgbClr val="FFFFFF"/>
                            </a:solidFill>
                            <a:prstDash val="solid"/>
                            <a:miter lim="800000"/>
                            <a:tailEnd type="arrow" w="med" len="med"/>
                          </a:ln>
                          <a:effectLst/>
                        </wps:spPr>
                        <wps:bodyPr/>
                      </wps:wsp>
                      <wps:wsp>
                        <wps:cNvPr id="64" name="直接箭头连接符 64"/>
                        <wps:cNvCnPr>
                          <a:stCxn id="18" idx="2"/>
                          <a:endCxn id="24" idx="0"/>
                        </wps:cNvCnPr>
                        <wps:spPr>
                          <a:xfrm>
                            <a:off x="2749" y="64172"/>
                            <a:ext cx="2205" cy="28"/>
                          </a:xfrm>
                          <a:prstGeom prst="straightConnector1">
                            <a:avLst/>
                          </a:prstGeom>
                          <a:noFill/>
                          <a:ln w="6350" cap="flat" cmpd="sng" algn="ctr">
                            <a:solidFill>
                              <a:srgbClr val="FFFFFF"/>
                            </a:solidFill>
                            <a:prstDash val="solid"/>
                            <a:miter lim="800000"/>
                            <a:tailEnd type="arrow" w="med" len="med"/>
                          </a:ln>
                          <a:effectLst/>
                        </wps:spPr>
                        <wps:bodyPr/>
                      </wps:wsp>
                      <wps:wsp>
                        <wps:cNvPr id="44" name="直接箭头连接符 44"/>
                        <wps:cNvCnPr>
                          <a:stCxn id="18" idx="2"/>
                          <a:endCxn id="24" idx="0"/>
                        </wps:cNvCnPr>
                        <wps:spPr>
                          <a:xfrm>
                            <a:off x="5045" y="62859"/>
                            <a:ext cx="0" cy="540"/>
                          </a:xfrm>
                          <a:prstGeom prst="straightConnector1">
                            <a:avLst/>
                          </a:prstGeom>
                          <a:noFill/>
                          <a:ln w="6350" cap="flat" cmpd="sng" algn="ctr">
                            <a:solidFill>
                              <a:srgbClr val="FFFFFF"/>
                            </a:solidFill>
                            <a:prstDash val="solid"/>
                            <a:miter lim="800000"/>
                            <a:tailEnd type="arrow" w="med" len="med"/>
                          </a:ln>
                          <a:effectLst/>
                        </wps:spPr>
                        <wps:bodyPr/>
                      </wps:wsp>
                    </wpg:wgp>
                  </a:graphicData>
                </a:graphic>
              </wp:anchor>
            </w:drawing>
          </mc:Choice>
          <mc:Fallback>
            <w:pict>
              <v:group id="_x0000_s1026" o:spid="_x0000_s1026" o:spt="203" style="position:absolute;left:0pt;margin-left:2.35pt;margin-top:8pt;height:206.1pt;width:398.25pt;z-index:251662336;mso-width-relative:page;mso-height-relative:page;" coordorigin="2149,60474" coordsize="7965,4122" o:gfxdata="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">
                <o:lock v:ext="edit" aspectratio="f"/>
                <v:shape id="_x0000_s1026" o:spid="_x0000_s1026" o:spt="32" type="#_x0000_t32" style="position:absolute;left:4969;top:64200;flip:x;height:0;width:4575;" filled="f" stroked="t" coordsize="21600,21600" o:gfxdata="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WJM9b4A&#10;AADbAAAADwAAAAAAAAABACAAAAAiAAAAZHJzL2Rvd25yZXYueG1sUEsBAhQAFAAAAAgAh07iQDMv&#10;BZ47AAAAOQAAABAAAAAAAAAAAQAgAAAADQEAAGRycy9zaGFwZXhtbC54bWxQSwUGAAAAAAYABgBb&#10;AQAAtwMAAAAA&#10;">
                  <v:fill on="f" focussize="0,0"/>
                  <v:stroke weight="0.5pt" color="#FFFFFF" miterlimit="8" joinstyle="miter" endarrow="open"/>
                  <v:imagedata o:title=""/>
                  <o:lock v:ext="edit" aspectratio="f"/>
                </v:shape>
                <v:rect id="_x0000_s1026" o:spid="_x0000_s1026" o:spt="1" style="position:absolute;left:8884;top:61419;height:435;width:1201;v-text-anchor:middle;" fillcolor="#FFFFFF" filled="t" stroked="t" coordsize="21600,21600" o:gfxdata="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OOhubsAAADb&#10;AAAADwAAAAAAAAABACAAAAAiAAAAZHJzL2Rvd25yZXYueG1sUEsBAhQAFAAAAAgAh07iQDMvBZ47&#10;AAAAOQAAABAAAAAAAAAAAQAgAAAACgEAAGRycy9zaGFwZXhtbC54bWxQSwUGAAAAAAYABgBbAQAA&#10;tAMAAAAA&#10;">
                  <v:fill on="t" focussize="0,0"/>
                  <v:stroke weight="1pt" color="#000000" miterlimit="8" joinstyle="miter"/>
                  <v:imagedata o:title=""/>
                  <o:lock v:ext="edit" aspectratio="f"/>
                  <v:textbox>
                    <w:txbxContent>
                      <w:p>
                        <w:pPr>
                          <w:jc w:val="center"/>
                          <w:rPr>
                            <w:rFonts w:hint="eastAsia"/>
                          </w:rPr>
                        </w:pPr>
                        <w:r>
                          <w:rPr>
                            <w:rFonts w:hint="eastAsia"/>
                          </w:rPr>
                          <w:t>设备维护</w:t>
                        </w:r>
                      </w:p>
                    </w:txbxContent>
                  </v:textbox>
                </v:rect>
                <v:rect id="_x0000_s1026" o:spid="_x0000_s1026" o:spt="1" style="position:absolute;left:4369;top:60474;height:435;width:1201;v-text-anchor:middle;" fillcolor="#FFFFFF" filled="t" stroked="t" coordsize="21600,21600" o:gfxdata="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32aVbsAAADb&#10;AAAADwAAAAAAAAABACAAAAAiAAAAZHJzL2Rvd25yZXYueG1sUEsBAhQAFAAAAAgAh07iQDMvBZ47&#10;AAAAOQAAABAAAAAAAAAAAQAgAAAACgEAAGRycy9zaGFwZXhtbC54bWxQSwUGAAAAAAYABgBbAQAA&#10;tAMAAAAA&#10;">
                  <v:fill on="t" focussize="0,0"/>
                  <v:stroke weight="1pt" color="#000000" miterlimit="8" joinstyle="miter"/>
                  <v:imagedata o:title=""/>
                  <o:lock v:ext="edit" aspectratio="f"/>
                  <v:textbox>
                    <w:txbxContent>
                      <w:p>
                        <w:pPr>
                          <w:jc w:val="center"/>
                          <w:rPr>
                            <w:rFonts w:hint="eastAsia"/>
                          </w:rPr>
                        </w:pPr>
                        <w:r>
                          <w:rPr>
                            <w:rFonts w:hint="eastAsia"/>
                          </w:rPr>
                          <w:t>技术准备</w:t>
                        </w:r>
                      </w:p>
                    </w:txbxContent>
                  </v:textbox>
                </v:rect>
                <v:rect id="_x0000_s1026" o:spid="_x0000_s1026" o:spt="1" style="position:absolute;left:6559;top:60474;height:435;width:1201;v-text-anchor:middle;" fillcolor="#FFFFFF" filled="t" stroked="t" coordsize="21600,21600" o:gfxdata="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4g4nvQAA&#10;ANsAAAAPAAAAAAAAAAEAIAAAACIAAABkcnMvZG93bnJldi54bWxQSwECFAAUAAAACACHTuJAMy8F&#10;njsAAAA5AAAAEAAAAAAAAAABACAAAAAMAQAAZHJzL3NoYXBleG1sLnhtbFBLBQYAAAAABgAGAFsB&#10;AAC2AwAAAAA=&#10;">
                  <v:fill on="t" focussize="0,0"/>
                  <v:stroke weight="1pt" color="#000000" miterlimit="8" joinstyle="miter"/>
                  <v:imagedata o:title=""/>
                  <o:lock v:ext="edit" aspectratio="f"/>
                  <v:textbox>
                    <w:txbxContent>
                      <w:p>
                        <w:pPr>
                          <w:jc w:val="center"/>
                          <w:rPr>
                            <w:rFonts w:hint="eastAsia"/>
                          </w:rPr>
                        </w:pPr>
                        <w:r>
                          <w:rPr>
                            <w:rFonts w:hint="eastAsia"/>
                          </w:rPr>
                          <w:t>现场准备</w:t>
                        </w:r>
                      </w:p>
                    </w:txbxContent>
                  </v:textbox>
                </v:rect>
                <v:rect id="_x0000_s1026" o:spid="_x0000_s1026" o:spt="1" style="position:absolute;left:8914;top:60489;height:435;width:1201;v-text-anchor:middle;" fillcolor="#FFFFFF" filled="t" stroked="t" coordsize="21600,21600" o:gfxdata="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a6rvLsAAADb&#10;AAAADwAAAAAAAAABACAAAAAiAAAAZHJzL2Rvd25yZXYueG1sUEsBAhQAFAAAAAgAh07iQDMvBZ47&#10;AAAAOQAAABAAAAAAAAAAAQAgAAAACgEAAGRycy9zaGFwZXhtbC54bWxQSwUGAAAAAAYABgBbAQAA&#10;tAMAAAAA&#10;">
                  <v:fill on="t" focussize="0,0"/>
                  <v:stroke weight="1pt" color="#000000" miterlimit="8" joinstyle="miter"/>
                  <v:imagedata o:title=""/>
                  <o:lock v:ext="edit" aspectratio="f"/>
                  <v:textbox>
                    <w:txbxContent>
                      <w:p>
                        <w:pPr>
                          <w:jc w:val="center"/>
                          <w:rPr>
                            <w:rFonts w:hint="eastAsia"/>
                          </w:rPr>
                        </w:pPr>
                        <w:r>
                          <w:rPr>
                            <w:rFonts w:hint="eastAsia"/>
                          </w:rPr>
                          <w:t>机具准备</w:t>
                        </w:r>
                      </w:p>
                    </w:txbxContent>
                  </v:textbox>
                </v:rect>
                <v:rect id="_x0000_s1026" o:spid="_x0000_s1026" o:spt="1" style="position:absolute;left:2164;top:61359;height:435;width:1201;v-text-anchor:middle;" fillcolor="#FFFFFF" filled="t" stroked="t" coordsize="21600,21600" o:gfxdata="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b4yJy5AAAA2wAA&#10;AA8AAAAAAAAAAQAgAAAAIgAAAGRycy9kb3ducmV2LnhtbFBLAQIUABQAAAAIAIdO4kAzLwWeOwAA&#10;ADkAAAAQAAAAAAAAAAEAIAAAAAgBAABkcnMvc2hhcGV4bWwueG1sUEsFBgAAAAAGAAYAWwEAALID&#10;AAAAAA==&#10;">
                  <v:fill on="t" focussize="0,0"/>
                  <v:stroke weight="1pt" color="#000000" miterlimit="8" joinstyle="miter"/>
                  <v:imagedata o:title=""/>
                  <o:lock v:ext="edit" aspectratio="f"/>
                  <v:textbox>
                    <w:txbxContent>
                      <w:p>
                        <w:pPr>
                          <w:jc w:val="center"/>
                          <w:rPr>
                            <w:rFonts w:hint="eastAsia"/>
                          </w:rPr>
                        </w:pPr>
                        <w:r>
                          <w:rPr>
                            <w:rFonts w:hint="eastAsia"/>
                          </w:rPr>
                          <w:t>材料核算</w:t>
                        </w:r>
                      </w:p>
                    </w:txbxContent>
                  </v:textbox>
                </v:rect>
                <v:rect id="_x0000_s1026" o:spid="_x0000_s1026" o:spt="1" style="position:absolute;left:2164;top:62289;height:435;width:1201;v-text-anchor:middle;" fillcolor="#FFFFFF" filled="t" stroked="t" coordsize="21600,21600" o:gfxdata="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m0bQe8AAAA&#10;2wAAAA8AAAAAAAAAAQAgAAAAIgAAAGRycy9kb3ducmV2LnhtbFBLAQIUABQAAAAIAIdO4kAzLwWe&#10;OwAAADkAAAAQAAAAAAAAAAEAIAAAAAsBAABkcnMvc2hhcGV4bWwueG1sUEsFBgAAAAAGAAYAWwEA&#10;ALUDAAAAAA==&#10;">
                  <v:fill on="t" focussize="0,0"/>
                  <v:stroke weight="1pt" color="#000000" miterlimit="8" joinstyle="miter"/>
                  <v:imagedata o:title=""/>
                  <o:lock v:ext="edit" aspectratio="f"/>
                  <v:textbox>
                    <w:txbxContent>
                      <w:p>
                        <w:pPr>
                          <w:jc w:val="center"/>
                          <w:rPr>
                            <w:rFonts w:hint="eastAsia"/>
                          </w:rPr>
                        </w:pPr>
                        <w:r>
                          <w:rPr>
                            <w:rFonts w:hint="eastAsia"/>
                          </w:rPr>
                          <w:t>材料验收</w:t>
                        </w:r>
                      </w:p>
                    </w:txbxContent>
                  </v:textbox>
                </v:rect>
                <v:rect id="_x0000_s1026" o:spid="_x0000_s1026" o:spt="1" style="position:absolute;left:2149;top:63339;height:435;width:1846;v-text-anchor:middle;" fillcolor="#FFFFFF" filled="t" stroked="t" coordsize="21600,21600" o:gfxdata="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lm83C8AAAA&#10;2wAAAA8AAAAAAAAAAQAgAAAAIgAAAGRycy9kb3ducmV2LnhtbFBLAQIUABQAAAAIAIdO4kAzLwWe&#10;OwAAADkAAAAQAAAAAAAAAAEAIAAAAAsBAABkcnMvc2hhcGV4bWwueG1sUEsFBgAAAAAGAAYAWwEA&#10;ALUDAAAAAA==&#10;">
                  <v:fill on="t" focussize="0,0"/>
                  <v:stroke weight="1pt" color="#000000" miterlimit="8" joinstyle="miter"/>
                  <v:imagedata o:title=""/>
                  <o:lock v:ext="edit" aspectratio="f"/>
                  <v:textbox>
                    <w:txbxContent>
                      <w:p>
                        <w:pPr>
                          <w:jc w:val="center"/>
                          <w:rPr>
                            <w:rFonts w:hint="eastAsia"/>
                          </w:rPr>
                        </w:pPr>
                        <w:r>
                          <w:rPr>
                            <w:rFonts w:hint="eastAsia"/>
                          </w:rPr>
                          <w:t>材料计算机录入入</w:t>
                        </w:r>
                      </w:p>
                    </w:txbxContent>
                  </v:textbox>
                </v:rect>
                <v:rect id="_x0000_s1026" o:spid="_x0000_s1026" o:spt="1" style="position:absolute;left:4369;top:61374;height:435;width:1201;v-text-anchor:middle;" fillcolor="#FFFFFF" filled="t" stroked="t" coordsize="21600,21600" o:gfxdata="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KlbrvQAA&#10;ANsAAAAPAAAAAAAAAAEAIAAAACIAAABkcnMvZG93bnJldi54bWxQSwECFAAUAAAACACHTuJAMy8F&#10;njsAAAA5AAAAEAAAAAAAAAABACAAAAAMAQAAZHJzL3NoYXBleG1sLnhtbFBLBQYAAAAABgAGAFsB&#10;AAC2AwAAAAA=&#10;">
                  <v:fill on="t" focussize="0,0"/>
                  <v:stroke weight="1pt" color="#000000" miterlimit="8" joinstyle="miter"/>
                  <v:imagedata o:title=""/>
                  <o:lock v:ext="edit" aspectratio="f"/>
                  <v:textbox>
                    <w:txbxContent>
                      <w:p>
                        <w:pPr>
                          <w:jc w:val="center"/>
                          <w:rPr>
                            <w:rFonts w:hint="eastAsia"/>
                          </w:rPr>
                        </w:pPr>
                        <w:r>
                          <w:rPr>
                            <w:rFonts w:hint="eastAsia"/>
                          </w:rPr>
                          <w:t>图纸审核</w:t>
                        </w:r>
                      </w:p>
                    </w:txbxContent>
                  </v:textbox>
                </v:rect>
                <v:rect id="_x0000_s1026" o:spid="_x0000_s1026" o:spt="1" style="position:absolute;left:6559;top:61434;height:435;width:1201;v-text-anchor:middle;" fillcolor="#FFFFFF" filled="t" stroked="t" coordsize="21600,21600" o:gfxdata="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w86fvQAA&#10;ANsAAAAPAAAAAAAAAAEAIAAAACIAAABkcnMvZG93bnJldi54bWxQSwECFAAUAAAACACHTuJAMy8F&#10;njsAAAA5AAAAEAAAAAAAAAABACAAAAAMAQAAZHJzL3NoYXBleG1sLnhtbFBLBQYAAAAABgAGAFsB&#10;AAC2AwAAAAA=&#10;">
                  <v:fill on="t" focussize="0,0"/>
                  <v:stroke weight="1pt" color="#000000" miterlimit="8" joinstyle="miter"/>
                  <v:imagedata o:title=""/>
                  <o:lock v:ext="edit" aspectratio="f"/>
                  <v:textbox>
                    <w:txbxContent>
                      <w:p>
                        <w:pPr>
                          <w:jc w:val="center"/>
                          <w:rPr>
                            <w:rFonts w:hint="eastAsia"/>
                          </w:rPr>
                        </w:pPr>
                        <w:r>
                          <w:rPr>
                            <w:rFonts w:hint="eastAsia"/>
                          </w:rPr>
                          <w:t>现场规划</w:t>
                        </w:r>
                      </w:p>
                    </w:txbxContent>
                  </v:textbox>
                </v:rect>
                <v:rect id="_x0000_s1026" o:spid="_x0000_s1026" o:spt="1" style="position:absolute;left:2149;top:60504;height:435;width:1201;v-text-anchor:middle;" fillcolor="#FFFFFF" filled="t" stroked="t" coordsize="21600,21600" o:gfxdata="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j2sEvQAA&#10;ANsAAAAPAAAAAAAAAAEAIAAAACIAAABkcnMvZG93bnJldi54bWxQSwECFAAUAAAACACHTuJAMy8F&#10;njsAAAA5AAAAEAAAAAAAAAABACAAAAAMAQAAZHJzL3NoYXBleG1sLnhtbFBLBQYAAAAABgAGAFsB&#10;AAC2AwAAAAA=&#10;">
                  <v:fill on="t" focussize="0,0"/>
                  <v:stroke weight="1pt" color="#000000" miterlimit="8" joinstyle="miter"/>
                  <v:imagedata o:title=""/>
                  <o:lock v:ext="edit" aspectratio="f"/>
                  <v:textbox>
                    <w:txbxContent>
                      <w:p>
                        <w:pPr>
                          <w:jc w:val="center"/>
                          <w:rPr>
                            <w:rFonts w:hint="eastAsia"/>
                          </w:rPr>
                        </w:pPr>
                        <w:r>
                          <w:rPr>
                            <w:rFonts w:hint="eastAsia"/>
                          </w:rPr>
                          <w:t>材料准备</w:t>
                        </w:r>
                      </w:p>
                    </w:txbxContent>
                  </v:textbox>
                </v:rect>
                <v:rect id="_x0000_s1026" o:spid="_x0000_s1026" o:spt="1" style="position:absolute;left:4369;top:62349;height:435;width:1575;v-text-anchor:middle;" fillcolor="#FFFFFF" filled="t" stroked="t" coordsize="21600,21600" o:gfxdata="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Zd9XO8AAAA&#10;2wAAAA8AAAAAAAAAAQAgAAAAIgAAAGRycy9kb3ducmV2LnhtbFBLAQIUABQAAAAIAIdO4kAzLwWe&#10;OwAAADkAAAAQAAAAAAAAAAEAIAAAAAsBAABkcnMvc2hhcGV4bWwueG1sUEsFBgAAAAAGAAYAWwEA&#10;ALUDAAAAAA==&#10;">
                  <v:fill on="t" focussize="0,0"/>
                  <v:stroke weight="1pt" color="#000000" miterlimit="8" joinstyle="miter"/>
                  <v:imagedata o:title=""/>
                  <o:lock v:ext="edit" aspectratio="f"/>
                  <v:textbox>
                    <w:txbxContent>
                      <w:p>
                        <w:pPr>
                          <w:jc w:val="center"/>
                          <w:rPr>
                            <w:rFonts w:hint="eastAsia"/>
                          </w:rPr>
                        </w:pPr>
                        <w:r>
                          <w:rPr>
                            <w:rFonts w:hint="eastAsia"/>
                          </w:rPr>
                          <w:t>技术文件准备</w:t>
                        </w:r>
                      </w:p>
                    </w:txbxContent>
                  </v:textbox>
                </v:rect>
                <v:rect id="_x0000_s1026" o:spid="_x0000_s1026" o:spt="1" style="position:absolute;left:6544;top:62349;height:435;width:1201;v-text-anchor:middle;" fillcolor="#FFFFFF" filled="t" stroked="t" coordsize="21600,21600" o:gfxdata="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EVDovQAA&#10;ANsAAAAPAAAAAAAAAAEAIAAAACIAAABkcnMvZG93bnJldi54bWxQSwECFAAUAAAACACHTuJAMy8F&#10;njsAAAA5AAAAEAAAAAAAAAABACAAAAAMAQAAZHJzL3NoYXBleG1sLnhtbFBLBQYAAAAABgAGAFsB&#10;AAC2AwAAAAA=&#10;">
                  <v:fill on="t" focussize="0,0"/>
                  <v:stroke weight="1pt" color="#000000" miterlimit="8" joinstyle="miter"/>
                  <v:imagedata o:title=""/>
                  <o:lock v:ext="edit" aspectratio="f"/>
                  <v:textbox>
                    <w:txbxContent>
                      <w:p>
                        <w:pPr>
                          <w:jc w:val="center"/>
                          <w:rPr>
                            <w:rFonts w:hint="eastAsia"/>
                          </w:rPr>
                        </w:pPr>
                        <w:r>
                          <w:rPr>
                            <w:rFonts w:hint="eastAsia"/>
                          </w:rPr>
                          <w:t>工序交接</w:t>
                        </w:r>
                      </w:p>
                    </w:txbxContent>
                  </v:textbox>
                </v:rect>
                <v:rect id="_x0000_s1026" o:spid="_x0000_s1026" o:spt="1" style="position:absolute;left:8884;top:62349;height:435;width:1201;v-text-anchor:middle;" fillcolor="#FFFFFF" filled="t" stroked="t" coordsize="21600,21600" o:gfxdata="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iOxJq5AAAA2wAA&#10;AA8AAAAAAAAAAQAgAAAAIgAAAGRycy9kb3ducmV2LnhtbFBLAQIUABQAAAAIAIdO4kAzLwWeOwAA&#10;ADkAAAAQAAAAAAAAAAEAIAAAAAgBAABkcnMvc2hhcGV4bWwueG1sUEsFBgAAAAAGAAYAWwEAALID&#10;AAAAAA==&#10;">
                  <v:fill on="t" focussize="0,0"/>
                  <v:stroke weight="1pt" color="#000000" miterlimit="8" joinstyle="miter"/>
                  <v:imagedata o:title=""/>
                  <o:lock v:ext="edit" aspectratio="f"/>
                  <v:textbox>
                    <w:txbxContent>
                      <w:p>
                        <w:pPr>
                          <w:jc w:val="center"/>
                          <w:rPr>
                            <w:rFonts w:hint="eastAsia"/>
                          </w:rPr>
                        </w:pPr>
                        <w:r>
                          <w:rPr>
                            <w:rFonts w:hint="eastAsia"/>
                          </w:rPr>
                          <w:t>设备布置</w:t>
                        </w:r>
                      </w:p>
                    </w:txbxContent>
                  </v:textbox>
                </v:rect>
                <v:rect id="_x0000_s1026" o:spid="_x0000_s1026" o:spt="1" style="position:absolute;left:4369;top:63354;height:464;width:1801;v-text-anchor:middle;" fillcolor="#FFFFFF" filled="t" stroked="t" coordsize="21600,21600" o:gfxdata="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wmEBvQAA&#10;ANsAAAAPAAAAAAAAAAEAIAAAACIAAABkcnMvZG93bnJldi54bWxQSwECFAAUAAAACACHTuJAMy8F&#10;njsAAAA5AAAAEAAAAAAAAAABACAAAAAMAQAAZHJzL3NoYXBleG1sLnhtbFBLBQYAAAAABgAGAFsB&#10;AAC2AwAAAAA=&#10;">
                  <v:fill on="t" focussize="0,0"/>
                  <v:stroke weight="1pt" color="#000000" miterlimit="8" joinstyle="miter"/>
                  <v:imagedata o:title=""/>
                  <o:lock v:ext="edit" aspectratio="f"/>
                  <v:textbox>
                    <w:txbxContent>
                      <w:p>
                        <w:pPr>
                          <w:jc w:val="center"/>
                          <w:rPr>
                            <w:rFonts w:hint="eastAsia"/>
                          </w:rPr>
                        </w:pPr>
                        <w:r>
                          <w:rPr>
                            <w:rFonts w:hint="eastAsia"/>
                          </w:rPr>
                          <w:t>计算机数据录入</w:t>
                        </w:r>
                      </w:p>
                    </w:txbxContent>
                  </v:textbox>
                </v:rect>
                <v:shape id="_x0000_s1026" o:spid="_x0000_s1026" o:spt="32" type="#_x0000_t32" style="position:absolute;left:2749;top:60989;height:370;width:16;" filled="f" stroked="t" coordsize="21600,21600" o:gfxdata="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VPvZS5AAAA2wAA&#10;AA8AAAAAAAAAAQAgAAAAIgAAAGRycy9kb3ducmV2LnhtbFBLAQIUABQAAAAIAIdO4kAzLwWeOwAA&#10;ADkAAAAQAAAAAAAAAAEAIAAAAAgBAABkcnMvc2hhcGV4bWwueG1sUEsFBgAAAAAGAAYAWwEAALID&#10;AAAAAA==&#10;">
                  <v:fill on="f" focussize="0,0"/>
                  <v:stroke weight="0.5pt" color="#FFFFFF" miterlimit="8" joinstyle="miter" endarrow="open"/>
                  <v:imagedata o:title=""/>
                  <o:lock v:ext="edit" aspectratio="f"/>
                </v:shape>
                <v:shape id="_x0000_s1026" o:spid="_x0000_s1026" o:spt="32" type="#_x0000_t32" style="position:absolute;left:2765;top:61794;height:495;width:0;" filled="f" stroked="t" coordsize="21600,21600" o:gfxdata="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mv8AvQAA&#10;ANsAAAAPAAAAAAAAAAEAIAAAACIAAABkcnMvZG93bnJldi54bWxQSwECFAAUAAAACACHTuJAMy8F&#10;njsAAAA5AAAAEAAAAAAAAAABACAAAAAMAQAAZHJzL3NoYXBleG1sLnhtbFBLBQYAAAAABgAGAFsB&#10;AAC2AwAAAAA=&#10;">
                  <v:fill on="f" focussize="0,0"/>
                  <v:stroke weight="0.5pt" color="#FFFFFF" miterlimit="8" joinstyle="miter" endarrow="open"/>
                  <v:imagedata o:title=""/>
                  <o:lock v:ext="edit" aspectratio="f"/>
                </v:shape>
                <v:shape id="_x0000_s1026" o:spid="_x0000_s1026" o:spt="32" type="#_x0000_t32" style="position:absolute;left:2764;top:62724;flip:x;height:610;width:1;" filled="f" stroked="t" coordsize="21600,21600" o:gfxdata="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1JK3m/&#10;AAAA2wAAAA8AAAAAAAAAAQAgAAAAIgAAAGRycy9kb3ducmV2LnhtbFBLAQIUABQAAAAIAIdO4kAz&#10;LwWeOwAAADkAAAAQAAAAAAAAAAEAIAAAAA4BAABkcnMvc2hhcGV4bWwueG1sUEsFBgAAAAAGAAYA&#10;WwEAALgDAAAAAA==&#10;">
                  <v:fill on="f" focussize="0,0"/>
                  <v:stroke weight="0.5pt" color="#FFFFFF" miterlimit="8" joinstyle="miter" endarrow="open"/>
                  <v:imagedata o:title=""/>
                  <o:lock v:ext="edit" aspectratio="f"/>
                </v:shape>
                <v:shape id="_x0000_s1026" o:spid="_x0000_s1026" o:spt="32" type="#_x0000_t32" style="position:absolute;left:4970;top:60909;height:465;width:0;" filled="f" stroked="t" coordsize="21600,21600" o:gfxdata="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9Sc7ptwAAANsAAAAP&#10;AAAAAAAAAAEAIAAAACIAAABkcnMvZG93bnJldi54bWxQSwECFAAUAAAACACHTuJAMy8FnjsAAAA5&#10;AAAAEAAAAAAAAAABACAAAAAGAQAAZHJzL3NoYXBleG1sLnhtbFBLBQYAAAAABgAGAFsBAACwAwAA&#10;AAA=&#10;">
                  <v:fill on="f" focussize="0,0"/>
                  <v:stroke weight="0.5pt" color="#FFFFFF" miterlimit="8" joinstyle="miter" endarrow="open"/>
                  <v:imagedata o:title=""/>
                  <o:lock v:ext="edit" aspectratio="f"/>
                </v:shape>
                <v:shape id="_x0000_s1026" o:spid="_x0000_s1026" o:spt="32" type="#_x0000_t32" style="position:absolute;left:4969;top:61809;flip:x;height:580;width:1;" filled="f" stroked="t" coordsize="21600,21600" o:gfxdata="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OaGpC/&#10;AAAA2wAAAA8AAAAAAAAAAQAgAAAAIgAAAGRycy9kb3ducmV2LnhtbFBLAQIUABQAAAAIAIdO4kAz&#10;LwWeOwAAADkAAAAQAAAAAAAAAAEAIAAAAA4BAABkcnMvc2hhcGV4bWwueG1sUEsFBgAAAAAGAAYA&#10;WwEAALgDAAAAAA==&#10;">
                  <v:fill on="f" focussize="0,0"/>
                  <v:stroke weight="0.5pt" color="#FFFFFF" miterlimit="8" joinstyle="miter" endarrow="open"/>
                  <v:imagedata o:title=""/>
                  <o:lock v:ext="edit" aspectratio="f"/>
                </v:shape>
                <v:shape id="_x0000_s1026" o:spid="_x0000_s1026" o:spt="32" type="#_x0000_t32" style="position:absolute;left:4969;top:64042;height:555;width:0;" filled="f" stroked="t" coordsize="21600,21600" o:gfxdata="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qvGpvQAA&#10;ANsAAAAPAAAAAAAAAAEAIAAAACIAAABkcnMvZG93bnJldi54bWxQSwECFAAUAAAACACHTuJAMy8F&#10;njsAAAA5AAAAEAAAAAAAAAABACAAAAAMAQAAZHJzL3NoYXBleG1sLnhtbFBLBQYAAAAABgAGAFsB&#10;AAC2AwAAAAA=&#10;">
                  <v:fill on="f" focussize="0,0"/>
                  <v:stroke weight="0.5pt" color="#FFFFFF" miterlimit="8" joinstyle="miter" endarrow="open"/>
                  <v:imagedata o:title=""/>
                  <o:lock v:ext="edit" aspectratio="f"/>
                </v:shape>
                <v:shape id="_x0000_s1026" o:spid="_x0000_s1026" o:spt="32" type="#_x0000_t32" style="position:absolute;left:7160;top:60909;height:525;width:0;" filled="f" stroked="t" coordsize="21600,21600" o:gfxdata="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l4b968AAAA&#10;2wAAAA8AAAAAAAAAAQAgAAAAIgAAAGRycy9kb3ducmV2LnhtbFBLAQIUABQAAAAIAIdO4kAzLwWe&#10;OwAAADkAAAAQAAAAAAAAAAEAIAAAAAsBAABkcnMvc2hhcGV4bWwueG1sUEsFBgAAAAAGAAYAWwEA&#10;ALUDAAAAAA==&#10;">
                  <v:fill on="f" focussize="0,0"/>
                  <v:stroke weight="0.5pt" color="#FFFFFF" miterlimit="8" joinstyle="miter" endarrow="open"/>
                  <v:imagedata o:title=""/>
                  <o:lock v:ext="edit" aspectratio="f"/>
                </v:shape>
                <v:shape id="_x0000_s1026" o:spid="_x0000_s1026" o:spt="32" type="#_x0000_t32" style="position:absolute;left:7160;top:61869;height:525;width:0;" filled="f" stroked="t" coordsize="21600,21600" o:gfxdata="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jTKRb4A&#10;AADbAAAADwAAAAAAAAABACAAAAAiAAAAZHJzL2Rvd25yZXYueG1sUEsBAhQAFAAAAAgAh07iQDMv&#10;BZ47AAAAOQAAABAAAAAAAAAAAQAgAAAADQEAAGRycy9zaGFwZXhtbC54bWxQSwUGAAAAAAYABgBb&#10;AQAAtwMAAAAA&#10;">
                  <v:fill on="f" focussize="0,0"/>
                  <v:stroke weight="0.5pt" color="#FFFFFF" miterlimit="8" joinstyle="miter" endarrow="open"/>
                  <v:imagedata o:title=""/>
                  <o:lock v:ext="edit" aspectratio="f"/>
                </v:shape>
                <v:shape id="_x0000_s1026" o:spid="_x0000_s1026" o:spt="32" type="#_x0000_t32" style="position:absolute;left:9485;top:60909;height:525;width:0;" filled="f" stroked="t" coordsize="21600,21600" o:gfxdata="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ndUjG8AAAA&#10;2wAAAA8AAAAAAAAAAQAgAAAAIgAAAGRycy9kb3ducmV2LnhtbFBLAQIUABQAAAAIAIdO4kAzLwWe&#10;OwAAADkAAAAQAAAAAAAAAAEAIAAAAAsBAABkcnMvc2hhcGV4bWwueG1sUEsFBgAAAAAGAAYAWwEA&#10;ALUDAAAAAA==&#10;">
                  <v:fill on="f" focussize="0,0"/>
                  <v:stroke weight="0.5pt" color="#FFFFFF" miterlimit="8" joinstyle="miter" endarrow="open"/>
                  <v:imagedata o:title=""/>
                  <o:lock v:ext="edit" aspectratio="f"/>
                </v:shape>
                <v:shape id="_x0000_s1026" o:spid="_x0000_s1026" o:spt="32" type="#_x0000_t32" style="position:absolute;left:9470;top:61899;height:525;width:0;" filled="f" stroked="t" coordsize="21600,21600" o:gfxdata="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aR96q8AAAA&#10;2wAAAA8AAAAAAAAAAQAgAAAAIgAAAGRycy9kb3ducmV2LnhtbFBLAQIUABQAAAAIAIdO4kAzLwWe&#10;OwAAADkAAAAQAAAAAAAAAAEAIAAAAAsBAABkcnMvc2hhcGV4bWwueG1sUEsFBgAAAAAGAAYAWwEA&#10;ALUDAAAAAA==&#10;">
                  <v:fill on="f" focussize="0,0"/>
                  <v:stroke weight="0.5pt" color="#FFFFFF" miterlimit="8" joinstyle="miter" endarrow="open"/>
                  <v:imagedata o:title=""/>
                  <o:lock v:ext="edit" aspectratio="f"/>
                </v:shape>
                <v:shape id="_x0000_s1026" o:spid="_x0000_s1026" o:spt="32" type="#_x0000_t32" style="position:absolute;left:7174;top:62791;height:1428;width:0;" filled="f" stroked="t" coordsize="21600,21600" o:gfxdata="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8Y7FL4A&#10;AADbAAAADwAAAAAAAAABACAAAAAiAAAAZHJzL2Rvd25yZXYueG1sUEsBAhQAFAAAAAgAh07iQDMv&#10;BZ47AAAAOQAAABAAAAAAAAAAAQAgAAAADQEAAGRycy9zaGFwZXhtbC54bWxQSwUGAAAAAAYABgBb&#10;AQAAtwMAAAAA&#10;">
                  <v:fill on="f" focussize="0,0"/>
                  <v:stroke weight="0.5pt" color="#FFFFFF" miterlimit="8" joinstyle="miter" endarrow="open"/>
                  <v:imagedata o:title=""/>
                  <o:lock v:ext="edit" aspectratio="f"/>
                </v:shape>
                <v:shape id="_x0000_s1026" o:spid="_x0000_s1026" o:spt="32" type="#_x0000_t32" style="position:absolute;left:9469;top:62776;height:1409;width:0;" filled="f" stroked="t" coordsize="21600,21600" o:gfxdata="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cUpWO8AAAA&#10;2wAAAA8AAAAAAAAAAQAgAAAAIgAAAGRycy9kb3ducmV2LnhtbFBLAQIUABQAAAAIAIdO4kAzLwWe&#10;OwAAADkAAAAQAAAAAAAAAAEAIAAAAAsBAABkcnMvc2hhcGV4bWwueG1sUEsFBgAAAAAGAAYAWwEA&#10;ALUDAAAAAA==&#10;">
                  <v:fill on="f" focussize="0,0"/>
                  <v:stroke weight="0.5pt" color="#FFFFFF" miterlimit="8" joinstyle="miter" endarrow="open"/>
                  <v:imagedata o:title=""/>
                  <o:lock v:ext="edit" aspectratio="f"/>
                </v:shape>
                <v:shape id="_x0000_s1026" o:spid="_x0000_s1026" o:spt="32" type="#_x0000_t32" style="position:absolute;left:2719;top:63751;flip:x;height:434;width:15;" filled="f" stroked="t" coordsize="21600,21600" o:gfxdata="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cdxGr4A&#10;AADbAAAADwAAAAAAAAABACAAAAAiAAAAZHJzL2Rvd25yZXYueG1sUEsBAhQAFAAAAAgAh07iQDMv&#10;BZ47AAAAOQAAABAAAAAAAAAAAQAgAAAADQEAAGRycy9zaGFwZXhtbC54bWxQSwUGAAAAAAYABgBb&#10;AQAAtwMAAAAA&#10;">
                  <v:fill on="f" focussize="0,0"/>
                  <v:stroke weight="0.5pt" color="#FFFFFF" miterlimit="8" joinstyle="miter" endarrow="open"/>
                  <v:imagedata o:title=""/>
                  <o:lock v:ext="edit" aspectratio="f"/>
                </v:shape>
                <v:shape id="_x0000_s1026" o:spid="_x0000_s1026" o:spt="32" type="#_x0000_t32" style="position:absolute;left:2749;top:64172;height:28;width:2205;" filled="f" stroked="t" coordsize="21600,21600" o:gfxdata="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sZiMvQAA&#10;ANsAAAAPAAAAAAAAAAEAIAAAACIAAABkcnMvZG93bnJldi54bWxQSwECFAAUAAAACACHTuJAMy8F&#10;njsAAAA5AAAAEAAAAAAAAAABACAAAAAMAQAAZHJzL3NoYXBleG1sLnhtbFBLBQYAAAAABgAGAFsB&#10;AAC2AwAAAAA=&#10;">
                  <v:fill on="f" focussize="0,0"/>
                  <v:stroke weight="0.5pt" color="#FFFFFF" miterlimit="8" joinstyle="miter" endarrow="open"/>
                  <v:imagedata o:title=""/>
                  <o:lock v:ext="edit" aspectratio="f"/>
                </v:shape>
                <v:shape id="_x0000_s1026" o:spid="_x0000_s1026" o:spt="32" type="#_x0000_t32" style="position:absolute;left:5045;top:62859;height:540;width:0;" filled="f" stroked="t" coordsize="21600,21600" o:gfxdata="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BMTsvQAA&#10;ANsAAAAPAAAAAAAAAAEAIAAAACIAAABkcnMvZG93bnJldi54bWxQSwECFAAUAAAACACHTuJAMy8F&#10;njsAAAA5AAAAEAAAAAAAAAABACAAAAAMAQAAZHJzL3NoYXBleG1sLnhtbFBLBQYAAAAABgAGAFsB&#10;AAC2AwAAAAA=&#10;">
                  <v:fill on="f" focussize="0,0"/>
                  <v:stroke weight="0.5pt" color="#FFFFFF" miterlimit="8" joinstyle="miter" endarrow="open"/>
                  <v:imagedata o:title=""/>
                  <o:lock v:ext="edit" aspectratio="f"/>
                </v:shape>
              </v:group>
            </w:pict>
          </mc:Fallback>
        </mc:AlternateContent>
      </w:r>
      <w:r>
        <w:rPr>
          <w:rFonts w:ascii="宋体" w:hAnsi="宋体"/>
        </w:rPr>
        <mc:AlternateContent>
          <mc:Choice Requires="wps">
            <w:drawing>
              <wp:anchor distT="0" distB="0" distL="114300" distR="114300" simplePos="0" relativeHeight="251669504" behindDoc="0" locked="0" layoutInCell="1" allowOverlap="1">
                <wp:simplePos x="0" y="0"/>
                <wp:positionH relativeFrom="column">
                  <wp:posOffset>1804670</wp:posOffset>
                </wp:positionH>
                <wp:positionV relativeFrom="paragraph">
                  <wp:posOffset>3579495</wp:posOffset>
                </wp:positionV>
                <wp:extent cx="0" cy="342900"/>
                <wp:effectExtent l="48895" t="0" r="65405" b="0"/>
                <wp:wrapNone/>
                <wp:docPr id="57" name="直接箭头连接符 57"/>
                <wp:cNvGraphicFramePr/>
                <a:graphic xmlns:a="http://schemas.openxmlformats.org/drawingml/2006/main">
                  <a:graphicData uri="http://schemas.microsoft.com/office/word/2010/wordprocessingShape">
                    <wps:wsp>
                      <wps:cNvCnPr>
                        <a:endCxn id="31" idx="0"/>
                      </wps:cNvCnPr>
                      <wps:spPr>
                        <a:xfrm>
                          <a:off x="0" y="0"/>
                          <a:ext cx="0" cy="342900"/>
                        </a:xfrm>
                        <a:prstGeom prst="straightConnector1">
                          <a:avLst/>
                        </a:prstGeom>
                        <a:noFill/>
                        <a:ln w="6350" cap="flat" cmpd="sng" algn="ctr">
                          <a:solidFill>
                            <a:srgbClr val="000000"/>
                          </a:solidFill>
                          <a:prstDash val="solid"/>
                          <a:miter lim="800000"/>
                          <a:tailEnd type="arrow" w="med" len="med"/>
                        </a:ln>
                        <a:effectLst/>
                      </wps:spPr>
                      <wps:bodyPr/>
                    </wps:wsp>
                  </a:graphicData>
                </a:graphic>
              </wp:anchor>
            </w:drawing>
          </mc:Choice>
          <mc:Fallback>
            <w:pict>
              <v:shape id="_x0000_s1026" o:spid="_x0000_s1026" o:spt="32" type="#_x0000_t32" style="position:absolute;left:0pt;margin-left:142.1pt;margin-top:281.85pt;height:27pt;width:0pt;z-index:251669504;mso-width-relative:page;mso-height-relative:page;" filled="f" stroked="t" coordsize="21600,21600" o:gfxdata="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vKrN7toAAAALAQAADwAAAAAAAAABACAAAAAiAAAAZHJzL2Rvd25yZXYueG1sUEsBAhQAFAAAAAgA&#10;h07iQCHUdpUjAgAAJwQAAA4AAAAAAAAAAQAgAAAAKQEAAGRycy9lMm9Eb2MueG1sUEsFBgAAAAAG&#10;AAYAWQEAAL4FAAAAAA==&#10;">
                <v:fill on="f" focussize="0,0"/>
                <v:stroke weight="0.5pt" color="#000000" miterlimit="8" joinstyle="miter" endarrow="open"/>
                <v:imagedata o:title=""/>
                <o:lock v:ext="edit" aspectratio="f"/>
              </v:shape>
            </w:pict>
          </mc:Fallback>
        </mc:AlternateContent>
      </w:r>
      <w:r>
        <w:rPr>
          <w:rFonts w:ascii="宋体" w:hAnsi="宋体"/>
        </w:rPr>
        <mc:AlternateContent>
          <mc:Choice Requires="wps">
            <w:drawing>
              <wp:anchor distT="0" distB="0" distL="114300" distR="114300" simplePos="0" relativeHeight="251666432" behindDoc="0" locked="0" layoutInCell="1" allowOverlap="1">
                <wp:simplePos x="0" y="0"/>
                <wp:positionH relativeFrom="column">
                  <wp:posOffset>1413510</wp:posOffset>
                </wp:positionH>
                <wp:positionV relativeFrom="paragraph">
                  <wp:posOffset>3884295</wp:posOffset>
                </wp:positionV>
                <wp:extent cx="762635" cy="276225"/>
                <wp:effectExtent l="6350" t="6350" r="12065" b="22225"/>
                <wp:wrapNone/>
                <wp:docPr id="32" name="矩形 32"/>
                <wp:cNvGraphicFramePr/>
                <a:graphic xmlns:a="http://schemas.openxmlformats.org/drawingml/2006/main">
                  <a:graphicData uri="http://schemas.microsoft.com/office/word/2010/wordprocessingShape">
                    <wps:wsp>
                      <wps:cNvSpPr/>
                      <wps:spPr>
                        <a:xfrm>
                          <a:off x="0" y="0"/>
                          <a:ext cx="762635" cy="276225"/>
                        </a:xfrm>
                        <a:prstGeom prst="rect">
                          <a:avLst/>
                        </a:prstGeom>
                        <a:solidFill>
                          <a:srgbClr val="FFFFFF"/>
                        </a:solidFill>
                        <a:ln w="12700" cap="flat" cmpd="sng" algn="ctr">
                          <a:solidFill>
                            <a:srgbClr val="000000"/>
                          </a:solidFill>
                          <a:prstDash val="solid"/>
                          <a:miter lim="800000"/>
                        </a:ln>
                        <a:effectLst/>
                      </wps:spPr>
                      <wps:txbx>
                        <w:txbxContent>
                          <w:p>
                            <w:pPr>
                              <w:jc w:val="center"/>
                              <w:rPr>
                                <w:rFonts w:hint="eastAsia"/>
                              </w:rPr>
                            </w:pPr>
                            <w:r>
                              <w:rPr>
                                <w:rFonts w:hint="eastAsia"/>
                              </w:rPr>
                              <w:t>电线安装</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1.3pt;margin-top:305.85pt;height:21.75pt;width:60.05pt;z-index:251666432;v-text-anchor:middle;mso-width-relative:page;mso-height-relative:page;" fillcolor="#FFFFFF" filled="t" stroked="t" coordsize="21600,21600" o:gfxdata="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Tfm0NNcAAAALAQAADwAAAAAAAAABACAAAAAiAAAA&#10;ZHJzL2Rvd25yZXYueG1sUEsBAhQAFAAAAAgAh07iQClwHyN6AgAADgUAAA4AAAAAAAAAAQAgAAAA&#10;JgEAAGRycy9lMm9Eb2MueG1sUEsFBgAAAAAGAAYAWQEAABIGAAAAAA==&#10;">
                <v:path/>
                <v:fill on="t" focussize="0,0"/>
                <v:stroke weight="1pt"/>
                <v:imagedata o:title=""/>
                <o:lock v:ext="edit" aspectratio="f"/>
                <v:textbox>
                  <w:txbxContent>
                    <w:p>
                      <w:pPr>
                        <w:jc w:val="center"/>
                        <w:rPr>
                          <w:rFonts w:hint="eastAsia"/>
                        </w:rPr>
                      </w:pPr>
                      <w:r>
                        <w:rPr>
                          <w:rFonts w:hint="eastAsia"/>
                        </w:rPr>
                        <w:t>电线安装</w:t>
                      </w:r>
                    </w:p>
                  </w:txbxContent>
                </v:textbox>
              </v:rect>
            </w:pict>
          </mc:Fallback>
        </mc:AlternateContent>
      </w:r>
      <w:r>
        <w:rPr>
          <w:rFonts w:ascii="宋体" w:hAnsi="宋体"/>
        </w:rPr>
        <mc:AlternateContent>
          <mc:Choice Requires="wps">
            <w:drawing>
              <wp:anchor distT="0" distB="0" distL="114300" distR="114300" simplePos="0" relativeHeight="251665408" behindDoc="0" locked="0" layoutInCell="1" allowOverlap="1">
                <wp:simplePos x="0" y="0"/>
                <wp:positionH relativeFrom="column">
                  <wp:posOffset>1423035</wp:posOffset>
                </wp:positionH>
                <wp:positionV relativeFrom="paragraph">
                  <wp:posOffset>2731135</wp:posOffset>
                </wp:positionV>
                <wp:extent cx="762635" cy="267335"/>
                <wp:effectExtent l="6350" t="6350" r="12065" b="12065"/>
                <wp:wrapNone/>
                <wp:docPr id="31" name="矩形 31"/>
                <wp:cNvGraphicFramePr/>
                <a:graphic xmlns:a="http://schemas.openxmlformats.org/drawingml/2006/main">
                  <a:graphicData uri="http://schemas.microsoft.com/office/word/2010/wordprocessingShape">
                    <wps:wsp>
                      <wps:cNvSpPr/>
                      <wps:spPr>
                        <a:xfrm>
                          <a:off x="0" y="0"/>
                          <a:ext cx="762635" cy="267335"/>
                        </a:xfrm>
                        <a:prstGeom prst="rect">
                          <a:avLst/>
                        </a:prstGeom>
                        <a:solidFill>
                          <a:srgbClr val="FFFFFF"/>
                        </a:solidFill>
                        <a:ln w="12700" cap="flat" cmpd="sng" algn="ctr">
                          <a:solidFill>
                            <a:srgbClr val="000000"/>
                          </a:solidFill>
                          <a:prstDash val="solid"/>
                          <a:miter lim="800000"/>
                        </a:ln>
                        <a:effectLst/>
                      </wps:spPr>
                      <wps:txbx>
                        <w:txbxContent>
                          <w:p>
                            <w:pPr>
                              <w:jc w:val="center"/>
                              <w:rPr>
                                <w:rFonts w:hint="eastAsia"/>
                              </w:rPr>
                            </w:pPr>
                            <w:r>
                              <w:rPr>
                                <w:rFonts w:hint="eastAsia"/>
                              </w:rPr>
                              <w:t>技术交底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2.05pt;margin-top:215.05pt;height:21.05pt;width:60.05pt;z-index:251665408;v-text-anchor:middle;mso-width-relative:page;mso-height-relative:page;" fillcolor="#FFFFFF" filled="t" stroked="t" coordsize="21600,21600" o:gfxdata="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LAa2g1gAAAAsBAAAPAAAAAAAAAAEAIAAAACIAAABk&#10;cnMvZG93bnJldi54bWxQSwECFAAUAAAACACHTuJAT94DD3oCAAAOBQAADgAAAAAAAAABACAAAAAl&#10;AQAAZHJzL2Uyb0RvYy54bWxQSwUGAAAAAAYABgBZAQAAEQYAAAAA&#10;">
                <v:path/>
                <v:fill on="t" focussize="0,0"/>
                <v:stroke weight="1pt"/>
                <v:imagedata o:title=""/>
                <o:lock v:ext="edit" aspectratio="f"/>
                <v:textbox>
                  <w:txbxContent>
                    <w:p>
                      <w:pPr>
                        <w:jc w:val="center"/>
                        <w:rPr>
                          <w:rFonts w:hint="eastAsia"/>
                        </w:rPr>
                      </w:pPr>
                      <w:r>
                        <w:rPr>
                          <w:rFonts w:hint="eastAsia"/>
                        </w:rPr>
                        <w:t>技术交底</w:t>
                      </w:r>
                    </w:p>
                  </w:txbxContent>
                </v:textbox>
              </v:rect>
            </w:pict>
          </mc:Fallback>
        </mc:AlternateContent>
      </w:r>
      <w:r>
        <w:rPr>
          <w:rFonts w:ascii="宋体" w:hAnsi="宋体"/>
        </w:rPr>
        <mc:AlternateContent>
          <mc:Choice Requires="wps">
            <w:drawing>
              <wp:anchor distT="0" distB="0" distL="114300" distR="114300" simplePos="0" relativeHeight="251667456" behindDoc="0" locked="0" layoutInCell="1" allowOverlap="1">
                <wp:simplePos x="0" y="0"/>
                <wp:positionH relativeFrom="column">
                  <wp:posOffset>1804035</wp:posOffset>
                </wp:positionH>
                <wp:positionV relativeFrom="paragraph">
                  <wp:posOffset>2240915</wp:posOffset>
                </wp:positionV>
                <wp:extent cx="635" cy="490220"/>
                <wp:effectExtent l="48895" t="0" r="64770" b="5080"/>
                <wp:wrapNone/>
                <wp:docPr id="50" name="直接箭头连接符 50"/>
                <wp:cNvGraphicFramePr/>
                <a:graphic xmlns:a="http://schemas.openxmlformats.org/drawingml/2006/main">
                  <a:graphicData uri="http://schemas.microsoft.com/office/word/2010/wordprocessingShape">
                    <wps:wsp>
                      <wps:cNvCnPr>
                        <a:endCxn id="31" idx="0"/>
                      </wps:cNvCnPr>
                      <wps:spPr>
                        <a:xfrm>
                          <a:off x="0" y="0"/>
                          <a:ext cx="635" cy="490220"/>
                        </a:xfrm>
                        <a:prstGeom prst="straightConnector1">
                          <a:avLst/>
                        </a:prstGeom>
                        <a:noFill/>
                        <a:ln w="6350" cap="flat" cmpd="sng" algn="ctr">
                          <a:solidFill>
                            <a:srgbClr val="000000"/>
                          </a:solidFill>
                          <a:prstDash val="solid"/>
                          <a:miter lim="800000"/>
                          <a:tailEnd type="arrow" w="med" len="med"/>
                        </a:ln>
                        <a:effectLst/>
                      </wps:spPr>
                      <wps:bodyPr/>
                    </wps:wsp>
                  </a:graphicData>
                </a:graphic>
              </wp:anchor>
            </w:drawing>
          </mc:Choice>
          <mc:Fallback>
            <w:pict>
              <v:shape id="_x0000_s1026" o:spid="_x0000_s1026" o:spt="32" type="#_x0000_t32" style="position:absolute;left:0pt;margin-left:142.05pt;margin-top:176.45pt;height:38.6pt;width:0.05pt;z-index:251667456;mso-width-relative:page;mso-height-relative:page;" filled="f" stroked="t" coordsize="21600,21600" o:gfxdata="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MMwlbvaAAAACwEAAA8AAAAAAAAAAQAgAAAAIgAAAGRycy9kb3ducmV2LnhtbFBLAQIUABQAAAAI&#10;AIdO4kDc0SNRJAIAACkEAAAOAAAAAAAAAAEAIAAAACkBAABkcnMvZTJvRG9jLnhtbFBLBQYAAAAA&#10;BgAGAFkBAAC/BQAAAAA=&#10;">
                <v:fill on="f" focussize="0,0"/>
                <v:stroke weight="0.5pt" color="#000000" miterlimit="8" joinstyle="miter" endarrow="open"/>
                <v:imagedata o:title=""/>
                <o:lock v:ext="edit" aspectratio="f"/>
              </v:shape>
            </w:pict>
          </mc:Fallback>
        </mc:AlternateContent>
      </w: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r>
        <w:rPr>
          <w:rFonts w:ascii="宋体" w:hAnsi="宋体"/>
        </w:rPr>
        <mc:AlternateContent>
          <mc:Choice Requires="wps">
            <w:drawing>
              <wp:anchor distT="0" distB="0" distL="114300" distR="114300" simplePos="0" relativeHeight="251668480" behindDoc="0" locked="0" layoutInCell="1" allowOverlap="1">
                <wp:simplePos x="0" y="0"/>
                <wp:positionH relativeFrom="column">
                  <wp:posOffset>1785620</wp:posOffset>
                </wp:positionH>
                <wp:positionV relativeFrom="paragraph">
                  <wp:posOffset>15875</wp:posOffset>
                </wp:positionV>
                <wp:extent cx="0" cy="342900"/>
                <wp:effectExtent l="48895" t="0" r="65405" b="0"/>
                <wp:wrapNone/>
                <wp:docPr id="56" name="直接箭头连接符 56"/>
                <wp:cNvGraphicFramePr/>
                <a:graphic xmlns:a="http://schemas.openxmlformats.org/drawingml/2006/main">
                  <a:graphicData uri="http://schemas.microsoft.com/office/word/2010/wordprocessingShape">
                    <wps:wsp>
                      <wps:cNvCnPr>
                        <a:endCxn id="31" idx="0"/>
                      </wps:cNvCnPr>
                      <wps:spPr>
                        <a:xfrm>
                          <a:off x="0" y="0"/>
                          <a:ext cx="0" cy="342900"/>
                        </a:xfrm>
                        <a:prstGeom prst="straightConnector1">
                          <a:avLst/>
                        </a:prstGeom>
                        <a:noFill/>
                        <a:ln w="6350" cap="flat" cmpd="sng" algn="ctr">
                          <a:solidFill>
                            <a:srgbClr val="000000"/>
                          </a:solidFill>
                          <a:prstDash val="solid"/>
                          <a:miter lim="800000"/>
                          <a:tailEnd type="arrow" w="med" len="med"/>
                        </a:ln>
                        <a:effectLst/>
                      </wps:spPr>
                      <wps:bodyPr/>
                    </wps:wsp>
                  </a:graphicData>
                </a:graphic>
              </wp:anchor>
            </w:drawing>
          </mc:Choice>
          <mc:Fallback>
            <w:pict>
              <v:shape id="_x0000_s1026" o:spid="_x0000_s1026" o:spt="32" type="#_x0000_t32" style="position:absolute;left:0pt;margin-left:140.6pt;margin-top:1.25pt;height:27pt;width:0pt;z-index:251668480;mso-width-relative:page;mso-height-relative:page;" filled="f" stroked="t" coordsize="21600,21600" o:gfxdata="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YV4w&#10;1gAAAAgBAAAPAAAAAAAAAAEAIAAAACIAAABkcnMvZG93bnJldi54bWxQSwECFAAUAAAACACHTuJA&#10;CCzoiSMCAAAnBAAADgAAAAAAAAABACAAAAAlAQAAZHJzL2Uyb0RvYy54bWxQSwUGAAAAAAYABgBZ&#10;AQAAugUAAAAA&#10;">
                <v:fill on="f" focussize="0,0"/>
                <v:stroke weight="0.5pt" color="#000000" miterlimit="8" joinstyle="miter" endarrow="open"/>
                <v:imagedata o:title=""/>
                <o:lock v:ext="edit" aspectratio="f"/>
              </v:shape>
            </w:pict>
          </mc:Fallback>
        </mc:AlternateContent>
      </w:r>
    </w:p>
    <w:p>
      <w:pPr>
        <w:rPr>
          <w:rFonts w:hint="eastAsia" w:ascii="宋体" w:hAnsi="宋体"/>
        </w:rPr>
      </w:pPr>
      <w:r>
        <w:rPr>
          <w:rFonts w:ascii="宋体" w:hAnsi="宋体"/>
        </w:rPr>
        <mc:AlternateContent>
          <mc:Choice Requires="wps">
            <w:drawing>
              <wp:anchor distT="0" distB="0" distL="114300" distR="114300" simplePos="0" relativeHeight="251664384" behindDoc="0" locked="0" layoutInCell="1" allowOverlap="1">
                <wp:simplePos x="0" y="0"/>
                <wp:positionH relativeFrom="column">
                  <wp:posOffset>1423035</wp:posOffset>
                </wp:positionH>
                <wp:positionV relativeFrom="paragraph">
                  <wp:posOffset>52705</wp:posOffset>
                </wp:positionV>
                <wp:extent cx="1285875" cy="257810"/>
                <wp:effectExtent l="6350" t="6350" r="22225" b="21590"/>
                <wp:wrapNone/>
                <wp:docPr id="30" name="矩形 30"/>
                <wp:cNvGraphicFramePr/>
                <a:graphic xmlns:a="http://schemas.openxmlformats.org/drawingml/2006/main">
                  <a:graphicData uri="http://schemas.microsoft.com/office/word/2010/wordprocessingShape">
                    <wps:wsp>
                      <wps:cNvSpPr/>
                      <wps:spPr>
                        <a:xfrm>
                          <a:off x="0" y="0"/>
                          <a:ext cx="762635" cy="276225"/>
                        </a:xfrm>
                        <a:prstGeom prst="rect">
                          <a:avLst/>
                        </a:prstGeom>
                        <a:solidFill>
                          <a:srgbClr val="FFFFFF"/>
                        </a:solidFill>
                        <a:ln w="12700" cap="flat" cmpd="sng" algn="ctr">
                          <a:solidFill>
                            <a:srgbClr val="000000"/>
                          </a:solidFill>
                          <a:prstDash val="solid"/>
                          <a:miter lim="800000"/>
                        </a:ln>
                        <a:effectLst/>
                      </wps:spPr>
                      <wps:txbx>
                        <w:txbxContent>
                          <w:p>
                            <w:pPr>
                              <w:jc w:val="center"/>
                            </w:pPr>
                            <w:r>
                              <w:rPr>
                                <w:rFonts w:hint="eastAsia"/>
                              </w:rPr>
                              <w:t>阀门，桥架安装</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2.05pt;margin-top:4.15pt;height:20.3pt;width:101.25pt;z-index:251664384;v-text-anchor:middle;mso-width-relative:page;mso-height-relative:page;" fillcolor="#FFFFFF" filled="t" stroked="t" coordsize="21600,21600" o:gfxdata="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&#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J5Mn1bWAAAACAEAAA8AAAAAAAAAAQAgAAAAIgAAAGRy&#10;cy9kb3ducmV2LnhtbFBLAQIUABQAAAAIAIdO4kCornVQeQIAAA4FAAAOAAAAAAAAAAEAIAAAACUB&#10;AABkcnMvZTJvRG9jLnhtbFBLBQYAAAAABgAGAFkBAAAQBgAAAAA=&#10;">
                <v:path/>
                <v:fill on="t" focussize="0,0"/>
                <v:stroke weight="1pt"/>
                <v:imagedata o:title=""/>
                <o:lock v:ext="edit" aspectratio="f"/>
                <v:textbox>
                  <w:txbxContent>
                    <w:p>
                      <w:pPr>
                        <w:jc w:val="center"/>
                      </w:pPr>
                      <w:r>
                        <w:rPr>
                          <w:rFonts w:hint="eastAsia"/>
                        </w:rPr>
                        <w:t>阀门，桥架安装</w:t>
                      </w:r>
                    </w:p>
                  </w:txbxContent>
                </v:textbox>
              </v:rect>
            </w:pict>
          </mc:Fallback>
        </mc:AlternateContent>
      </w:r>
    </w:p>
    <w:p>
      <w:pPr>
        <w:rPr>
          <w:rFonts w:hint="eastAsia" w:ascii="宋体" w:hAnsi="宋体"/>
        </w:rPr>
      </w:pPr>
      <w:r>
        <w:rPr>
          <w:rFonts w:ascii="宋体" w:hAnsi="宋体"/>
        </w:rPr>
        <mc:AlternateContent>
          <mc:Choice Requires="wpg">
            <w:drawing>
              <wp:anchor distT="0" distB="0" distL="114300" distR="114300" simplePos="0" relativeHeight="251663360" behindDoc="0" locked="0" layoutInCell="1" allowOverlap="1">
                <wp:simplePos x="0" y="0"/>
                <wp:positionH relativeFrom="column">
                  <wp:posOffset>2256155</wp:posOffset>
                </wp:positionH>
                <wp:positionV relativeFrom="paragraph">
                  <wp:posOffset>293370</wp:posOffset>
                </wp:positionV>
                <wp:extent cx="2557780" cy="845820"/>
                <wp:effectExtent l="0" t="6350" r="13970" b="24130"/>
                <wp:wrapNone/>
                <wp:docPr id="176" name="组合 176"/>
                <wp:cNvGraphicFramePr/>
                <a:graphic xmlns:a="http://schemas.openxmlformats.org/drawingml/2006/main">
                  <a:graphicData uri="http://schemas.microsoft.com/office/word/2010/wordprocessingGroup">
                    <wpg:wgp>
                      <wpg:cNvGrpSpPr/>
                      <wpg:grpSpPr>
                        <a:xfrm>
                          <a:off x="0" y="0"/>
                          <a:ext cx="2557780" cy="845820"/>
                          <a:chOff x="9019" y="66332"/>
                          <a:chExt cx="4028" cy="1347"/>
                        </a:xfrm>
                        <a:effectLst/>
                      </wpg:grpSpPr>
                      <wps:wsp>
                        <wps:cNvPr id="34" name="矩形 34"/>
                        <wps:cNvSpPr/>
                        <wps:spPr>
                          <a:xfrm>
                            <a:off x="11802" y="66332"/>
                            <a:ext cx="1201" cy="435"/>
                          </a:xfrm>
                          <a:prstGeom prst="rect">
                            <a:avLst/>
                          </a:prstGeom>
                          <a:solidFill>
                            <a:srgbClr val="FFFFFF"/>
                          </a:solidFill>
                          <a:ln w="12700" cap="flat" cmpd="sng" algn="ctr">
                            <a:solidFill>
                              <a:srgbClr val="000000"/>
                            </a:solidFill>
                            <a:prstDash val="solid"/>
                            <a:miter lim="800000"/>
                          </a:ln>
                          <a:effectLst/>
                        </wps:spPr>
                        <wps:txbx>
                          <w:txbxContent>
                            <w:p>
                              <w:pPr>
                                <w:jc w:val="center"/>
                              </w:pPr>
                              <w:r>
                                <w:rPr>
                                  <w:rFonts w:hint="eastAsia"/>
                                </w:rPr>
                                <w:t>电线核对</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5" name="矩形 35"/>
                        <wps:cNvSpPr/>
                        <wps:spPr>
                          <a:xfrm>
                            <a:off x="11847" y="67245"/>
                            <a:ext cx="1201" cy="435"/>
                          </a:xfrm>
                          <a:prstGeom prst="rect">
                            <a:avLst/>
                          </a:prstGeom>
                          <a:solidFill>
                            <a:srgbClr val="FFFFFF"/>
                          </a:solidFill>
                          <a:ln w="12700" cap="flat" cmpd="sng" algn="ctr">
                            <a:solidFill>
                              <a:srgbClr val="000000"/>
                            </a:solidFill>
                            <a:prstDash val="solid"/>
                            <a:miter lim="800000"/>
                          </a:ln>
                          <a:effectLst/>
                        </wps:spPr>
                        <wps:txbx>
                          <w:txbxContent>
                            <w:p>
                              <w:pPr>
                                <w:jc w:val="center"/>
                                <w:rPr>
                                  <w:rFonts w:hint="eastAsia"/>
                                </w:rPr>
                              </w:pPr>
                              <w:r>
                                <w:rPr>
                                  <w:rFonts w:hint="eastAsia"/>
                                </w:rPr>
                                <w:t>竣工验收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8" name="直接箭头连接符 58"/>
                        <wps:cNvCnPr>
                          <a:stCxn id="18" idx="2"/>
                          <a:endCxn id="24" idx="0"/>
                        </wps:cNvCnPr>
                        <wps:spPr>
                          <a:xfrm>
                            <a:off x="12433" y="66722"/>
                            <a:ext cx="0" cy="540"/>
                          </a:xfrm>
                          <a:prstGeom prst="straightConnector1">
                            <a:avLst/>
                          </a:prstGeom>
                          <a:noFill/>
                          <a:ln w="6350" cap="flat" cmpd="sng" algn="ctr">
                            <a:solidFill>
                              <a:srgbClr val="FFFFFF"/>
                            </a:solidFill>
                            <a:prstDash val="solid"/>
                            <a:miter lim="800000"/>
                            <a:tailEnd type="arrow" w="med" len="med"/>
                          </a:ln>
                          <a:effectLst/>
                        </wps:spPr>
                        <wps:bodyPr/>
                      </wps:wsp>
                      <wps:wsp>
                        <wps:cNvPr id="174" name="直接箭头连接符 174"/>
                        <wps:cNvCnPr>
                          <a:stCxn id="18" idx="2"/>
                          <a:endCxn id="24" idx="0"/>
                        </wps:cNvCnPr>
                        <wps:spPr>
                          <a:xfrm>
                            <a:off x="11014" y="66600"/>
                            <a:ext cx="825" cy="0"/>
                          </a:xfrm>
                          <a:prstGeom prst="straightConnector1">
                            <a:avLst/>
                          </a:prstGeom>
                          <a:noFill/>
                          <a:ln w="6350" cap="flat" cmpd="sng" algn="ctr">
                            <a:solidFill>
                              <a:srgbClr val="FFFFFF"/>
                            </a:solidFill>
                            <a:prstDash val="solid"/>
                            <a:miter lim="800000"/>
                            <a:tailEnd type="arrow" w="med" len="med"/>
                          </a:ln>
                          <a:effectLst/>
                        </wps:spPr>
                        <wps:bodyPr/>
                      </wps:wsp>
                      <wps:wsp>
                        <wps:cNvPr id="175" name="矩形 175"/>
                        <wps:cNvSpPr/>
                        <wps:spPr>
                          <a:xfrm>
                            <a:off x="9852" y="66332"/>
                            <a:ext cx="1201" cy="435"/>
                          </a:xfrm>
                          <a:prstGeom prst="rect">
                            <a:avLst/>
                          </a:prstGeom>
                          <a:solidFill>
                            <a:srgbClr val="FFFFFF"/>
                          </a:solidFill>
                          <a:ln w="12700" cap="flat" cmpd="sng" algn="ctr">
                            <a:solidFill>
                              <a:srgbClr val="000000"/>
                            </a:solidFill>
                            <a:prstDash val="solid"/>
                            <a:miter lim="800000"/>
                          </a:ln>
                          <a:effectLst/>
                        </wps:spPr>
                        <wps:txbx>
                          <w:txbxContent>
                            <w:p>
                              <w:pPr>
                                <w:jc w:val="center"/>
                              </w:pPr>
                              <w:r>
                                <w:rPr>
                                  <w:rFonts w:hint="eastAsia"/>
                                </w:rPr>
                                <w:t>电线联接及校正</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3" name="直接箭头连接符 173"/>
                        <wps:cNvCnPr>
                          <a:stCxn id="18" idx="2"/>
                          <a:endCxn id="24" idx="0"/>
                        </wps:cNvCnPr>
                        <wps:spPr>
                          <a:xfrm>
                            <a:off x="9019" y="66540"/>
                            <a:ext cx="825" cy="0"/>
                          </a:xfrm>
                          <a:prstGeom prst="straightConnector1">
                            <a:avLst/>
                          </a:prstGeom>
                          <a:noFill/>
                          <a:ln w="6350" cap="flat" cmpd="sng" algn="ctr">
                            <a:solidFill>
                              <a:srgbClr val="FFFFFF"/>
                            </a:solidFill>
                            <a:prstDash val="solid"/>
                            <a:miter lim="800000"/>
                            <a:tailEnd type="arrow" w="med" len="med"/>
                          </a:ln>
                          <a:effectLst/>
                        </wps:spPr>
                        <wps:bodyPr/>
                      </wps:wsp>
                    </wpg:wgp>
                  </a:graphicData>
                </a:graphic>
              </wp:anchor>
            </w:drawing>
          </mc:Choice>
          <mc:Fallback>
            <w:pict>
              <v:group id="_x0000_s1026" o:spid="_x0000_s1026" o:spt="203" style="position:absolute;left:0pt;margin-left:177.65pt;margin-top:23.1pt;height:66.6pt;width:201.4pt;z-index:251663360;mso-width-relative:page;mso-height-relative:page;" coordorigin="9019,66332" coordsize="4028,1347" o:gfxdata="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&#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">
                <o:lock v:ext="edit" aspectratio="f"/>
                <v:rect id="_x0000_s1026" o:spid="_x0000_s1026" o:spt="1" style="position:absolute;left:11802;top:66332;height:435;width:1201;v-text-anchor:middle;" fillcolor="#FFFFFF" filled="t" stroked="t" coordsize="21600,21600" o:gfxdata="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GlhCvQAA&#10;ANsAAAAPAAAAAAAAAAEAIAAAACIAAABkcnMvZG93bnJldi54bWxQSwECFAAUAAAACACHTuJAMy8F&#10;njsAAAA5AAAAEAAAAAAAAAABACAAAAAMAQAAZHJzL3NoYXBleG1sLnhtbFBLBQYAAAAABgAGAFsB&#10;AAC2AwAAAAA=&#10;">
                  <v:fill on="t" focussize="0,0"/>
                  <v:stroke weight="1pt" color="#000000" miterlimit="8" joinstyle="miter"/>
                  <v:imagedata o:title=""/>
                  <o:lock v:ext="edit" aspectratio="f"/>
                  <v:textbox>
                    <w:txbxContent>
                      <w:p>
                        <w:pPr>
                          <w:jc w:val="center"/>
                        </w:pPr>
                        <w:r>
                          <w:rPr>
                            <w:rFonts w:hint="eastAsia"/>
                          </w:rPr>
                          <w:t>电线核对</w:t>
                        </w:r>
                      </w:p>
                    </w:txbxContent>
                  </v:textbox>
                </v:rect>
                <v:rect id="_x0000_s1026" o:spid="_x0000_s1026" o:spt="1" style="position:absolute;left:11847;top:67245;height:435;width:1201;v-text-anchor:middle;" fillcolor="#FFFFFF" filled="t" stroked="t" coordsize="21600,21600" o:gfxdata="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Vv3ZvQAA&#10;ANsAAAAPAAAAAAAAAAEAIAAAACIAAABkcnMvZG93bnJldi54bWxQSwECFAAUAAAACACHTuJAMy8F&#10;njsAAAA5AAAAEAAAAAAAAAABACAAAAAMAQAAZHJzL3NoYXBleG1sLnhtbFBLBQYAAAAABgAGAFsB&#10;AAC2AwAAAAA=&#10;">
                  <v:fill on="t" focussize="0,0"/>
                  <v:stroke weight="1pt" color="#000000" miterlimit="8" joinstyle="miter"/>
                  <v:imagedata o:title=""/>
                  <o:lock v:ext="edit" aspectratio="f"/>
                  <v:textbox>
                    <w:txbxContent>
                      <w:p>
                        <w:pPr>
                          <w:jc w:val="center"/>
                          <w:rPr>
                            <w:rFonts w:hint="eastAsia"/>
                          </w:rPr>
                        </w:pPr>
                        <w:r>
                          <w:rPr>
                            <w:rFonts w:hint="eastAsia"/>
                          </w:rPr>
                          <w:t>竣工验收</w:t>
                        </w:r>
                      </w:p>
                    </w:txbxContent>
                  </v:textbox>
                </v:rect>
                <v:shape id="_x0000_s1026" o:spid="_x0000_s1026" o:spt="32" type="#_x0000_t32" style="position:absolute;left:12433;top:66722;height:540;width:0;" filled="f" stroked="t" coordsize="21600,21600" o:gfxdata="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iQWDS5AAAA2wAA&#10;AA8AAAAAAAAAAQAgAAAAIgAAAGRycy9kb3ducmV2LnhtbFBLAQIUABQAAAAIAIdO4kAzLwWeOwAA&#10;ADkAAAAQAAAAAAAAAAEAIAAAAAgBAABkcnMvc2hhcGV4bWwueG1sUEsFBgAAAAAGAAYAWwEAALID&#10;AAAAAA==&#10;">
                  <v:fill on="f" focussize="0,0"/>
                  <v:stroke weight="0.5pt" color="#FFFFFF" miterlimit="8" joinstyle="miter" endarrow="open"/>
                  <v:imagedata o:title=""/>
                  <o:lock v:ext="edit" aspectratio="f"/>
                </v:shape>
                <v:shape id="_x0000_s1026" o:spid="_x0000_s1026" o:spt="32" type="#_x0000_t32" style="position:absolute;left:11014;top:66600;height:0;width:825;" filled="f" stroked="t" coordsize="21600,21600" o:gfxdata="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8WAvhugAAANwA&#10;AAAPAAAAAAAAAAEAIAAAACIAAABkcnMvZG93bnJldi54bWxQSwECFAAUAAAACACHTuJAMy8FnjsA&#10;AAA5AAAAEAAAAAAAAAABACAAAAAJAQAAZHJzL3NoYXBleG1sLnhtbFBLBQYAAAAABgAGAFsBAACz&#10;AwAAAAA=&#10;">
                  <v:fill on="f" focussize="0,0"/>
                  <v:stroke weight="0.5pt" color="#FFFFFF" miterlimit="8" joinstyle="miter" endarrow="open"/>
                  <v:imagedata o:title=""/>
                  <o:lock v:ext="edit" aspectratio="f"/>
                </v:shape>
                <v:rect id="_x0000_s1026" o:spid="_x0000_s1026" o:spt="1" style="position:absolute;left:9852;top:66332;height:435;width:1201;v-text-anchor:middle;" fillcolor="#FFFFFF" filled="t" stroked="t" coordsize="21600,21600" o:gfxdata="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HQcKK8AAAA&#10;3AAAAA8AAAAAAAAAAQAgAAAAIgAAAGRycy9kb3ducmV2LnhtbFBLAQIUABQAAAAIAIdO4kAzLwWe&#10;OwAAADkAAAAQAAAAAAAAAAEAIAAAAAsBAABkcnMvc2hhcGV4bWwueG1sUEsFBgAAAAAGAAYAWwEA&#10;ALUDAAAAAA==&#10;">
                  <v:fill on="t" focussize="0,0"/>
                  <v:stroke weight="1pt" color="#000000" miterlimit="8" joinstyle="miter"/>
                  <v:imagedata o:title=""/>
                  <o:lock v:ext="edit" aspectratio="f"/>
                  <v:textbox>
                    <w:txbxContent>
                      <w:p>
                        <w:pPr>
                          <w:jc w:val="center"/>
                        </w:pPr>
                        <w:r>
                          <w:rPr>
                            <w:rFonts w:hint="eastAsia"/>
                          </w:rPr>
                          <w:t>电线联接及校正</w:t>
                        </w:r>
                      </w:p>
                    </w:txbxContent>
                  </v:textbox>
                </v:rect>
                <v:shape id="_x0000_s1026" o:spid="_x0000_s1026" o:spt="32" type="#_x0000_t32" style="position:absolute;left:9019;top:66540;height:0;width:825;" filled="f" stroked="t" coordsize="21600,21600" o:gfxdata="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sZOVvQAA&#10;ANwAAAAPAAAAAAAAAAEAIAAAACIAAABkcnMvZG93bnJldi54bWxQSwECFAAUAAAACACHTuJAMy8F&#10;njsAAAA5AAAAEAAAAAAAAAABACAAAAAMAQAAZHJzL3NoYXBleG1sLnhtbFBLBQYAAAAABgAGAFsB&#10;AAC2AwAAAAA=&#10;">
                  <v:fill on="f" focussize="0,0"/>
                  <v:stroke weight="0.5pt" color="#FFFFFF" miterlimit="8" joinstyle="miter" endarrow="open"/>
                  <v:imagedata o:title=""/>
                  <o:lock v:ext="edit" aspectratio="f"/>
                </v:shape>
              </v:group>
            </w:pict>
          </mc:Fallback>
        </mc:AlternateContent>
      </w:r>
    </w:p>
    <w:p>
      <w:pPr>
        <w:tabs>
          <w:tab w:val="left" w:leader="middleDot" w:pos="8400"/>
        </w:tabs>
        <w:ind w:firstLine="420" w:firstLineChars="200"/>
        <w:rPr>
          <w:rFonts w:hint="eastAsia" w:ascii="宋体" w:hAnsi="宋体" w:cs="宋体"/>
        </w:rPr>
      </w:pPr>
    </w:p>
    <w:p>
      <w:pPr>
        <w:tabs>
          <w:tab w:val="left" w:leader="middleDot" w:pos="8400"/>
        </w:tabs>
        <w:ind w:firstLine="420" w:firstLineChars="200"/>
        <w:rPr>
          <w:rFonts w:hint="eastAsia" w:ascii="宋体" w:hAnsi="宋体" w:cs="宋体"/>
        </w:rPr>
      </w:pPr>
    </w:p>
    <w:p>
      <w:pPr>
        <w:tabs>
          <w:tab w:val="left" w:leader="middleDot" w:pos="8400"/>
        </w:tabs>
        <w:ind w:firstLine="420" w:firstLineChars="200"/>
        <w:rPr>
          <w:rFonts w:hint="eastAsia" w:ascii="宋体" w:hAnsi="宋体" w:cs="宋体"/>
        </w:rPr>
      </w:pPr>
    </w:p>
    <w:p>
      <w:pPr>
        <w:tabs>
          <w:tab w:val="left" w:leader="middleDot" w:pos="8400"/>
        </w:tabs>
        <w:ind w:firstLine="420" w:firstLineChars="200"/>
        <w:rPr>
          <w:rFonts w:hint="eastAsia" w:ascii="宋体" w:hAnsi="宋体" w:cs="宋体"/>
        </w:rPr>
      </w:pPr>
    </w:p>
    <w:p>
      <w:pPr>
        <w:tabs>
          <w:tab w:val="left" w:leader="middleDot" w:pos="8400"/>
        </w:tabs>
        <w:ind w:firstLine="420" w:firstLineChars="200"/>
        <w:rPr>
          <w:rFonts w:hint="eastAsia" w:ascii="宋体" w:hAnsi="宋体" w:cs="宋体"/>
        </w:rPr>
      </w:pPr>
    </w:p>
    <w:p>
      <w:pPr>
        <w:tabs>
          <w:tab w:val="left" w:leader="middleDot" w:pos="8400"/>
        </w:tabs>
        <w:ind w:firstLine="420" w:firstLineChars="200"/>
        <w:rPr>
          <w:rFonts w:hint="eastAsia" w:ascii="宋体" w:hAnsi="宋体" w:cs="宋体"/>
        </w:rPr>
      </w:pPr>
    </w:p>
    <w:p>
      <w:pPr>
        <w:tabs>
          <w:tab w:val="left" w:leader="middleDot" w:pos="8400"/>
        </w:tabs>
        <w:ind w:firstLine="420" w:firstLineChars="200"/>
        <w:rPr>
          <w:rFonts w:hint="eastAsia" w:ascii="宋体" w:hAnsi="宋体" w:cs="宋体"/>
        </w:rPr>
      </w:pPr>
    </w:p>
    <w:p>
      <w:pPr>
        <w:tabs>
          <w:tab w:val="left" w:leader="middleDot" w:pos="8400"/>
        </w:tabs>
        <w:ind w:firstLine="420" w:firstLineChars="200"/>
        <w:rPr>
          <w:rFonts w:hint="eastAsia" w:ascii="宋体" w:hAnsi="宋体" w:cs="宋体"/>
        </w:rPr>
      </w:pPr>
    </w:p>
    <w:p>
      <w:pPr>
        <w:tabs>
          <w:tab w:val="left" w:leader="middleDot" w:pos="8400"/>
        </w:tabs>
        <w:ind w:firstLine="420" w:firstLineChars="200"/>
        <w:rPr>
          <w:rFonts w:hint="eastAsia" w:ascii="宋体" w:hAnsi="宋体" w:cs="宋体"/>
        </w:rPr>
      </w:pPr>
    </w:p>
    <w:p>
      <w:pPr>
        <w:pStyle w:val="3"/>
        <w:rPr>
          <w:rFonts w:hint="eastAsia" w:ascii="宋体" w:hAnsi="宋体"/>
        </w:rPr>
      </w:pPr>
      <w:bookmarkStart w:id="75" w:name="_Toc99095443"/>
      <w:r>
        <w:rPr>
          <w:rFonts w:hint="eastAsia" w:ascii="宋体" w:hAnsi="宋体"/>
        </w:rPr>
        <w:t>2 材料准备</w:t>
      </w:r>
      <w:bookmarkEnd w:id="75"/>
    </w:p>
    <w:p>
      <w:pPr>
        <w:tabs>
          <w:tab w:val="left" w:leader="middleDot" w:pos="8400"/>
        </w:tabs>
        <w:ind w:firstLine="420" w:firstLineChars="200"/>
        <w:rPr>
          <w:rFonts w:hint="eastAsia" w:ascii="宋体" w:hAnsi="宋体" w:cs="宋体"/>
        </w:rPr>
      </w:pPr>
      <w:r>
        <w:rPr>
          <w:rFonts w:hint="eastAsia" w:ascii="宋体" w:hAnsi="宋体" w:cs="宋体"/>
        </w:rPr>
        <w:t>按照施工总体计划，编制出阀门及桥架施工计划，作好桥架材料制作的准备工作，主要是编制材料的使用计划、核对图纸需用数量和实际到货数量情况，核实材料的质量证件、材质、规格、型号、件数、批号等与设计资料及相关标准是否相符，把好材料的到货验收关，确认管道预制开工条件。</w:t>
      </w:r>
    </w:p>
    <w:p>
      <w:pPr>
        <w:tabs>
          <w:tab w:val="left" w:leader="middleDot" w:pos="8400"/>
        </w:tabs>
        <w:ind w:firstLine="420" w:firstLineChars="200"/>
        <w:rPr>
          <w:rFonts w:hint="eastAsia" w:ascii="宋体" w:hAnsi="宋体" w:cs="宋体"/>
        </w:rPr>
      </w:pPr>
      <w:r>
        <w:rPr>
          <w:rFonts w:hint="eastAsia" w:ascii="宋体" w:hAnsi="宋体" w:cs="宋体"/>
        </w:rPr>
        <w:t>施工机具准备</w:t>
      </w:r>
    </w:p>
    <w:p>
      <w:pPr>
        <w:tabs>
          <w:tab w:val="left" w:leader="middleDot" w:pos="8400"/>
        </w:tabs>
        <w:ind w:firstLine="420" w:firstLineChars="200"/>
        <w:rPr>
          <w:rFonts w:hint="eastAsia" w:ascii="宋体" w:hAnsi="宋体" w:cs="宋体"/>
        </w:rPr>
      </w:pPr>
      <w:r>
        <w:rPr>
          <w:rFonts w:hint="eastAsia" w:ascii="宋体" w:hAnsi="宋体" w:cs="宋体"/>
        </w:rPr>
        <w:t xml:space="preserve"> 根据工程内容及施工需要，配备足够数量的施工机具，运抵现场的施工机具经调试合格，按施工总平面布置图划分的施工区域，合理布置施工机具。电焊机、“三气”气瓶的摆放均采用压型钢板制做防雨棚露天布置。配电箱按机具布置的情况统一布置。</w:t>
      </w:r>
    </w:p>
    <w:p>
      <w:pPr>
        <w:pStyle w:val="3"/>
        <w:rPr>
          <w:rFonts w:ascii="宋体" w:hAnsi="宋体"/>
        </w:rPr>
      </w:pPr>
      <w:bookmarkStart w:id="76" w:name="_Toc99095444"/>
      <w:r>
        <w:rPr>
          <w:rFonts w:hint="eastAsia" w:ascii="宋体" w:hAnsi="宋体"/>
        </w:rPr>
        <w:t>3 阀门安装</w:t>
      </w:r>
      <w:bookmarkEnd w:id="76"/>
    </w:p>
    <w:p>
      <w:pPr>
        <w:tabs>
          <w:tab w:val="left" w:leader="middleDot" w:pos="8400"/>
        </w:tabs>
        <w:ind w:firstLine="420" w:firstLineChars="200"/>
        <w:rPr>
          <w:rFonts w:hint="eastAsia" w:ascii="宋体" w:hAnsi="宋体" w:cs="宋体"/>
        </w:rPr>
      </w:pPr>
      <w:r>
        <w:rPr>
          <w:rFonts w:hint="eastAsia" w:ascii="宋体" w:hAnsi="宋体" w:cs="宋体"/>
        </w:rPr>
        <w:t>阀门更换原则</w:t>
      </w:r>
    </w:p>
    <w:p>
      <w:pPr>
        <w:tabs>
          <w:tab w:val="left" w:leader="middleDot" w:pos="8400"/>
        </w:tabs>
        <w:ind w:firstLine="420" w:firstLineChars="200"/>
        <w:rPr>
          <w:rFonts w:hint="eastAsia" w:ascii="宋体" w:hAnsi="宋体" w:cs="宋体"/>
        </w:rPr>
      </w:pPr>
      <w:r>
        <w:rPr>
          <w:rFonts w:hint="eastAsia" w:ascii="宋体" w:hAnsi="宋体" w:cs="宋体"/>
        </w:rPr>
        <w:t>事前与业主相关负责人进行沟能，确保更换部分符合更换条件，符合相关要求；</w:t>
      </w:r>
    </w:p>
    <w:p>
      <w:pPr>
        <w:tabs>
          <w:tab w:val="left" w:leader="middleDot" w:pos="8400"/>
        </w:tabs>
        <w:ind w:firstLine="420" w:firstLineChars="200"/>
        <w:rPr>
          <w:rFonts w:hint="eastAsia" w:ascii="宋体" w:hAnsi="宋体" w:cs="宋体"/>
        </w:rPr>
      </w:pPr>
      <w:r>
        <w:rPr>
          <w:rFonts w:hint="eastAsia" w:ascii="宋体" w:hAnsi="宋体" w:cs="宋体"/>
        </w:rPr>
        <w:t>更换工序</w:t>
      </w:r>
    </w:p>
    <w:p>
      <w:pPr>
        <w:tabs>
          <w:tab w:val="left" w:leader="middleDot" w:pos="8400"/>
        </w:tabs>
        <w:ind w:firstLine="420" w:firstLineChars="200"/>
        <w:rPr>
          <w:rFonts w:hint="eastAsia" w:ascii="宋体" w:hAnsi="宋体" w:cs="宋体"/>
        </w:rPr>
      </w:pPr>
      <w:r>
        <w:rPr>
          <w:rFonts w:hint="eastAsia" w:ascii="宋体" w:hAnsi="宋体" w:cs="宋体"/>
        </w:rPr>
        <w:t>确定相应管道无价质，无压力，无毒害的情况下、关闭相邻阀门，关闭更换阀门、拆卸阀门出螺丝，让残留价质流出，然后打开阀门让阀门进口残留价质流出，然后拆卸联接螺丝，取出更换阀门、处理好阀门联接口，保证干净平整，无残渣，然后更换新阀门，垫片放平整及放中心位轩，不偏心，上螺母，螺母对角缓步吃紧。保证所有缝隙现等宽度，然后做密闭试验，保证无泄漏。</w:t>
      </w:r>
    </w:p>
    <w:p>
      <w:pPr>
        <w:tabs>
          <w:tab w:val="left" w:leader="middleDot" w:pos="8400"/>
        </w:tabs>
        <w:ind w:firstLine="420" w:firstLineChars="200"/>
        <w:rPr>
          <w:rFonts w:ascii="宋体" w:hAnsi="宋体" w:cs="宋体"/>
        </w:rPr>
      </w:pPr>
      <w:r>
        <w:rPr>
          <w:rFonts w:hint="eastAsia" w:ascii="宋体" w:hAnsi="宋体" w:cs="宋体"/>
        </w:rPr>
        <w:t>桥架事前与业主方相关负现人确定现场桥架走向，做在安全，美观，方便，及整齐！</w:t>
      </w:r>
    </w:p>
    <w:p>
      <w:pPr>
        <w:tabs>
          <w:tab w:val="left" w:leader="middleDot" w:pos="8400"/>
        </w:tabs>
        <w:ind w:firstLine="420" w:firstLineChars="200"/>
        <w:rPr>
          <w:rFonts w:hint="eastAsia" w:ascii="宋体" w:hAnsi="宋体" w:cs="宋体"/>
        </w:rPr>
      </w:pPr>
      <w:r>
        <w:rPr>
          <w:rFonts w:hint="eastAsia" w:ascii="宋体" w:hAnsi="宋体" w:cs="宋体"/>
        </w:rPr>
        <w:t>下料切割</w:t>
      </w:r>
    </w:p>
    <w:p>
      <w:pPr>
        <w:tabs>
          <w:tab w:val="left" w:leader="middleDot" w:pos="8400"/>
        </w:tabs>
        <w:ind w:firstLine="420" w:firstLineChars="200"/>
        <w:rPr>
          <w:rFonts w:hint="eastAsia" w:ascii="宋体" w:hAnsi="宋体" w:cs="宋体"/>
        </w:rPr>
      </w:pPr>
      <w:r>
        <w:rPr>
          <w:rFonts w:hint="eastAsia" w:ascii="宋体" w:hAnsi="宋体" w:cs="宋体"/>
        </w:rPr>
        <w:t>─碳钢：对于DN≤50钢管，使用无齿锯进行切割，</w:t>
      </w:r>
    </w:p>
    <w:p>
      <w:pPr>
        <w:tabs>
          <w:tab w:val="left" w:leader="middleDot" w:pos="8400"/>
        </w:tabs>
        <w:ind w:firstLine="420" w:firstLineChars="200"/>
        <w:rPr>
          <w:rFonts w:hint="eastAsia" w:ascii="宋体" w:hAnsi="宋体" w:cs="宋体"/>
        </w:rPr>
      </w:pPr>
      <w:r>
        <w:rPr>
          <w:rFonts w:hint="eastAsia" w:ascii="宋体" w:hAnsi="宋体" w:cs="宋体"/>
        </w:rPr>
        <w:t>套丝加工</w:t>
      </w:r>
    </w:p>
    <w:p>
      <w:pPr>
        <w:tabs>
          <w:tab w:val="left" w:leader="middleDot" w:pos="8400"/>
        </w:tabs>
        <w:ind w:firstLine="420" w:firstLineChars="200"/>
        <w:rPr>
          <w:rFonts w:hint="eastAsia" w:ascii="宋体" w:hAnsi="宋体" w:cs="宋体"/>
        </w:rPr>
      </w:pPr>
      <w:r>
        <w:rPr>
          <w:rFonts w:hint="eastAsia" w:ascii="宋体" w:hAnsi="宋体" w:cs="宋体"/>
        </w:rPr>
        <w:t>─管道口采用砂轮机打磨加工，除去切割口内部和外卸毛刺。</w:t>
      </w:r>
    </w:p>
    <w:p>
      <w:pPr>
        <w:tabs>
          <w:tab w:val="left" w:leader="middleDot" w:pos="8400"/>
        </w:tabs>
        <w:ind w:firstLine="420" w:firstLineChars="200"/>
        <w:rPr>
          <w:rFonts w:hint="eastAsia" w:ascii="宋体" w:hAnsi="宋体" w:cs="宋体"/>
        </w:rPr>
      </w:pPr>
      <w:r>
        <w:rPr>
          <w:rFonts w:hint="eastAsia" w:ascii="宋体" w:hAnsi="宋体" w:cs="宋体"/>
        </w:rPr>
        <w:t>─对每个加工口进行检查。</w:t>
      </w:r>
    </w:p>
    <w:p>
      <w:pPr>
        <w:tabs>
          <w:tab w:val="left" w:leader="middleDot" w:pos="8400"/>
        </w:tabs>
        <w:ind w:firstLine="420" w:firstLineChars="200"/>
        <w:rPr>
          <w:rFonts w:hint="eastAsia" w:ascii="宋体" w:hAnsi="宋体" w:cs="宋体"/>
        </w:rPr>
      </w:pPr>
      <w:r>
        <w:rPr>
          <w:rFonts w:hint="eastAsia" w:ascii="宋体" w:hAnsi="宋体" w:cs="宋体"/>
        </w:rPr>
        <w:t>套丝</w:t>
      </w:r>
    </w:p>
    <w:p>
      <w:pPr>
        <w:tabs>
          <w:tab w:val="left" w:leader="middleDot" w:pos="8400"/>
        </w:tabs>
        <w:ind w:firstLine="420" w:firstLineChars="200"/>
        <w:rPr>
          <w:rFonts w:ascii="宋体" w:hAnsi="宋体" w:cs="宋体"/>
        </w:rPr>
      </w:pPr>
      <w:r>
        <w:rPr>
          <w:rFonts w:hint="eastAsia" w:ascii="宋体" w:hAnsi="宋体" w:cs="宋体"/>
        </w:rPr>
        <w:t>所有管道与套丝机进行平整，丝品均匀，无偏丝现像，</w:t>
      </w:r>
    </w:p>
    <w:p>
      <w:pPr>
        <w:tabs>
          <w:tab w:val="left" w:leader="middleDot" w:pos="8400"/>
        </w:tabs>
        <w:ind w:firstLine="420" w:firstLineChars="200"/>
        <w:rPr>
          <w:rFonts w:hint="eastAsia" w:ascii="宋体" w:hAnsi="宋体" w:cs="宋体"/>
        </w:rPr>
      </w:pPr>
      <w:r>
        <w:rPr>
          <w:rFonts w:hint="eastAsia" w:ascii="宋体" w:hAnsi="宋体" w:cs="宋体"/>
        </w:rPr>
        <w:t>与软管对丝口对接、</w:t>
      </w:r>
    </w:p>
    <w:p>
      <w:pPr>
        <w:tabs>
          <w:tab w:val="left" w:leader="middleDot" w:pos="8400"/>
        </w:tabs>
        <w:ind w:firstLine="420" w:firstLineChars="200"/>
        <w:rPr>
          <w:rFonts w:hint="eastAsia" w:ascii="宋体" w:hAnsi="宋体" w:cs="宋体"/>
        </w:rPr>
      </w:pPr>
      <w:r>
        <w:rPr>
          <w:rFonts w:hint="eastAsia" w:ascii="宋体" w:hAnsi="宋体" w:cs="宋体"/>
        </w:rPr>
        <w:t>管丝口子或管件丝品对接时，内壁要齐平，丝口不能有斜口，拧不到位现像；对接品工艺要求，质检工程师应经常抽查组对人员的工作质量，严格施工工艺纪律。</w:t>
      </w:r>
    </w:p>
    <w:p>
      <w:pPr>
        <w:tabs>
          <w:tab w:val="left" w:leader="middleDot" w:pos="8400"/>
        </w:tabs>
        <w:ind w:firstLine="420" w:firstLineChars="200"/>
        <w:rPr>
          <w:rFonts w:hint="eastAsia" w:ascii="宋体" w:hAnsi="宋体" w:cs="宋体"/>
        </w:rPr>
      </w:pPr>
      <w:r>
        <w:rPr>
          <w:rFonts w:hint="eastAsia" w:ascii="宋体" w:hAnsi="宋体" w:cs="宋体"/>
        </w:rPr>
        <w:t>1.安装前，检查、核对材料的规格、型号、尺寸及标识。</w:t>
      </w:r>
    </w:p>
    <w:p>
      <w:pPr>
        <w:tabs>
          <w:tab w:val="left" w:leader="middleDot" w:pos="8400"/>
        </w:tabs>
        <w:ind w:firstLine="420" w:firstLineChars="200"/>
        <w:rPr>
          <w:rFonts w:hint="eastAsia" w:ascii="宋体" w:hAnsi="宋体" w:cs="宋体"/>
        </w:rPr>
      </w:pPr>
      <w:r>
        <w:rPr>
          <w:rFonts w:hint="eastAsia" w:ascii="宋体" w:hAnsi="宋体" w:cs="宋体"/>
        </w:rPr>
        <w:t>2.所有阀门按照设计图纸进行，作。。</w:t>
      </w:r>
    </w:p>
    <w:p>
      <w:pPr>
        <w:tabs>
          <w:tab w:val="left" w:leader="middleDot" w:pos="8400"/>
        </w:tabs>
        <w:ind w:firstLine="420" w:firstLineChars="200"/>
        <w:rPr>
          <w:rFonts w:hint="eastAsia" w:ascii="宋体" w:hAnsi="宋体" w:cs="宋体"/>
        </w:rPr>
      </w:pPr>
      <w:r>
        <w:rPr>
          <w:rFonts w:hint="eastAsia" w:ascii="宋体" w:hAnsi="宋体" w:cs="宋体"/>
        </w:rPr>
        <w:t>阀门标记进行编号标识，工作结束后应逐个进行几何尺寸检查和安装质量检查并登记建帐，检查合格后试压。</w:t>
      </w:r>
    </w:p>
    <w:p>
      <w:pPr>
        <w:tabs>
          <w:tab w:val="left" w:leader="middleDot" w:pos="8400"/>
        </w:tabs>
        <w:ind w:firstLine="420" w:firstLineChars="200"/>
        <w:rPr>
          <w:rFonts w:hint="eastAsia" w:ascii="宋体" w:hAnsi="宋体" w:cs="宋体"/>
        </w:rPr>
      </w:pPr>
      <w:r>
        <w:rPr>
          <w:rFonts w:hint="eastAsia" w:ascii="宋体" w:hAnsi="宋体" w:cs="宋体"/>
        </w:rPr>
        <w:t>3.在自检合格的基础上，实行日报检制，联接管理全面采用计算机管理。将每日完成的联接口信息报至录入员录入至管道信息计算机管理系统中，包括区域号、管线号、接口号、材质、规格、联接日期、质量检验等。</w:t>
      </w:r>
    </w:p>
    <w:p>
      <w:pPr>
        <w:tabs>
          <w:tab w:val="left" w:leader="middleDot" w:pos="8400"/>
        </w:tabs>
        <w:ind w:firstLine="420" w:firstLineChars="200"/>
        <w:rPr>
          <w:rFonts w:hint="eastAsia" w:ascii="宋体" w:hAnsi="宋体" w:cs="宋体"/>
        </w:rPr>
      </w:pPr>
    </w:p>
    <w:p>
      <w:pPr>
        <w:tabs>
          <w:tab w:val="left" w:leader="middleDot" w:pos="8400"/>
        </w:tabs>
        <w:ind w:firstLine="420" w:firstLineChars="200"/>
        <w:rPr>
          <w:rFonts w:hint="eastAsia" w:ascii="宋体" w:hAnsi="宋体" w:cs="宋体"/>
        </w:rPr>
      </w:pPr>
    </w:p>
    <w:p>
      <w:pPr>
        <w:tabs>
          <w:tab w:val="left" w:leader="middleDot" w:pos="8400"/>
        </w:tabs>
        <w:ind w:firstLine="420" w:firstLineChars="200"/>
        <w:rPr>
          <w:rFonts w:hint="eastAsia" w:ascii="宋体" w:hAnsi="宋体" w:cs="宋体"/>
        </w:rPr>
      </w:pPr>
    </w:p>
    <w:p>
      <w:pPr>
        <w:tabs>
          <w:tab w:val="left" w:leader="middleDot" w:pos="8400"/>
        </w:tabs>
        <w:ind w:firstLine="420" w:firstLineChars="200"/>
        <w:rPr>
          <w:rFonts w:hint="eastAsia" w:ascii="宋体" w:hAnsi="宋体" w:cs="宋体"/>
        </w:rPr>
      </w:pPr>
    </w:p>
    <w:p>
      <w:pPr>
        <w:tabs>
          <w:tab w:val="left" w:leader="middleDot" w:pos="8400"/>
        </w:tabs>
        <w:ind w:firstLine="420" w:firstLineChars="200"/>
        <w:rPr>
          <w:rFonts w:hint="eastAsia" w:ascii="宋体" w:hAnsi="宋体" w:cs="宋体"/>
        </w:rPr>
      </w:pPr>
    </w:p>
    <w:p>
      <w:pPr>
        <w:tabs>
          <w:tab w:val="left" w:leader="middleDot" w:pos="8400"/>
        </w:tabs>
        <w:ind w:firstLine="420" w:firstLineChars="200"/>
        <w:rPr>
          <w:rFonts w:hint="eastAsia" w:ascii="宋体" w:hAnsi="宋体" w:cs="宋体"/>
        </w:rPr>
      </w:pPr>
    </w:p>
    <w:p>
      <w:pPr>
        <w:tabs>
          <w:tab w:val="left" w:leader="middleDot" w:pos="8400"/>
        </w:tabs>
        <w:ind w:firstLine="420" w:firstLineChars="200"/>
        <w:rPr>
          <w:rFonts w:hint="eastAsia" w:ascii="宋体" w:hAnsi="宋体" w:cs="宋体"/>
        </w:rPr>
      </w:pPr>
    </w:p>
    <w:p>
      <w:pPr>
        <w:tabs>
          <w:tab w:val="left" w:leader="middleDot" w:pos="8400"/>
        </w:tabs>
        <w:ind w:firstLine="420" w:firstLineChars="200"/>
        <w:rPr>
          <w:rFonts w:hint="eastAsia" w:ascii="宋体" w:hAnsi="宋体" w:cs="宋体"/>
        </w:rPr>
      </w:pPr>
    </w:p>
    <w:p>
      <w:pPr>
        <w:tabs>
          <w:tab w:val="left" w:leader="middleDot" w:pos="8400"/>
        </w:tabs>
        <w:rPr>
          <w:rFonts w:hint="eastAsia" w:ascii="宋体" w:hAnsi="宋体" w:cs="宋体"/>
        </w:rPr>
      </w:pPr>
      <w:r>
        <w:rPr>
          <w:rFonts w:ascii="宋体" w:hAnsi="宋体"/>
        </w:rPr>
        <w:drawing>
          <wp:inline distT="0" distB="0" distL="114300" distR="114300">
            <wp:extent cx="5199380" cy="7235190"/>
            <wp:effectExtent l="0" t="0" r="1270" b="38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56"/>
                    <a:stretch>
                      <a:fillRect/>
                    </a:stretch>
                  </pic:blipFill>
                  <pic:spPr>
                    <a:xfrm>
                      <a:off x="0" y="0"/>
                      <a:ext cx="5199380" cy="7235190"/>
                    </a:xfrm>
                    <a:prstGeom prst="rect">
                      <a:avLst/>
                    </a:prstGeom>
                    <a:noFill/>
                    <a:ln>
                      <a:noFill/>
                    </a:ln>
                  </pic:spPr>
                </pic:pic>
              </a:graphicData>
            </a:graphic>
          </wp:inline>
        </w:drawing>
      </w:r>
    </w:p>
    <w:p>
      <w:pPr>
        <w:pStyle w:val="3"/>
        <w:rPr>
          <w:rFonts w:hint="eastAsia" w:ascii="宋体" w:hAnsi="宋体"/>
        </w:rPr>
      </w:pPr>
      <w:bookmarkStart w:id="77" w:name="_Toc99095445"/>
      <w:bookmarkStart w:id="89" w:name="_GoBack"/>
      <w:bookmarkEnd w:id="89"/>
      <w:r>
        <w:rPr>
          <w:rFonts w:hint="eastAsia" w:ascii="宋体" w:hAnsi="宋体"/>
        </w:rPr>
        <w:t>4 施工前的准备</w:t>
      </w:r>
      <w:bookmarkEnd w:id="77"/>
    </w:p>
    <w:p>
      <w:pPr>
        <w:spacing w:line="440" w:lineRule="auto"/>
        <w:ind w:firstLine="420" w:firstLineChars="200"/>
        <w:rPr>
          <w:rFonts w:hint="eastAsia" w:ascii="宋体" w:hAnsi="宋体" w:cs="宋体"/>
        </w:rPr>
      </w:pPr>
      <w:r>
        <w:rPr>
          <w:rFonts w:hint="eastAsia" w:ascii="宋体" w:hAnsi="宋体" w:cs="宋体"/>
        </w:rPr>
        <w:t>熟悉图纸资料，弄清设计图的设计内容，对图中选用的电气设备和主要材料等进行统计，及时编制出库计划和购置计划，注意图纸提出的施工要求，设备规格，材料性能。</w:t>
      </w:r>
    </w:p>
    <w:p>
      <w:pPr>
        <w:spacing w:line="440" w:lineRule="auto"/>
        <w:ind w:firstLine="420" w:firstLineChars="200"/>
        <w:rPr>
          <w:rFonts w:hint="eastAsia" w:ascii="宋体" w:hAnsi="宋体" w:cs="宋体"/>
        </w:rPr>
      </w:pPr>
      <w:r>
        <w:rPr>
          <w:rFonts w:hint="eastAsia" w:ascii="宋体" w:hAnsi="宋体" w:cs="宋体"/>
        </w:rPr>
        <w:t>安全防护器具齐全，施工用各种机具均能正常作业，安全可靠。</w:t>
      </w:r>
    </w:p>
    <w:p>
      <w:pPr>
        <w:spacing w:line="440" w:lineRule="auto"/>
        <w:ind w:firstLine="472" w:firstLineChars="225"/>
        <w:rPr>
          <w:rFonts w:hint="eastAsia" w:ascii="宋体" w:hAnsi="宋体" w:cs="宋体"/>
        </w:rPr>
      </w:pPr>
      <w:r>
        <w:rPr>
          <w:rFonts w:hint="eastAsia" w:ascii="宋体" w:hAnsi="宋体" w:cs="宋体"/>
        </w:rPr>
        <w:t>做好施工机具，仪表进厂前的复检，购置工作。</w:t>
      </w:r>
    </w:p>
    <w:p>
      <w:pPr>
        <w:spacing w:line="440" w:lineRule="auto"/>
        <w:ind w:firstLine="420" w:firstLineChars="200"/>
        <w:rPr>
          <w:rFonts w:hint="eastAsia" w:ascii="宋体" w:hAnsi="宋体" w:cs="宋体"/>
        </w:rPr>
      </w:pPr>
      <w:r>
        <w:rPr>
          <w:rFonts w:hint="eastAsia" w:ascii="宋体" w:hAnsi="宋体" w:cs="宋体"/>
        </w:rPr>
        <w:t>根据机装、电气、非标、管道、筑炉等工种用电要求，依据业主的临电供配方案，合理准备现场施工用电，且按以下原则施工：</w:t>
      </w:r>
    </w:p>
    <w:p>
      <w:pPr>
        <w:spacing w:line="440" w:lineRule="auto"/>
        <w:ind w:firstLine="420" w:firstLineChars="200"/>
        <w:rPr>
          <w:rFonts w:hint="eastAsia" w:ascii="宋体" w:hAnsi="宋体"/>
        </w:rPr>
      </w:pPr>
      <w:r>
        <w:rPr>
          <w:rFonts w:hint="eastAsia" w:ascii="宋体" w:hAnsi="宋体" w:cs="宋体"/>
        </w:rPr>
        <w:t>工地的临时用电、其总开关要依国家规定装设漏电保护器；</w:t>
      </w:r>
    </w:p>
    <w:p>
      <w:pPr>
        <w:spacing w:after="280" w:line="440" w:lineRule="auto"/>
        <w:ind w:firstLine="420" w:firstLineChars="200"/>
        <w:rPr>
          <w:rFonts w:hint="eastAsia" w:ascii="宋体" w:hAnsi="宋体"/>
        </w:rPr>
      </w:pPr>
      <w:r>
        <w:rPr>
          <w:rFonts w:hint="eastAsia" w:ascii="宋体" w:hAnsi="宋体" w:cs="宋体"/>
        </w:rPr>
        <w:t>临电的配线，应使用绝缘良好的电缆，若是使用PVC绝缘电线，必须穿放管内才可使用；</w:t>
      </w:r>
    </w:p>
    <w:p>
      <w:pPr>
        <w:spacing w:line="440" w:lineRule="auto"/>
        <w:ind w:firstLine="420" w:firstLineChars="200"/>
        <w:rPr>
          <w:rFonts w:hint="eastAsia" w:ascii="宋体" w:hAnsi="宋体"/>
        </w:rPr>
      </w:pPr>
      <w:r>
        <w:rPr>
          <w:rFonts w:hint="eastAsia" w:ascii="宋体" w:hAnsi="宋体" w:cs="宋体"/>
        </w:rPr>
        <w:t>放在地面上的电缆，遇到要作接头处所，必须架设与地面离开250mm以上；</w:t>
      </w:r>
    </w:p>
    <w:p>
      <w:pPr>
        <w:spacing w:line="440" w:lineRule="auto"/>
        <w:ind w:firstLine="367" w:firstLineChars="175"/>
        <w:rPr>
          <w:rFonts w:hint="eastAsia" w:ascii="宋体" w:hAnsi="宋体"/>
        </w:rPr>
      </w:pPr>
      <w:r>
        <w:rPr>
          <w:rFonts w:hint="eastAsia" w:ascii="宋体" w:hAnsi="宋体" w:cs="宋体"/>
        </w:rPr>
        <w:t>电缆如跨越道路时，要设置保护，以便车辆行驶；</w:t>
      </w:r>
    </w:p>
    <w:p>
      <w:pPr>
        <w:spacing w:line="440" w:lineRule="auto"/>
        <w:ind w:firstLine="367" w:firstLineChars="175"/>
        <w:rPr>
          <w:rFonts w:hint="eastAsia" w:ascii="宋体" w:hAnsi="宋体"/>
        </w:rPr>
      </w:pPr>
      <w:r>
        <w:rPr>
          <w:rFonts w:hint="eastAsia" w:ascii="宋体" w:hAnsi="宋体" w:cs="宋体"/>
        </w:rPr>
        <w:t>临时用变压器或开关站，必须做围栅及安全标志警告；</w:t>
      </w:r>
    </w:p>
    <w:p>
      <w:pPr>
        <w:spacing w:after="280" w:line="440" w:lineRule="auto"/>
        <w:ind w:firstLine="367" w:firstLineChars="175"/>
        <w:rPr>
          <w:rFonts w:hint="eastAsia" w:ascii="宋体" w:hAnsi="宋体"/>
        </w:rPr>
      </w:pPr>
      <w:r>
        <w:rPr>
          <w:rFonts w:hint="eastAsia" w:ascii="宋体" w:hAnsi="宋体" w:cs="宋体"/>
        </w:rPr>
        <w:t>闸刀开关保险丝熔断时，应检查故障原因，后安装适当的保险丝，不可用铜丝代替使用；</w:t>
      </w:r>
    </w:p>
    <w:p>
      <w:pPr>
        <w:spacing w:line="440" w:lineRule="auto"/>
        <w:ind w:firstLine="367" w:firstLineChars="175"/>
        <w:rPr>
          <w:rFonts w:hint="eastAsia" w:ascii="宋体" w:hAnsi="宋体"/>
        </w:rPr>
      </w:pPr>
      <w:r>
        <w:rPr>
          <w:rFonts w:hint="eastAsia" w:ascii="宋体" w:hAnsi="宋体" w:cs="宋体"/>
        </w:rPr>
        <w:t>工作机具使用时，须注意负载平衡。</w:t>
      </w:r>
    </w:p>
    <w:p>
      <w:pPr>
        <w:spacing w:line="440" w:lineRule="auto"/>
        <w:ind w:firstLine="367" w:firstLineChars="175"/>
        <w:rPr>
          <w:rFonts w:hint="eastAsia" w:ascii="宋体" w:hAnsi="宋体"/>
        </w:rPr>
      </w:pPr>
      <w:r>
        <w:rPr>
          <w:rFonts w:hint="eastAsia" w:ascii="宋体" w:hAnsi="宋体" w:cs="宋体"/>
        </w:rPr>
        <w:t>做好材料上报审批，待甲方认可后，有计划备料，做好施工的日、周、月的进度计划，做好人员安排计划。</w:t>
      </w:r>
    </w:p>
    <w:p>
      <w:pPr>
        <w:spacing w:after="280" w:line="440" w:lineRule="auto"/>
        <w:ind w:firstLine="367" w:firstLineChars="175"/>
        <w:rPr>
          <w:rFonts w:hint="eastAsia" w:ascii="宋体" w:hAnsi="宋体" w:cs="宋体"/>
        </w:rPr>
      </w:pPr>
      <w:r>
        <w:rPr>
          <w:rFonts w:hint="eastAsia" w:ascii="宋体" w:hAnsi="宋体" w:cs="宋体"/>
        </w:rPr>
        <w:t>备好防火器材，电气室门窗齐全，玻璃完好无损，计算机房空调投入正常运行。</w:t>
      </w:r>
    </w:p>
    <w:p>
      <w:pPr>
        <w:tabs>
          <w:tab w:val="left" w:pos="5706"/>
        </w:tabs>
        <w:jc w:val="left"/>
        <w:rPr>
          <w:rFonts w:hint="eastAsia" w:ascii="宋体" w:hAnsi="宋体" w:cs="宋体"/>
          <w:b/>
          <w:bCs/>
          <w:sz w:val="28"/>
          <w:szCs w:val="28"/>
        </w:rPr>
      </w:pPr>
    </w:p>
    <w:p>
      <w:pPr>
        <w:tabs>
          <w:tab w:val="left" w:pos="5706"/>
        </w:tabs>
        <w:jc w:val="left"/>
        <w:rPr>
          <w:rFonts w:hint="eastAsia" w:ascii="宋体" w:hAnsi="宋体" w:cs="宋体"/>
          <w:b/>
          <w:bCs/>
          <w:sz w:val="28"/>
          <w:szCs w:val="28"/>
        </w:rPr>
      </w:pPr>
    </w:p>
    <w:p>
      <w:pPr>
        <w:pStyle w:val="2"/>
        <w:rPr>
          <w:rFonts w:hint="eastAsia" w:ascii="宋体" w:hAnsi="宋体"/>
        </w:rPr>
      </w:pPr>
      <w:bookmarkStart w:id="78" w:name="_Toc99095446"/>
      <w:r>
        <w:rPr>
          <w:rFonts w:hint="eastAsia" w:ascii="宋体" w:hAnsi="宋体"/>
        </w:rPr>
        <w:t>七、管理措施</w:t>
      </w:r>
      <w:bookmarkEnd w:id="78"/>
    </w:p>
    <w:p>
      <w:pPr>
        <w:pStyle w:val="3"/>
        <w:rPr>
          <w:rFonts w:hint="eastAsia" w:ascii="宋体" w:hAnsi="宋体"/>
        </w:rPr>
      </w:pPr>
      <w:bookmarkStart w:id="79" w:name="_Toc99095447"/>
      <w:r>
        <w:rPr>
          <w:rFonts w:hint="eastAsia" w:ascii="宋体" w:hAnsi="宋体"/>
        </w:rPr>
        <w:t>1 项目部管理体系</w:t>
      </w:r>
      <w:bookmarkEnd w:id="79"/>
    </w:p>
    <w:p>
      <w:pPr>
        <w:tabs>
          <w:tab w:val="left" w:pos="5706"/>
        </w:tabs>
        <w:jc w:val="left"/>
        <w:rPr>
          <w:rFonts w:hint="eastAsia" w:ascii="宋体" w:hAnsi="宋体"/>
        </w:rPr>
      </w:pPr>
      <w:r>
        <w:rPr>
          <w:rFonts w:ascii="宋体" w:hAnsi="宋体"/>
        </w:rPr>
        <mc:AlternateContent>
          <mc:Choice Requires="wps">
            <w:drawing>
              <wp:anchor distT="0" distB="0" distL="114300" distR="114300" simplePos="0" relativeHeight="251670528" behindDoc="0" locked="0" layoutInCell="1" allowOverlap="1">
                <wp:simplePos x="0" y="0"/>
                <wp:positionH relativeFrom="column">
                  <wp:posOffset>118110</wp:posOffset>
                </wp:positionH>
                <wp:positionV relativeFrom="paragraph">
                  <wp:posOffset>1559560</wp:posOffset>
                </wp:positionV>
                <wp:extent cx="4543425" cy="9525"/>
                <wp:effectExtent l="0" t="0" r="0" b="0"/>
                <wp:wrapNone/>
                <wp:docPr id="3" name="直接连接符 3"/>
                <wp:cNvGraphicFramePr/>
                <a:graphic xmlns:a="http://schemas.openxmlformats.org/drawingml/2006/main">
                  <a:graphicData uri="http://schemas.microsoft.com/office/word/2010/wordprocessingShape">
                    <wps:wsp>
                      <wps:cNvCnPr/>
                      <wps:spPr>
                        <a:xfrm>
                          <a:off x="0" y="0"/>
                          <a:ext cx="4543425" cy="9525"/>
                        </a:xfrm>
                        <a:prstGeom prst="line">
                          <a:avLst/>
                        </a:prstGeom>
                        <a:noFill/>
                        <a:ln w="6350" cap="flat" cmpd="sng" algn="ctr">
                          <a:solidFill>
                            <a:srgbClr val="000000"/>
                          </a:solidFill>
                          <a:prstDash val="solid"/>
                          <a:miter lim="800000"/>
                        </a:ln>
                        <a:effectLst/>
                      </wps:spPr>
                      <wps:bodyPr/>
                    </wps:wsp>
                  </a:graphicData>
                </a:graphic>
              </wp:anchor>
            </w:drawing>
          </mc:Choice>
          <mc:Fallback>
            <w:pict>
              <v:line id="_x0000_s1026" o:spid="_x0000_s1026" o:spt="20" style="position:absolute;left:0pt;margin-left:9.3pt;margin-top:122.8pt;height:0.75pt;width:357.75pt;z-index:251670528;mso-width-relative:page;mso-height-relative:page;" filled="f" stroked="t" coordsize="21600,21600" o:gfxdata="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N77&#10;ZcLXAAAACgEAAA8AAAAAAAAAAQAgAAAAIgAAAGRycy9kb3ducmV2LnhtbFBLAQIUABQAAAAIAIdO&#10;4kDV82Kh6wEAAMIDAAAOAAAAAAAAAAEAIAAAACYBAABkcnMvZTJvRG9jLnhtbFBLBQYAAAAABgAG&#10;AFkBAACDBQAAAAA=&#10;">
                <v:path arrowok="t"/>
                <v:fill on="f" focussize="0,0"/>
                <v:stroke weight="0.5pt" joinstyle="miter"/>
                <v:imagedata o:title=""/>
                <o:lock v:ext="edit" aspectratio="f"/>
              </v:line>
            </w:pict>
          </mc:Fallback>
        </mc:AlternateContent>
      </w:r>
      <w:r>
        <w:rPr>
          <w:rFonts w:ascii="宋体" w:hAnsi="宋体"/>
        </w:rPr>
        <mc:AlternateContent>
          <mc:Choice Requires="wps">
            <w:drawing>
              <wp:anchor distT="0" distB="0" distL="114300" distR="114300" simplePos="0" relativeHeight="251689984" behindDoc="0" locked="0" layoutInCell="1" allowOverlap="1">
                <wp:simplePos x="0" y="0"/>
                <wp:positionH relativeFrom="column">
                  <wp:posOffset>3556635</wp:posOffset>
                </wp:positionH>
                <wp:positionV relativeFrom="paragraph">
                  <wp:posOffset>2962910</wp:posOffset>
                </wp:positionV>
                <wp:extent cx="5080" cy="234950"/>
                <wp:effectExtent l="4445" t="0" r="9525" b="12700"/>
                <wp:wrapNone/>
                <wp:docPr id="109" name="直接连接符 109"/>
                <wp:cNvGraphicFramePr/>
                <a:graphic xmlns:a="http://schemas.openxmlformats.org/drawingml/2006/main">
                  <a:graphicData uri="http://schemas.microsoft.com/office/word/2010/wordprocessingShape">
                    <wps:wsp>
                      <wps:cNvCnPr/>
                      <wps:spPr>
                        <a:xfrm flipH="1">
                          <a:off x="4704715" y="3877310"/>
                          <a:ext cx="5080" cy="234950"/>
                        </a:xfrm>
                        <a:prstGeom prst="line">
                          <a:avLst/>
                        </a:prstGeom>
                        <a:noFill/>
                        <a:ln w="6350" cap="flat" cmpd="sng" algn="ctr">
                          <a:solidFill>
                            <a:srgbClr val="000000"/>
                          </a:solidFill>
                          <a:prstDash val="solid"/>
                          <a:miter lim="800000"/>
                        </a:ln>
                        <a:effectLst/>
                      </wps:spPr>
                      <wps:bodyPr/>
                    </wps:wsp>
                  </a:graphicData>
                </a:graphic>
              </wp:anchor>
            </w:drawing>
          </mc:Choice>
          <mc:Fallback>
            <w:pict>
              <v:line id="_x0000_s1026" o:spid="_x0000_s1026" o:spt="20" style="position:absolute;left:0pt;flip:x;margin-left:280.05pt;margin-top:233.3pt;height:18.5pt;width:0.4pt;z-index:251689984;mso-width-relative:page;mso-height-relative:page;" filled="f" stroked="t" coordsize="21600,21600" o:gfxdata="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ELJ98dcAAAALAQAADwAAAAAAAAABACAAAAAiAAAAZHJzL2Rv&#10;d25yZXYueG1sUEsBAhQAFAAAAAgAh07iQDVsQ+MCAgAA2wMAAA4AAAAAAAAAAQAgAAAAJgEAAGRy&#10;cy9lMm9Eb2MueG1sUEsFBgAAAAAGAAYAWQEAAJoFAAAAAA==&#10;">
                <v:path arrowok="t"/>
                <v:fill on="f" focussize="0,0"/>
                <v:stroke weight="0.5pt" joinstyle="miter"/>
                <v:imagedata o:title=""/>
                <o:lock v:ext="edit" aspectratio="f"/>
              </v:line>
            </w:pict>
          </mc:Fallback>
        </mc:AlternateContent>
      </w:r>
      <w:r>
        <w:rPr>
          <w:rFonts w:ascii="宋体" w:hAnsi="宋体"/>
        </w:rPr>
        <mc:AlternateContent>
          <mc:Choice Requires="wps">
            <w:drawing>
              <wp:anchor distT="0" distB="0" distL="114300" distR="114300" simplePos="0" relativeHeight="251688960" behindDoc="0" locked="0" layoutInCell="1" allowOverlap="1">
                <wp:simplePos x="0" y="0"/>
                <wp:positionH relativeFrom="column">
                  <wp:posOffset>2642235</wp:posOffset>
                </wp:positionH>
                <wp:positionV relativeFrom="paragraph">
                  <wp:posOffset>2943860</wp:posOffset>
                </wp:positionV>
                <wp:extent cx="5080" cy="254000"/>
                <wp:effectExtent l="4445" t="0" r="9525" b="12700"/>
                <wp:wrapNone/>
                <wp:docPr id="95" name="直接连接符 95"/>
                <wp:cNvGraphicFramePr/>
                <a:graphic xmlns:a="http://schemas.openxmlformats.org/drawingml/2006/main">
                  <a:graphicData uri="http://schemas.microsoft.com/office/word/2010/wordprocessingShape">
                    <wps:wsp>
                      <wps:cNvCnPr>
                        <a:stCxn id="39" idx="2"/>
                      </wps:cNvCnPr>
                      <wps:spPr>
                        <a:xfrm flipH="1">
                          <a:off x="3790315" y="3858260"/>
                          <a:ext cx="5080" cy="254000"/>
                        </a:xfrm>
                        <a:prstGeom prst="line">
                          <a:avLst/>
                        </a:prstGeom>
                        <a:noFill/>
                        <a:ln w="6350" cap="flat" cmpd="sng" algn="ctr">
                          <a:solidFill>
                            <a:srgbClr val="000000"/>
                          </a:solidFill>
                          <a:prstDash val="solid"/>
                          <a:miter lim="800000"/>
                        </a:ln>
                        <a:effectLst/>
                      </wps:spPr>
                      <wps:bodyPr/>
                    </wps:wsp>
                  </a:graphicData>
                </a:graphic>
              </wp:anchor>
            </w:drawing>
          </mc:Choice>
          <mc:Fallback>
            <w:pict>
              <v:line id="_x0000_s1026" o:spid="_x0000_s1026" o:spt="20" style="position:absolute;left:0pt;flip:x;margin-left:208.05pt;margin-top:231.8pt;height:20pt;width:0.4pt;z-index:251688960;mso-width-relative:page;mso-height-relative:page;" filled="f" stroked="t" coordsize="21600,21600" o:gfxdata="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NG3y57XAAAACwEAAA8AAAAAAAAAAQAg&#10;AAAAIgAAAGRycy9kb3ducmV2LnhtbFBLAQIUABQAAAAIAIdO4kBXTm68DwIAAAAEAAAOAAAAAAAA&#10;AAEAIAAAACYBAABkcnMvZTJvRG9jLnhtbFBLBQYAAAAABgAGAFkBAACnBQAAAAA=&#10;">
                <v:path arrowok="t"/>
                <v:fill on="f" focussize="0,0"/>
                <v:stroke weight="0.5pt" joinstyle="miter"/>
                <v:imagedata o:title=""/>
                <o:lock v:ext="edit" aspectratio="f"/>
              </v:line>
            </w:pict>
          </mc:Fallback>
        </mc:AlternateContent>
      </w:r>
      <w:r>
        <w:rPr>
          <w:rFonts w:ascii="宋体" w:hAnsi="宋体"/>
        </w:rPr>
        <mc:AlternateContent>
          <mc:Choice Requires="wps">
            <w:drawing>
              <wp:anchor distT="0" distB="0" distL="114300" distR="114300" simplePos="0" relativeHeight="251687936" behindDoc="0" locked="0" layoutInCell="1" allowOverlap="1">
                <wp:simplePos x="0" y="0"/>
                <wp:positionH relativeFrom="column">
                  <wp:posOffset>937260</wp:posOffset>
                </wp:positionH>
                <wp:positionV relativeFrom="paragraph">
                  <wp:posOffset>2953385</wp:posOffset>
                </wp:positionV>
                <wp:extent cx="5080" cy="263525"/>
                <wp:effectExtent l="4445" t="0" r="9525" b="3175"/>
                <wp:wrapNone/>
                <wp:docPr id="93" name="直接连接符 93"/>
                <wp:cNvGraphicFramePr/>
                <a:graphic xmlns:a="http://schemas.openxmlformats.org/drawingml/2006/main">
                  <a:graphicData uri="http://schemas.microsoft.com/office/word/2010/wordprocessingShape">
                    <wps:wsp>
                      <wps:cNvCnPr>
                        <a:stCxn id="37" idx="2"/>
                      </wps:cNvCnPr>
                      <wps:spPr>
                        <a:xfrm flipH="1">
                          <a:off x="2085340" y="3867785"/>
                          <a:ext cx="5080" cy="263525"/>
                        </a:xfrm>
                        <a:prstGeom prst="line">
                          <a:avLst/>
                        </a:prstGeom>
                        <a:noFill/>
                        <a:ln w="6350" cap="flat" cmpd="sng" algn="ctr">
                          <a:solidFill>
                            <a:srgbClr val="000000"/>
                          </a:solidFill>
                          <a:prstDash val="solid"/>
                          <a:miter lim="800000"/>
                        </a:ln>
                        <a:effectLst/>
                      </wps:spPr>
                      <wps:bodyPr/>
                    </wps:wsp>
                  </a:graphicData>
                </a:graphic>
              </wp:anchor>
            </w:drawing>
          </mc:Choice>
          <mc:Fallback>
            <w:pict>
              <v:line id="_x0000_s1026" o:spid="_x0000_s1026" o:spt="20" style="position:absolute;left:0pt;flip:x;margin-left:73.8pt;margin-top:232.55pt;height:20.75pt;width:0.4pt;z-index:251687936;mso-width-relative:page;mso-height-relative:page;" filled="f" stroked="t" coordsize="21600,21600" o:gfxdata="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DXX4Q7YAAAACwEAAA8AAAAAAAAAAQAg&#10;AAAAIgAAAGRycy9kb3ducmV2LnhtbFBLAQIUABQAAAAIAIdO4kCcl9JaDgIAAAAEAAAOAAAAAAAA&#10;AAEAIAAAACcBAABkcnMvZTJvRG9jLnhtbFBLBQYAAAAABgAGAFkBAACnBQAAAAA=&#10;">
                <v:path arrowok="t"/>
                <v:fill on="f" focussize="0,0"/>
                <v:stroke weight="0.5pt" joinstyle="miter"/>
                <v:imagedata o:title=""/>
                <o:lock v:ext="edit" aspectratio="f"/>
              </v:line>
            </w:pict>
          </mc:Fallback>
        </mc:AlternateContent>
      </w:r>
      <w:r>
        <w:rPr>
          <w:rFonts w:ascii="宋体" w:hAnsi="宋体"/>
        </w:rPr>
        <mc:AlternateContent>
          <mc:Choice Requires="wps">
            <w:drawing>
              <wp:anchor distT="0" distB="0" distL="114300" distR="114300" simplePos="0" relativeHeight="251685888" behindDoc="0" locked="0" layoutInCell="1" allowOverlap="1">
                <wp:simplePos x="0" y="0"/>
                <wp:positionH relativeFrom="column">
                  <wp:posOffset>137160</wp:posOffset>
                </wp:positionH>
                <wp:positionV relativeFrom="paragraph">
                  <wp:posOffset>3188335</wp:posOffset>
                </wp:positionV>
                <wp:extent cx="4543425" cy="9525"/>
                <wp:effectExtent l="0" t="0" r="0" b="0"/>
                <wp:wrapNone/>
                <wp:docPr id="86" name="直接连接符 86"/>
                <wp:cNvGraphicFramePr/>
                <a:graphic xmlns:a="http://schemas.openxmlformats.org/drawingml/2006/main">
                  <a:graphicData uri="http://schemas.microsoft.com/office/word/2010/wordprocessingShape">
                    <wps:wsp>
                      <wps:cNvCnPr/>
                      <wps:spPr>
                        <a:xfrm>
                          <a:off x="0" y="0"/>
                          <a:ext cx="4543425" cy="9525"/>
                        </a:xfrm>
                        <a:prstGeom prst="line">
                          <a:avLst/>
                        </a:prstGeom>
                        <a:noFill/>
                        <a:ln w="6350" cap="flat" cmpd="sng" algn="ctr">
                          <a:solidFill>
                            <a:srgbClr val="000000"/>
                          </a:solidFill>
                          <a:prstDash val="solid"/>
                          <a:miter lim="800000"/>
                        </a:ln>
                        <a:effectLst/>
                      </wps:spPr>
                      <wps:bodyPr/>
                    </wps:wsp>
                  </a:graphicData>
                </a:graphic>
              </wp:anchor>
            </w:drawing>
          </mc:Choice>
          <mc:Fallback>
            <w:pict>
              <v:line id="_x0000_s1026" o:spid="_x0000_s1026" o:spt="20" style="position:absolute;left:0pt;margin-left:10.8pt;margin-top:251.05pt;height:0.75pt;width:357.75pt;z-index:251685888;mso-width-relative:page;mso-height-relative:page;" filled="f" stroked="t" coordsize="21600,21600" o:gfxdata="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x&#10;7B3/1wAAAAoBAAAPAAAAAAAAAAEAIAAAACIAAABkcnMvZG93bnJldi54bWxQSwECFAAUAAAACACH&#10;TuJAfHpWSewBAADEAwAADgAAAAAAAAABACAAAAAmAQAAZHJzL2Uyb0RvYy54bWxQSwUGAAAAAAYA&#10;BgBZAQAAhAUAAAAA&#10;">
                <v:path arrowok="t"/>
                <v:fill on="f" focussize="0,0"/>
                <v:stroke weight="0.5pt" joinstyle="miter"/>
                <v:imagedata o:title=""/>
                <o:lock v:ext="edit" aspectratio="f"/>
              </v:line>
            </w:pict>
          </mc:Fallback>
        </mc:AlternateContent>
      </w:r>
      <w:r>
        <w:rPr>
          <w:rFonts w:ascii="宋体" w:hAnsi="宋体"/>
        </w:rPr>
        <mc:AlternateContent>
          <mc:Choice Requires="wps">
            <w:drawing>
              <wp:anchor distT="0" distB="0" distL="114300" distR="114300" simplePos="0" relativeHeight="251691008" behindDoc="0" locked="0" layoutInCell="1" allowOverlap="1">
                <wp:simplePos x="0" y="0"/>
                <wp:positionH relativeFrom="column">
                  <wp:posOffset>4666615</wp:posOffset>
                </wp:positionH>
                <wp:positionV relativeFrom="paragraph">
                  <wp:posOffset>2991485</wp:posOffset>
                </wp:positionV>
                <wp:extent cx="4445" cy="215900"/>
                <wp:effectExtent l="4445" t="0" r="10160" b="12700"/>
                <wp:wrapNone/>
                <wp:docPr id="2" name="直接连接符 2"/>
                <wp:cNvGraphicFramePr/>
                <a:graphic xmlns:a="http://schemas.openxmlformats.org/drawingml/2006/main">
                  <a:graphicData uri="http://schemas.microsoft.com/office/word/2010/wordprocessingShape">
                    <wps:wsp>
                      <wps:cNvCnPr>
                        <a:stCxn id="41" idx="2"/>
                      </wps:cNvCnPr>
                      <wps:spPr>
                        <a:xfrm>
                          <a:off x="5809615" y="3905885"/>
                          <a:ext cx="4445" cy="215900"/>
                        </a:xfrm>
                        <a:prstGeom prst="line">
                          <a:avLst/>
                        </a:prstGeom>
                        <a:noFill/>
                        <a:ln w="6350" cap="flat" cmpd="sng" algn="ctr">
                          <a:solidFill>
                            <a:srgbClr val="000000"/>
                          </a:solidFill>
                          <a:prstDash val="solid"/>
                          <a:miter lim="800000"/>
                        </a:ln>
                        <a:effectLst/>
                      </wps:spPr>
                      <wps:bodyPr/>
                    </wps:wsp>
                  </a:graphicData>
                </a:graphic>
              </wp:anchor>
            </w:drawing>
          </mc:Choice>
          <mc:Fallback>
            <w:pict>
              <v:line id="_x0000_s1026" o:spid="_x0000_s1026" o:spt="20" style="position:absolute;left:0pt;margin-left:367.45pt;margin-top:235.55pt;height:17pt;width:0.35pt;z-index:251691008;mso-width-relative:page;mso-height-relative:page;" filled="f" stroked="t" coordsize="21600,21600" o:gfxdata="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C2/HQDZAAAACwEAAA8AAAAAAAAAAQAgAAAA&#10;IgAAAGRycy9kb3ducmV2LnhtbFBLAQIUABQAAAAIAIdO4kDoXo+WCgIAAPQDAAAOAAAAAAAAAAEA&#10;IAAAACgBAABkcnMvZTJvRG9jLnhtbFBLBQYAAAAABgAGAFkBAACkBQAAAAA=&#10;">
                <v:path arrowok="t"/>
                <v:fill on="f" focussize="0,0"/>
                <v:stroke weight="0.5pt" joinstyle="miter"/>
                <v:imagedata o:title=""/>
                <o:lock v:ext="edit" aspectratio="f"/>
              </v:line>
            </w:pict>
          </mc:Fallback>
        </mc:AlternateContent>
      </w:r>
      <w:r>
        <w:rPr>
          <w:rFonts w:ascii="宋体" w:hAnsi="宋体"/>
        </w:rPr>
        <mc:AlternateContent>
          <mc:Choice Requires="wps">
            <w:drawing>
              <wp:anchor distT="0" distB="0" distL="114300" distR="114300" simplePos="0" relativeHeight="251683840" behindDoc="0" locked="0" layoutInCell="1" allowOverlap="1">
                <wp:simplePos x="0" y="0"/>
                <wp:positionH relativeFrom="column">
                  <wp:posOffset>922655</wp:posOffset>
                </wp:positionH>
                <wp:positionV relativeFrom="paragraph">
                  <wp:posOffset>1552575</wp:posOffset>
                </wp:positionV>
                <wp:extent cx="10160" cy="295910"/>
                <wp:effectExtent l="4445" t="0" r="23495" b="8890"/>
                <wp:wrapNone/>
                <wp:docPr id="68" name="直接连接符 68"/>
                <wp:cNvGraphicFramePr/>
                <a:graphic xmlns:a="http://schemas.openxmlformats.org/drawingml/2006/main">
                  <a:graphicData uri="http://schemas.microsoft.com/office/word/2010/wordprocessingShape">
                    <wps:wsp>
                      <wps:cNvCnPr/>
                      <wps:spPr>
                        <a:xfrm>
                          <a:off x="0" y="0"/>
                          <a:ext cx="10160" cy="295910"/>
                        </a:xfrm>
                        <a:prstGeom prst="line">
                          <a:avLst/>
                        </a:prstGeom>
                        <a:noFill/>
                        <a:ln w="6350" cap="flat" cmpd="sng" algn="ctr">
                          <a:solidFill>
                            <a:srgbClr val="000000"/>
                          </a:solidFill>
                          <a:prstDash val="solid"/>
                          <a:miter lim="800000"/>
                        </a:ln>
                        <a:effectLst/>
                      </wps:spPr>
                      <wps:bodyPr/>
                    </wps:wsp>
                  </a:graphicData>
                </a:graphic>
              </wp:anchor>
            </w:drawing>
          </mc:Choice>
          <mc:Fallback>
            <w:pict>
              <v:line id="_x0000_s1026" o:spid="_x0000_s1026" o:spt="20" style="position:absolute;left:0pt;margin-left:72.65pt;margin-top:122.25pt;height:23.3pt;width:0.8pt;z-index:251683840;mso-width-relative:page;mso-height-relative:page;" filled="f" stroked="t" coordsize="21600,21600" o:gfxdata="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jeQ3a9gAAAALAQAADwAAAAAAAAABACAAAAAiAAAAZHJzL2Rvd25yZXYueG1sUEsBAhQAFAAAAAgA&#10;h07iQHSBJDLsAQAAxAMAAA4AAAAAAAAAAQAgAAAAJwEAAGRycy9lMm9Eb2MueG1sUEsFBgAAAAAG&#10;AAYAWQEAAIUFAAAAAA==&#10;">
                <v:path arrowok="t"/>
                <v:fill on="f" focussize="0,0"/>
                <v:stroke weight="0.5pt" joinstyle="miter"/>
                <v:imagedata o:title=""/>
                <o:lock v:ext="edit" aspectratio="f"/>
              </v:line>
            </w:pict>
          </mc:Fallback>
        </mc:AlternateContent>
      </w:r>
      <w:r>
        <w:rPr>
          <w:rFonts w:ascii="宋体" w:hAnsi="宋体"/>
        </w:rPr>
        <mc:AlternateContent>
          <mc:Choice Requires="wps">
            <w:drawing>
              <wp:anchor distT="0" distB="0" distL="114300" distR="114300" simplePos="0" relativeHeight="251682816" behindDoc="0" locked="0" layoutInCell="1" allowOverlap="1">
                <wp:simplePos x="0" y="0"/>
                <wp:positionH relativeFrom="column">
                  <wp:posOffset>3561715</wp:posOffset>
                </wp:positionH>
                <wp:positionV relativeFrom="paragraph">
                  <wp:posOffset>1543050</wp:posOffset>
                </wp:positionV>
                <wp:extent cx="4445" cy="324485"/>
                <wp:effectExtent l="4445" t="0" r="10160" b="18415"/>
                <wp:wrapNone/>
                <wp:docPr id="67" name="直接连接符 67"/>
                <wp:cNvGraphicFramePr/>
                <a:graphic xmlns:a="http://schemas.openxmlformats.org/drawingml/2006/main">
                  <a:graphicData uri="http://schemas.microsoft.com/office/word/2010/wordprocessingShape">
                    <wps:wsp>
                      <wps:cNvCnPr>
                        <a:endCxn id="40" idx="0"/>
                      </wps:cNvCnPr>
                      <wps:spPr>
                        <a:xfrm flipH="1">
                          <a:off x="4704715" y="2466975"/>
                          <a:ext cx="4445" cy="324485"/>
                        </a:xfrm>
                        <a:prstGeom prst="line">
                          <a:avLst/>
                        </a:prstGeom>
                        <a:noFill/>
                        <a:ln w="6350" cap="flat" cmpd="sng" algn="ctr">
                          <a:solidFill>
                            <a:srgbClr val="000000"/>
                          </a:solidFill>
                          <a:prstDash val="solid"/>
                          <a:miter lim="800000"/>
                        </a:ln>
                        <a:effectLst/>
                      </wps:spPr>
                      <wps:bodyPr/>
                    </wps:wsp>
                  </a:graphicData>
                </a:graphic>
              </wp:anchor>
            </w:drawing>
          </mc:Choice>
          <mc:Fallback>
            <w:pict>
              <v:line id="_x0000_s1026" o:spid="_x0000_s1026" o:spt="20" style="position:absolute;left:0pt;flip:x;margin-left:280.45pt;margin-top:121.5pt;height:25.55pt;width:0.35pt;z-index:251682816;mso-width-relative:page;mso-height-relative:page;" filled="f" stroked="t" coordsize="21600,21600" o:gfxdata="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OMWgN2QAAAAsBAAAPAAAAAAAA&#10;AAEAIAAAACIAAABkcnMvZG93bnJldi54bWxQSwECFAAUAAAACACHTuJAA3EVRBECAAABBAAADgAA&#10;AAAAAAABACAAAAAoAQAAZHJzL2Uyb0RvYy54bWxQSwUGAAAAAAYABgBZAQAAqwUAAAAA&#10;">
                <v:path arrowok="t"/>
                <v:fill on="f" focussize="0,0"/>
                <v:stroke weight="0.5pt" joinstyle="miter"/>
                <v:imagedata o:title=""/>
                <o:lock v:ext="edit" aspectratio="f"/>
              </v:line>
            </w:pict>
          </mc:Fallback>
        </mc:AlternateContent>
      </w:r>
      <w:r>
        <w:rPr>
          <w:rFonts w:ascii="宋体" w:hAnsi="宋体"/>
        </w:rPr>
        <mc:AlternateContent>
          <mc:Choice Requires="wps">
            <w:drawing>
              <wp:anchor distT="0" distB="0" distL="114300" distR="114300" simplePos="0" relativeHeight="251681792" behindDoc="0" locked="0" layoutInCell="1" allowOverlap="1">
                <wp:simplePos x="0" y="0"/>
                <wp:positionH relativeFrom="column">
                  <wp:posOffset>2642235</wp:posOffset>
                </wp:positionH>
                <wp:positionV relativeFrom="paragraph">
                  <wp:posOffset>1562100</wp:posOffset>
                </wp:positionV>
                <wp:extent cx="5080" cy="286385"/>
                <wp:effectExtent l="4445" t="0" r="9525" b="18415"/>
                <wp:wrapNone/>
                <wp:docPr id="66" name="直接连接符 66"/>
                <wp:cNvGraphicFramePr/>
                <a:graphic xmlns:a="http://schemas.openxmlformats.org/drawingml/2006/main">
                  <a:graphicData uri="http://schemas.microsoft.com/office/word/2010/wordprocessingShape">
                    <wps:wsp>
                      <wps:cNvCnPr>
                        <a:endCxn id="39" idx="0"/>
                      </wps:cNvCnPr>
                      <wps:spPr>
                        <a:xfrm>
                          <a:off x="3785235" y="2476500"/>
                          <a:ext cx="5080" cy="286385"/>
                        </a:xfrm>
                        <a:prstGeom prst="line">
                          <a:avLst/>
                        </a:prstGeom>
                        <a:noFill/>
                        <a:ln w="6350" cap="flat" cmpd="sng" algn="ctr">
                          <a:solidFill>
                            <a:srgbClr val="000000"/>
                          </a:solidFill>
                          <a:prstDash val="solid"/>
                          <a:miter lim="800000"/>
                        </a:ln>
                        <a:effectLst/>
                      </wps:spPr>
                      <wps:bodyPr/>
                    </wps:wsp>
                  </a:graphicData>
                </a:graphic>
              </wp:anchor>
            </w:drawing>
          </mc:Choice>
          <mc:Fallback>
            <w:pict>
              <v:line id="_x0000_s1026" o:spid="_x0000_s1026" o:spt="20" style="position:absolute;left:0pt;margin-left:208.05pt;margin-top:123pt;height:22.55pt;width:0.4pt;z-index:251681792;mso-width-relative:page;mso-height-relative:page;" filled="f" stroked="t" coordsize="21600,21600" o:gfxdata="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skKrt2AAAAAsBAAAPAAAAAAAAAAEAIAAAACIAAABk&#10;cnMvZG93bnJldi54bWxQSwECFAAUAAAACACHTuJAv+HRlwYCAAD3AwAADgAAAAAAAAABACAAAAAn&#10;AQAAZHJzL2Uyb0RvYy54bWxQSwUGAAAAAAYABgBZAQAAnwUAAAAA&#10;">
                <v:path arrowok="t"/>
                <v:fill on="f" focussize="0,0"/>
                <v:stroke weight="0.5pt" joinstyle="miter"/>
                <v:imagedata o:title=""/>
                <o:lock v:ext="edit" aspectratio="f"/>
              </v:line>
            </w:pict>
          </mc:Fallback>
        </mc:AlternateContent>
      </w:r>
      <w:r>
        <w:rPr>
          <w:rFonts w:ascii="宋体" w:hAnsi="宋体"/>
        </w:rPr>
        <mc:AlternateContent>
          <mc:Choice Requires="wps">
            <w:drawing>
              <wp:anchor distT="0" distB="0" distL="114300" distR="114300" simplePos="0" relativeHeight="251684864" behindDoc="0" locked="0" layoutInCell="1" allowOverlap="1">
                <wp:simplePos x="0" y="0"/>
                <wp:positionH relativeFrom="column">
                  <wp:posOffset>2470785</wp:posOffset>
                </wp:positionH>
                <wp:positionV relativeFrom="paragraph">
                  <wp:posOffset>1848485</wp:posOffset>
                </wp:positionV>
                <wp:extent cx="352425" cy="1095375"/>
                <wp:effectExtent l="6350" t="6350" r="22225" b="22225"/>
                <wp:wrapNone/>
                <wp:docPr id="39" name="矩形 39"/>
                <wp:cNvGraphicFramePr/>
                <a:graphic xmlns:a="http://schemas.openxmlformats.org/drawingml/2006/main">
                  <a:graphicData uri="http://schemas.microsoft.com/office/word/2010/wordprocessingShape">
                    <wps:wsp>
                      <wps:cNvSpPr/>
                      <wps:spPr>
                        <a:xfrm>
                          <a:off x="0" y="0"/>
                          <a:ext cx="352425" cy="1095375"/>
                        </a:xfrm>
                        <a:prstGeom prst="rect">
                          <a:avLst/>
                        </a:prstGeom>
                        <a:solidFill>
                          <a:srgbClr val="FFFFFF"/>
                        </a:solidFill>
                        <a:ln w="12700" cap="flat" cmpd="sng" algn="ctr">
                          <a:solidFill>
                            <a:srgbClr val="000000"/>
                          </a:solidFill>
                          <a:prstDash val="solid"/>
                          <a:miter lim="800000"/>
                        </a:ln>
                        <a:effectLst/>
                      </wps:spPr>
                      <wps:txbx>
                        <w:txbxContent>
                          <w:p>
                            <w:pPr>
                              <w:rPr>
                                <w:rFonts w:hint="eastAsia"/>
                              </w:rPr>
                            </w:pPr>
                            <w:r>
                              <w:rPr>
                                <w:rFonts w:hint="eastAsia"/>
                              </w:rPr>
                              <w:t>质量负责人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4.55pt;margin-top:145.55pt;height:86.25pt;width:27.75pt;z-index:251684864;v-text-anchor:middle;mso-width-relative:page;mso-height-relative:page;" fillcolor="#FFFFFF" filled="t" stroked="t" coordsize="21600,21600" o:gfxdata="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InnI+nYAAAACwEAAA8AAAAAAAAAAQAgAAAA&#10;IgAAAGRycy9kb3ducmV2LnhtbFBLAQIUABQAAAAIAIdO4kCBmy4QfQIAAA8FAAAOAAAAAAAAAAEA&#10;IAAAACcBAABkcnMvZTJvRG9jLnhtbFBLBQYAAAAABgAGAFkBAAAWBgAAAAA=&#10;">
                <v:path/>
                <v:fill on="t" focussize="0,0"/>
                <v:stroke weight="1pt"/>
                <v:imagedata o:title=""/>
                <o:lock v:ext="edit" aspectratio="f"/>
                <v:textbox>
                  <w:txbxContent>
                    <w:p>
                      <w:pPr>
                        <w:rPr>
                          <w:rFonts w:hint="eastAsia"/>
                        </w:rPr>
                      </w:pPr>
                      <w:r>
                        <w:rPr>
                          <w:rFonts w:hint="eastAsia"/>
                        </w:rPr>
                        <w:t>质量负责人</w:t>
                      </w:r>
                    </w:p>
                  </w:txbxContent>
                </v:textbox>
              </v:rect>
            </w:pict>
          </mc:Fallback>
        </mc:AlternateContent>
      </w:r>
      <w:r>
        <w:rPr>
          <w:rFonts w:ascii="宋体" w:hAnsi="宋体"/>
        </w:rPr>
        <mc:AlternateContent>
          <mc:Choice Requires="wps">
            <w:drawing>
              <wp:anchor distT="0" distB="0" distL="114300" distR="114300" simplePos="0" relativeHeight="251677696" behindDoc="0" locked="0" layoutInCell="1" allowOverlap="1">
                <wp:simplePos x="0" y="0"/>
                <wp:positionH relativeFrom="column">
                  <wp:posOffset>2642235</wp:posOffset>
                </wp:positionH>
                <wp:positionV relativeFrom="paragraph">
                  <wp:posOffset>1114425</wp:posOffset>
                </wp:positionV>
                <wp:extent cx="9525" cy="426720"/>
                <wp:effectExtent l="41275" t="0" r="63500" b="11430"/>
                <wp:wrapNone/>
                <wp:docPr id="42" name="直接箭头连接符 42"/>
                <wp:cNvGraphicFramePr/>
                <a:graphic xmlns:a="http://schemas.openxmlformats.org/drawingml/2006/main">
                  <a:graphicData uri="http://schemas.microsoft.com/office/word/2010/wordprocessingShape">
                    <wps:wsp>
                      <wps:cNvCnPr>
                        <a:stCxn id="1" idx="2"/>
                      </wps:cNvCnPr>
                      <wps:spPr>
                        <a:xfrm>
                          <a:off x="0" y="0"/>
                          <a:ext cx="9525" cy="426720"/>
                        </a:xfrm>
                        <a:prstGeom prst="straightConnector1">
                          <a:avLst/>
                        </a:prstGeom>
                        <a:noFill/>
                        <a:ln w="6350" cap="flat" cmpd="sng" algn="ctr">
                          <a:solidFill>
                            <a:srgbClr val="000000"/>
                          </a:solidFill>
                          <a:prstDash val="solid"/>
                          <a:miter lim="800000"/>
                          <a:tailEnd type="arrow" w="med" len="med"/>
                        </a:ln>
                        <a:effectLst/>
                      </wps:spPr>
                      <wps:bodyPr/>
                    </wps:wsp>
                  </a:graphicData>
                </a:graphic>
              </wp:anchor>
            </w:drawing>
          </mc:Choice>
          <mc:Fallback>
            <w:pict>
              <v:shape id="_x0000_s1026" o:spid="_x0000_s1026" o:spt="32" type="#_x0000_t32" style="position:absolute;left:0pt;margin-left:208.05pt;margin-top:87.75pt;height:33.6pt;width:0.75pt;z-index:251677696;mso-width-relative:page;mso-height-relative:page;" filled="f" stroked="t" coordsize="21600,21600" o:gfxdata="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XMbAhtoAAAALAQAADwAAAAAAAAABACAAAAAiAAAAZHJzL2Rvd25yZXYueG1sUEsBAhQA&#10;FAAAAAgAh07iQEbRvdApAgAAKAQAAA4AAAAAAAAAAQAgAAAAKQEAAGRycy9lMm9Eb2MueG1sUEsF&#10;BgAAAAAGAAYAWQEAAMQFAAAAAA==&#10;">
                <v:fill on="f" focussize="0,0"/>
                <v:stroke weight="0.5pt" color="#000000" miterlimit="8" joinstyle="miter" endarrow="open"/>
                <v:imagedata o:title=""/>
                <o:lock v:ext="edit" aspectratio="f"/>
              </v:shape>
            </w:pict>
          </mc:Fallback>
        </mc:AlternateContent>
      </w:r>
      <w:r>
        <w:rPr>
          <w:rFonts w:ascii="宋体" w:hAnsi="宋体"/>
        </w:rPr>
        <mc:AlternateContent>
          <mc:Choice Requires="wps">
            <w:drawing>
              <wp:anchor distT="0" distB="0" distL="114300" distR="114300" simplePos="0" relativeHeight="251672576" behindDoc="0" locked="0" layoutInCell="1" allowOverlap="1">
                <wp:simplePos x="0" y="0"/>
                <wp:positionH relativeFrom="column">
                  <wp:posOffset>2032635</wp:posOffset>
                </wp:positionH>
                <wp:positionV relativeFrom="paragraph">
                  <wp:posOffset>786765</wp:posOffset>
                </wp:positionV>
                <wp:extent cx="1181100" cy="314325"/>
                <wp:effectExtent l="6350" t="6350" r="12700" b="22225"/>
                <wp:wrapNone/>
                <wp:docPr id="6" name="矩形 6"/>
                <wp:cNvGraphicFramePr/>
                <a:graphic xmlns:a="http://schemas.openxmlformats.org/drawingml/2006/main">
                  <a:graphicData uri="http://schemas.microsoft.com/office/word/2010/wordprocessingShape">
                    <wps:wsp>
                      <wps:cNvSpPr/>
                      <wps:spPr>
                        <a:xfrm>
                          <a:off x="0" y="0"/>
                          <a:ext cx="1181100" cy="314325"/>
                        </a:xfrm>
                        <a:prstGeom prst="rect">
                          <a:avLst/>
                        </a:prstGeom>
                        <a:solidFill>
                          <a:srgbClr val="FFFFFF"/>
                        </a:solidFill>
                        <a:ln w="12700" cap="flat" cmpd="sng" algn="ctr">
                          <a:solidFill>
                            <a:srgbClr val="000000"/>
                          </a:solidFill>
                          <a:prstDash val="solid"/>
                          <a:miter lim="800000"/>
                        </a:ln>
                        <a:effectLst/>
                      </wps:spPr>
                      <wps:txbx>
                        <w:txbxContent>
                          <w:p>
                            <w:pPr>
                              <w:jc w:val="center"/>
                              <w:rPr>
                                <w:rFonts w:hint="eastAsia"/>
                              </w:rPr>
                            </w:pPr>
                            <w:r>
                              <w:rPr>
                                <w:rFonts w:hint="eastAsia"/>
                              </w:rPr>
                              <w:t>施工负责人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0.05pt;margin-top:61.95pt;height:24.75pt;width:93pt;z-index:251672576;v-text-anchor:middle;mso-width-relative:page;mso-height-relative:page;" fillcolor="#FFFFFF" filled="t" stroked="t" coordsize="21600,21600" o:gfxdata="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Gf5SUdcAAAALAQAADwAAAAAAAAABACAAAAAiAAAA&#10;ZHJzL2Rvd25yZXYueG1sUEsBAhQAFAAAAAgAh07iQPTQ+rF6AgAADQUAAA4AAAAAAAAAAQAgAAAA&#10;JgEAAGRycy9lMm9Eb2MueG1sUEsFBgAAAAAGAAYAWQEAABIGAAAAAA==&#10;">
                <v:path/>
                <v:fill on="t" focussize="0,0"/>
                <v:stroke weight="1pt"/>
                <v:imagedata o:title=""/>
                <o:lock v:ext="edit" aspectratio="f"/>
                <v:textbox>
                  <w:txbxContent>
                    <w:p>
                      <w:pPr>
                        <w:jc w:val="center"/>
                        <w:rPr>
                          <w:rFonts w:hint="eastAsia"/>
                        </w:rPr>
                      </w:pPr>
                      <w:r>
                        <w:rPr>
                          <w:rFonts w:hint="eastAsia"/>
                        </w:rPr>
                        <w:t>施工负责人</w:t>
                      </w:r>
                    </w:p>
                  </w:txbxContent>
                </v:textbox>
              </v:rect>
            </w:pict>
          </mc:Fallback>
        </mc:AlternateContent>
      </w:r>
      <w:r>
        <w:rPr>
          <w:rFonts w:ascii="宋体" w:hAnsi="宋体"/>
        </w:rPr>
        <mc:AlternateContent>
          <mc:Choice Requires="wps">
            <w:drawing>
              <wp:anchor distT="0" distB="0" distL="114300" distR="114300" simplePos="0" relativeHeight="251673600" behindDoc="0" locked="0" layoutInCell="1" allowOverlap="1">
                <wp:simplePos x="0" y="0"/>
                <wp:positionH relativeFrom="column">
                  <wp:posOffset>2032635</wp:posOffset>
                </wp:positionH>
                <wp:positionV relativeFrom="paragraph">
                  <wp:posOffset>98425</wp:posOffset>
                </wp:positionV>
                <wp:extent cx="1181100" cy="314325"/>
                <wp:effectExtent l="6350" t="6350" r="12700" b="22225"/>
                <wp:wrapNone/>
                <wp:docPr id="1" name="矩形 1"/>
                <wp:cNvGraphicFramePr/>
                <a:graphic xmlns:a="http://schemas.openxmlformats.org/drawingml/2006/main">
                  <a:graphicData uri="http://schemas.microsoft.com/office/word/2010/wordprocessingShape">
                    <wps:wsp>
                      <wps:cNvSpPr/>
                      <wps:spPr>
                        <a:xfrm>
                          <a:off x="0" y="0"/>
                          <a:ext cx="1181100" cy="314325"/>
                        </a:xfrm>
                        <a:prstGeom prst="rect">
                          <a:avLst/>
                        </a:prstGeom>
                        <a:solidFill>
                          <a:srgbClr val="FFFFFF"/>
                        </a:solidFill>
                        <a:ln w="12700" cap="flat" cmpd="sng" algn="ctr">
                          <a:solidFill>
                            <a:srgbClr val="000000"/>
                          </a:solidFill>
                          <a:prstDash val="solid"/>
                          <a:miter lim="800000"/>
                        </a:ln>
                        <a:effectLst/>
                      </wps:spPr>
                      <wps:txbx>
                        <w:txbxContent>
                          <w:p>
                            <w:pPr>
                              <w:jc w:val="center"/>
                              <w:rPr>
                                <w:b/>
                                <w:bCs/>
                              </w:rPr>
                            </w:pPr>
                            <w:r>
                              <w:rPr>
                                <w:rFonts w:hint="eastAsia"/>
                              </w:rPr>
                              <w:t>项目负责人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0.05pt;margin-top:7.75pt;height:24.75pt;width:93pt;z-index:251673600;v-text-anchor:middle;mso-width-relative:page;mso-height-relative:page;" fillcolor="#FFFFFF" filled="t" stroked="t" coordsize="21600,21600" o:gfxdata="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f4J8WtUAAAAJAQAADwAAAAAAAAABACAAAAAiAAAAZHJz&#10;L2Rvd25yZXYueG1sUEsBAhQAFAAAAAgAh07iQC1NgP95AgAADQUAAA4AAAAAAAAAAQAgAAAAJAEA&#10;AGRycy9lMm9Eb2MueG1sUEsFBgAAAAAGAAYAWQEAAA8GAAAAAA==&#10;">
                <v:path/>
                <v:fill on="t" focussize="0,0"/>
                <v:stroke weight="1pt"/>
                <v:imagedata o:title=""/>
                <o:lock v:ext="edit" aspectratio="f"/>
                <v:textbox>
                  <w:txbxContent>
                    <w:p>
                      <w:pPr>
                        <w:jc w:val="center"/>
                        <w:rPr>
                          <w:b/>
                          <w:bCs/>
                        </w:rPr>
                      </w:pPr>
                      <w:r>
                        <w:rPr>
                          <w:rFonts w:hint="eastAsia"/>
                        </w:rPr>
                        <w:t>项目负责人</w:t>
                      </w:r>
                    </w:p>
                  </w:txbxContent>
                </v:textbox>
              </v:rect>
            </w:pict>
          </mc:Fallback>
        </mc:AlternateContent>
      </w:r>
      <w:r>
        <w:rPr>
          <w:rFonts w:ascii="宋体" w:hAnsi="宋体"/>
        </w:rPr>
        <mc:AlternateContent>
          <mc:Choice Requires="wps">
            <w:drawing>
              <wp:anchor distT="0" distB="0" distL="114300" distR="114300" simplePos="0" relativeHeight="251676672" behindDoc="0" locked="0" layoutInCell="1" allowOverlap="1">
                <wp:simplePos x="0" y="0"/>
                <wp:positionH relativeFrom="column">
                  <wp:posOffset>2436495</wp:posOffset>
                </wp:positionH>
                <wp:positionV relativeFrom="paragraph">
                  <wp:posOffset>599440</wp:posOffset>
                </wp:positionV>
                <wp:extent cx="374015" cy="0"/>
                <wp:effectExtent l="49530" t="0" r="64770" b="6985"/>
                <wp:wrapNone/>
                <wp:docPr id="7" name="直接箭头连接符 7"/>
                <wp:cNvGraphicFramePr/>
                <a:graphic xmlns:a="http://schemas.openxmlformats.org/drawingml/2006/main">
                  <a:graphicData uri="http://schemas.microsoft.com/office/word/2010/wordprocessingShape">
                    <wps:wsp>
                      <wps:cNvCnPr>
                        <a:stCxn id="1" idx="2"/>
                        <a:endCxn id="6" idx="0"/>
                      </wps:cNvCnPr>
                      <wps:spPr>
                        <a:xfrm rot="5400000">
                          <a:off x="0" y="0"/>
                          <a:ext cx="374015" cy="0"/>
                        </a:xfrm>
                        <a:prstGeom prst="straightConnector1">
                          <a:avLst/>
                        </a:prstGeom>
                        <a:ln w="6350" cap="flat" cmpd="sng">
                          <a:solidFill>
                            <a:srgbClr val="000000"/>
                          </a:solidFill>
                          <a:prstDash val="solid"/>
                          <a:miter/>
                          <a:headEnd type="none" w="med" len="med"/>
                          <a:tailEnd type="arrow" w="med" len="med"/>
                        </a:ln>
                      </wps:spPr>
                      <wps:bodyPr/>
                    </wps:wsp>
                  </a:graphicData>
                </a:graphic>
              </wp:anchor>
            </w:drawing>
          </mc:Choice>
          <mc:Fallback>
            <w:pict>
              <v:shape id="_x0000_s1026" o:spid="_x0000_s1026" o:spt="32" type="#_x0000_t32" style="position:absolute;left:0pt;margin-left:191.85pt;margin-top:47.2pt;height:0pt;width:29.45pt;rotation:5898240f;z-index:251676672;mso-width-relative:page;mso-height-relative:page;" filled="f" stroked="t" coordsize="21600,21600" o:gfxdata="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DuTQvTYAAAACgEAAA8AAAAAAAAAAQAgAAAA&#10;IgAAAGRycy9kb3ducmV2LnhtbFBLAQIUABQAAAAIAIdO4kAqwUQQCwIAAOUDAAAOAAAAAAAAAAEA&#10;IAAAACcBAABkcnMvZTJvRG9jLnhtbFBLBQYAAAAABgAGAFkBAACkBQAAAAA=&#10;">
                <v:fill on="f" focussize="0,0"/>
                <v:stroke weight="0.5pt" color="#000000" joinstyle="miter" endarrow="open"/>
                <v:imagedata o:title=""/>
                <o:lock v:ext="edit" aspectratio="f"/>
              </v:shape>
            </w:pict>
          </mc:Fallback>
        </mc:AlternateContent>
      </w:r>
      <w:r>
        <w:rPr>
          <w:rFonts w:ascii="宋体" w:hAnsi="宋体"/>
        </w:rPr>
        <mc:AlternateContent>
          <mc:Choice Requires="wps">
            <w:drawing>
              <wp:anchor distT="0" distB="0" distL="114300" distR="114300" simplePos="0" relativeHeight="251680768" behindDoc="0" locked="0" layoutInCell="1" allowOverlap="1">
                <wp:simplePos x="0" y="0"/>
                <wp:positionH relativeFrom="column">
                  <wp:posOffset>4666615</wp:posOffset>
                </wp:positionH>
                <wp:positionV relativeFrom="paragraph">
                  <wp:posOffset>1530985</wp:posOffset>
                </wp:positionV>
                <wp:extent cx="4445" cy="365125"/>
                <wp:effectExtent l="4445" t="0" r="10160" b="15875"/>
                <wp:wrapNone/>
                <wp:docPr id="45" name="直接连接符 45"/>
                <wp:cNvGraphicFramePr/>
                <a:graphic xmlns:a="http://schemas.openxmlformats.org/drawingml/2006/main">
                  <a:graphicData uri="http://schemas.microsoft.com/office/word/2010/wordprocessingShape">
                    <wps:wsp>
                      <wps:cNvCnPr>
                        <a:endCxn id="41" idx="0"/>
                      </wps:cNvCnPr>
                      <wps:spPr>
                        <a:xfrm flipH="1">
                          <a:off x="5766435" y="2466340"/>
                          <a:ext cx="4445" cy="365125"/>
                        </a:xfrm>
                        <a:prstGeom prst="line">
                          <a:avLst/>
                        </a:prstGeom>
                        <a:noFill/>
                        <a:ln w="6350" cap="flat" cmpd="sng" algn="ctr">
                          <a:solidFill>
                            <a:srgbClr val="000000"/>
                          </a:solidFill>
                          <a:prstDash val="solid"/>
                          <a:miter lim="800000"/>
                        </a:ln>
                        <a:effectLst/>
                      </wps:spPr>
                      <wps:bodyPr/>
                    </wps:wsp>
                  </a:graphicData>
                </a:graphic>
              </wp:anchor>
            </w:drawing>
          </mc:Choice>
          <mc:Fallback>
            <w:pict>
              <v:line id="_x0000_s1026" o:spid="_x0000_s1026" o:spt="20" style="position:absolute;left:0pt;flip:x;margin-left:367.45pt;margin-top:120.55pt;height:28.75pt;width:0.35pt;z-index:251680768;mso-width-relative:page;mso-height-relative:page;" filled="f" stroked="t" coordsize="21600,21600" o:gfxdata="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xnZAj2gAAAAsBAAAPAAAAAAAA&#10;AAEAIAAAACIAAABkcnMvZG93bnJldi54bWxQSwECFAAUAAAACACHTuJAvIFxZxACAAABBAAADgAA&#10;AAAAAAABACAAAAApAQAAZHJzL2Uyb0RvYy54bWxQSwUGAAAAAAYABgBZAQAAqwUAAAAA&#10;">
                <v:path arrowok="t"/>
                <v:fill on="f" focussize="0,0"/>
                <v:stroke weight="0.5pt" joinstyle="miter"/>
                <v:imagedata o:title=""/>
                <o:lock v:ext="edit" aspectratio="f"/>
              </v:line>
            </w:pict>
          </mc:Fallback>
        </mc:AlternateContent>
      </w:r>
      <w:r>
        <w:rPr>
          <w:rFonts w:ascii="宋体" w:hAnsi="宋体"/>
        </w:rPr>
        <mc:AlternateContent>
          <mc:Choice Requires="wps">
            <w:drawing>
              <wp:anchor distT="0" distB="0" distL="114300" distR="114300" simplePos="0" relativeHeight="251678720" behindDoc="0" locked="0" layoutInCell="1" allowOverlap="1">
                <wp:simplePos x="0" y="0"/>
                <wp:positionH relativeFrom="column">
                  <wp:posOffset>4490085</wp:posOffset>
                </wp:positionH>
                <wp:positionV relativeFrom="paragraph">
                  <wp:posOffset>1896110</wp:posOffset>
                </wp:positionV>
                <wp:extent cx="352425" cy="1095375"/>
                <wp:effectExtent l="6350" t="6350" r="22225" b="22225"/>
                <wp:wrapNone/>
                <wp:docPr id="41" name="矩形 41"/>
                <wp:cNvGraphicFramePr/>
                <a:graphic xmlns:a="http://schemas.openxmlformats.org/drawingml/2006/main">
                  <a:graphicData uri="http://schemas.microsoft.com/office/word/2010/wordprocessingShape">
                    <wps:wsp>
                      <wps:cNvSpPr/>
                      <wps:spPr>
                        <a:xfrm>
                          <a:off x="0" y="0"/>
                          <a:ext cx="352425" cy="1095375"/>
                        </a:xfrm>
                        <a:prstGeom prst="rect">
                          <a:avLst/>
                        </a:prstGeom>
                        <a:solidFill>
                          <a:srgbClr val="FFFFFF"/>
                        </a:solidFill>
                        <a:ln w="12700" cap="flat" cmpd="sng" algn="ctr">
                          <a:solidFill>
                            <a:srgbClr val="000000"/>
                          </a:solidFill>
                          <a:prstDash val="solid"/>
                          <a:miter lim="800000"/>
                        </a:ln>
                        <a:effectLst/>
                      </wps:spPr>
                      <wps:txbx>
                        <w:txbxContent>
                          <w:p>
                            <w:pPr>
                              <w:rPr>
                                <w:rFonts w:hint="eastAsia"/>
                              </w:rPr>
                            </w:pPr>
                            <w:r>
                              <w:rPr>
                                <w:rFonts w:hint="eastAsia"/>
                              </w:rPr>
                              <w:t>安全负责人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3.55pt;margin-top:149.3pt;height:86.25pt;width:27.75pt;z-index:251678720;v-text-anchor:middle;mso-width-relative:page;mso-height-relative:page;" fillcolor="#FFFFFF" filled="t" stroked="t" coordsize="21600,21600" o:gfxdata="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GmQaNdgAAAALAQAADwAAAAAAAAABACAAAAAi&#10;AAAAZHJzL2Rvd25yZXYueG1sUEsBAhQAFAAAAAgAh07iQM6L2h58AgAADwUAAA4AAAAAAAAAAQAg&#10;AAAAJwEAAGRycy9lMm9Eb2MueG1sUEsFBgAAAAAGAAYAWQEAABUGAAAAAA==&#10;">
                <v:path/>
                <v:fill on="t" focussize="0,0"/>
                <v:stroke weight="1pt"/>
                <v:imagedata o:title=""/>
                <o:lock v:ext="edit" aspectratio="f"/>
                <v:textbox>
                  <w:txbxContent>
                    <w:p>
                      <w:pPr>
                        <w:rPr>
                          <w:rFonts w:hint="eastAsia"/>
                        </w:rPr>
                      </w:pPr>
                      <w:r>
                        <w:rPr>
                          <w:rFonts w:hint="eastAsia"/>
                        </w:rPr>
                        <w:t>安全负责人</w:t>
                      </w:r>
                    </w:p>
                  </w:txbxContent>
                </v:textbox>
              </v:rect>
            </w:pict>
          </mc:Fallback>
        </mc:AlternateContent>
      </w:r>
      <w:r>
        <w:rPr>
          <w:rFonts w:ascii="宋体" w:hAnsi="宋体"/>
        </w:rPr>
        <mc:AlternateContent>
          <mc:Choice Requires="wps">
            <w:drawing>
              <wp:anchor distT="0" distB="0" distL="114300" distR="114300" simplePos="0" relativeHeight="251671552" behindDoc="0" locked="0" layoutInCell="1" allowOverlap="1">
                <wp:simplePos x="0" y="0"/>
                <wp:positionH relativeFrom="column">
                  <wp:posOffset>3385185</wp:posOffset>
                </wp:positionH>
                <wp:positionV relativeFrom="paragraph">
                  <wp:posOffset>1867535</wp:posOffset>
                </wp:positionV>
                <wp:extent cx="352425" cy="1095375"/>
                <wp:effectExtent l="6350" t="6350" r="22225" b="22225"/>
                <wp:wrapNone/>
                <wp:docPr id="40" name="矩形 40"/>
                <wp:cNvGraphicFramePr/>
                <a:graphic xmlns:a="http://schemas.openxmlformats.org/drawingml/2006/main">
                  <a:graphicData uri="http://schemas.microsoft.com/office/word/2010/wordprocessingShape">
                    <wps:wsp>
                      <wps:cNvSpPr/>
                      <wps:spPr>
                        <a:xfrm>
                          <a:off x="0" y="0"/>
                          <a:ext cx="352425" cy="1095375"/>
                        </a:xfrm>
                        <a:prstGeom prst="rect">
                          <a:avLst/>
                        </a:prstGeom>
                        <a:solidFill>
                          <a:srgbClr val="FFFFFF"/>
                        </a:solidFill>
                        <a:ln w="12700" cap="flat" cmpd="sng" algn="ctr">
                          <a:solidFill>
                            <a:srgbClr val="000000"/>
                          </a:solidFill>
                          <a:prstDash val="solid"/>
                          <a:miter lim="800000"/>
                        </a:ln>
                        <a:effectLst/>
                      </wps:spPr>
                      <wps:txbx>
                        <w:txbxContent>
                          <w:p>
                            <w:pPr>
                              <w:rPr>
                                <w:rFonts w:hint="eastAsia"/>
                              </w:rPr>
                            </w:pPr>
                            <w:r>
                              <w:rPr>
                                <w:rFonts w:hint="eastAsia"/>
                              </w:rPr>
                              <w:t>物供负责人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6.55pt;margin-top:147.05pt;height:86.25pt;width:27.75pt;z-index:251671552;v-text-anchor:middle;mso-width-relative:page;mso-height-relative:page;" fillcolor="#FFFFFF" filled="t" stroked="t" coordsize="21600,21600" o:gfxdata="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8RD34NgAAAALAQAADwAAAAAAAAABACAAAAAi&#10;AAAAZHJzL2Rvd25yZXYueG1sUEsBAhQAFAAAAAgAh07iQHrnvFN8AgAADwUAAA4AAAAAAAAAAQAg&#10;AAAAJwEAAGRycy9lMm9Eb2MueG1sUEsFBgAAAAAGAAYAWQEAABUGAAAAAA==&#10;">
                <v:path/>
                <v:fill on="t" focussize="0,0"/>
                <v:stroke weight="1pt"/>
                <v:imagedata o:title=""/>
                <o:lock v:ext="edit" aspectratio="f"/>
                <v:textbox>
                  <w:txbxContent>
                    <w:p>
                      <w:pPr>
                        <w:rPr>
                          <w:rFonts w:hint="eastAsia"/>
                        </w:rPr>
                      </w:pPr>
                      <w:r>
                        <w:rPr>
                          <w:rFonts w:hint="eastAsia"/>
                        </w:rPr>
                        <w:t>物供负责人</w:t>
                      </w:r>
                    </w:p>
                  </w:txbxContent>
                </v:textbox>
              </v:rect>
            </w:pict>
          </mc:Fallback>
        </mc:AlternateContent>
      </w:r>
      <w:r>
        <w:rPr>
          <w:rFonts w:ascii="宋体" w:hAnsi="宋体"/>
        </w:rPr>
        <mc:AlternateContent>
          <mc:Choice Requires="wps">
            <w:drawing>
              <wp:anchor distT="0" distB="0" distL="114300" distR="114300" simplePos="0" relativeHeight="251675648" behindDoc="0" locked="0" layoutInCell="1" allowOverlap="1">
                <wp:simplePos x="0" y="0"/>
                <wp:positionH relativeFrom="column">
                  <wp:posOffset>765810</wp:posOffset>
                </wp:positionH>
                <wp:positionV relativeFrom="paragraph">
                  <wp:posOffset>1858010</wp:posOffset>
                </wp:positionV>
                <wp:extent cx="352425" cy="1095375"/>
                <wp:effectExtent l="6350" t="6350" r="22225" b="22225"/>
                <wp:wrapNone/>
                <wp:docPr id="37" name="矩形 37"/>
                <wp:cNvGraphicFramePr/>
                <a:graphic xmlns:a="http://schemas.openxmlformats.org/drawingml/2006/main">
                  <a:graphicData uri="http://schemas.microsoft.com/office/word/2010/wordprocessingShape">
                    <wps:wsp>
                      <wps:cNvSpPr/>
                      <wps:spPr>
                        <a:xfrm>
                          <a:off x="0" y="0"/>
                          <a:ext cx="352425" cy="1095375"/>
                        </a:xfrm>
                        <a:prstGeom prst="rect">
                          <a:avLst/>
                        </a:prstGeom>
                        <a:solidFill>
                          <a:srgbClr val="FFFFFF"/>
                        </a:solidFill>
                        <a:ln w="12700" cap="flat" cmpd="sng" algn="ctr">
                          <a:solidFill>
                            <a:srgbClr val="000000"/>
                          </a:solidFill>
                          <a:prstDash val="solid"/>
                          <a:miter lim="800000"/>
                        </a:ln>
                        <a:effectLst/>
                      </wps:spPr>
                      <wps:txbx>
                        <w:txbxContent>
                          <w:p>
                            <w:pPr>
                              <w:rPr>
                                <w:rFonts w:hint="eastAsia"/>
                              </w:rPr>
                            </w:pPr>
                            <w:r>
                              <w:rPr>
                                <w:rFonts w:hint="eastAsia"/>
                              </w:rPr>
                              <w:t>焊接负责人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0.3pt;margin-top:146.3pt;height:86.25pt;width:27.75pt;z-index:251675648;v-text-anchor:middle;mso-width-relative:page;mso-height-relative:page;" fillcolor="#FFFFFF" filled="t" stroked="t" coordsize="21600,21600" o:gfxdata="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AwzjlV1wAAAAsBAAAPAAAAAAAAAAEAIAAAACIA&#10;AABkcnMvZG93bnJldi54bWxQSwECFAAUAAAACACHTuJAG5mqYnwCAAAPBQAADgAAAAAAAAABACAA&#10;AAAmAQAAZHJzL2Uyb0RvYy54bWxQSwUGAAAAAAYABgBZAQAAFAYAAAAA&#10;">
                <v:path/>
                <v:fill on="t" focussize="0,0"/>
                <v:stroke weight="1pt"/>
                <v:imagedata o:title=""/>
                <o:lock v:ext="edit" aspectratio="f"/>
                <v:textbox>
                  <w:txbxContent>
                    <w:p>
                      <w:pPr>
                        <w:rPr>
                          <w:rFonts w:hint="eastAsia"/>
                        </w:rPr>
                      </w:pPr>
                      <w:r>
                        <w:rPr>
                          <w:rFonts w:hint="eastAsia"/>
                        </w:rPr>
                        <w:t>焊接负责人</w:t>
                      </w:r>
                    </w:p>
                  </w:txbxContent>
                </v:textbox>
              </v:rect>
            </w:pict>
          </mc:Fallback>
        </mc:AlternateContent>
      </w:r>
      <w:r>
        <w:rPr>
          <w:rFonts w:ascii="宋体" w:hAnsi="宋体"/>
        </w:rPr>
        <mc:AlternateContent>
          <mc:Choice Requires="wps">
            <w:drawing>
              <wp:anchor distT="0" distB="0" distL="114300" distR="114300" simplePos="0" relativeHeight="251674624" behindDoc="0" locked="0" layoutInCell="1" allowOverlap="1">
                <wp:simplePos x="0" y="0"/>
                <wp:positionH relativeFrom="column">
                  <wp:posOffset>2146935</wp:posOffset>
                </wp:positionH>
                <wp:positionV relativeFrom="paragraph">
                  <wp:posOffset>-4903470</wp:posOffset>
                </wp:positionV>
                <wp:extent cx="1181100" cy="314325"/>
                <wp:effectExtent l="6350" t="6350" r="12700" b="22225"/>
                <wp:wrapNone/>
                <wp:docPr id="4" name="矩形 4"/>
                <wp:cNvGraphicFramePr/>
                <a:graphic xmlns:a="http://schemas.openxmlformats.org/drawingml/2006/main">
                  <a:graphicData uri="http://schemas.microsoft.com/office/word/2010/wordprocessingShape">
                    <wps:wsp>
                      <wps:cNvSpPr/>
                      <wps:spPr>
                        <a:xfrm>
                          <a:off x="0" y="0"/>
                          <a:ext cx="1181100" cy="314325"/>
                        </a:xfrm>
                        <a:prstGeom prst="rect">
                          <a:avLst/>
                        </a:prstGeom>
                        <a:solidFill>
                          <a:srgbClr val="FFFFFF"/>
                        </a:solidFill>
                        <a:ln w="12700" cap="flat" cmpd="sng" algn="ctr">
                          <a:solidFill>
                            <a:srgbClr val="000000"/>
                          </a:solidFill>
                          <a:prstDash val="solid"/>
                          <a:miter lim="800000"/>
                        </a:ln>
                        <a:effectLst/>
                      </wps:spPr>
                      <wps:txbx>
                        <w:txbxContent>
                          <w:p>
                            <w:pPr>
                              <w:jc w:val="center"/>
                              <w:rPr>
                                <w:rFonts w:hint="eastAsia"/>
                                <w:b/>
                                <w:bCs/>
                              </w:rPr>
                            </w:pPr>
                            <w:r>
                              <w:rPr>
                                <w:rFonts w:hint="eastAsia"/>
                              </w:rPr>
                              <w:t>技术交底</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9.05pt;margin-top:-386.1pt;height:24.75pt;width:93pt;z-index:251674624;v-text-anchor:middle;mso-width-relative:page;mso-height-relative:page;" fillcolor="#FFFFFF" filled="t" stroked="t" coordsize="21600,21600" o:gfxdata="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NjNC2TZAAAADQEAAA8AAAAAAAAAAQAgAAAAIgAA&#10;AGRycy9kb3ducmV2LnhtbFBLAQIUABQAAAAIAIdO4kAJ2RbGeQIAAA0FAAAOAAAAAAAAAAEAIAAA&#10;ACgBAABkcnMvZTJvRG9jLnhtbFBLBQYAAAAABgAGAFkBAAATBgAAAAA=&#10;">
                <v:path/>
                <v:fill on="t" focussize="0,0"/>
                <v:stroke weight="1pt"/>
                <v:imagedata o:title=""/>
                <o:lock v:ext="edit" aspectratio="f"/>
                <v:textbox>
                  <w:txbxContent>
                    <w:p>
                      <w:pPr>
                        <w:jc w:val="center"/>
                        <w:rPr>
                          <w:rFonts w:hint="eastAsia"/>
                          <w:b/>
                          <w:bCs/>
                        </w:rPr>
                      </w:pPr>
                      <w:r>
                        <w:rPr>
                          <w:rFonts w:hint="eastAsia"/>
                        </w:rPr>
                        <w:t>技术交底</w:t>
                      </w:r>
                    </w:p>
                  </w:txbxContent>
                </v:textbox>
              </v:rect>
            </w:pict>
          </mc:Fallback>
        </mc:AlternateContent>
      </w: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r>
        <w:rPr>
          <w:rFonts w:ascii="宋体" w:hAnsi="宋体"/>
        </w:rPr>
        <mc:AlternateContent>
          <mc:Choice Requires="wps">
            <w:drawing>
              <wp:anchor distT="0" distB="0" distL="114300" distR="114300" simplePos="0" relativeHeight="251679744" behindDoc="0" locked="0" layoutInCell="1" allowOverlap="1">
                <wp:simplePos x="0" y="0"/>
                <wp:positionH relativeFrom="column">
                  <wp:posOffset>118110</wp:posOffset>
                </wp:positionH>
                <wp:positionV relativeFrom="paragraph">
                  <wp:posOffset>58420</wp:posOffset>
                </wp:positionV>
                <wp:extent cx="9525" cy="316865"/>
                <wp:effectExtent l="4445" t="0" r="5080" b="6985"/>
                <wp:wrapNone/>
                <wp:docPr id="43" name="直接连接符 43"/>
                <wp:cNvGraphicFramePr/>
                <a:graphic xmlns:a="http://schemas.openxmlformats.org/drawingml/2006/main">
                  <a:graphicData uri="http://schemas.microsoft.com/office/word/2010/wordprocessingShape">
                    <wps:wsp>
                      <wps:cNvCnPr/>
                      <wps:spPr>
                        <a:xfrm flipV="1">
                          <a:off x="1266190" y="2466340"/>
                          <a:ext cx="9525" cy="316865"/>
                        </a:xfrm>
                        <a:prstGeom prst="line">
                          <a:avLst/>
                        </a:prstGeom>
                        <a:noFill/>
                        <a:ln w="6350" cap="flat" cmpd="sng" algn="ctr">
                          <a:solidFill>
                            <a:srgbClr val="000000"/>
                          </a:solidFill>
                          <a:prstDash val="solid"/>
                          <a:miter lim="800000"/>
                        </a:ln>
                        <a:effectLst/>
                      </wps:spPr>
                      <wps:bodyPr/>
                    </wps:wsp>
                  </a:graphicData>
                </a:graphic>
              </wp:anchor>
            </w:drawing>
          </mc:Choice>
          <mc:Fallback>
            <w:pict>
              <v:line id="_x0000_s1026" o:spid="_x0000_s1026" o:spt="20" style="position:absolute;left:0pt;flip:y;margin-left:9.3pt;margin-top:4.6pt;height:24.95pt;width:0.75pt;z-index:251679744;mso-width-relative:page;mso-height-relative:page;" filled="f" stroked="t" coordsize="21600,21600" o:gfxdata="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HLlv0wAAAAYBAAAPAAAAAAAAAAEAIAAAACIAAABkcnMvZG93bnJldi54&#10;bWxQSwECFAAUAAAACACHTuJAaO5Kw/8BAADZAwAADgAAAAAAAAABACAAAAAiAQAAZHJzL2Uyb0Rv&#10;Yy54bWxQSwUGAAAAAAYABgBZAQAAkwUAAAAA&#10;">
                <v:path arrowok="t"/>
                <v:fill on="f" focussize="0,0"/>
                <v:stroke weight="0.5pt" joinstyle="miter"/>
                <v:imagedata o:title=""/>
                <o:lock v:ext="edit" aspectratio="f"/>
              </v:line>
            </w:pict>
          </mc:Fallback>
        </mc:AlternateContent>
      </w:r>
    </w:p>
    <w:p>
      <w:pPr>
        <w:rPr>
          <w:rFonts w:hint="eastAsia" w:ascii="宋体" w:hAnsi="宋体"/>
        </w:rPr>
      </w:pPr>
      <w:r>
        <w:rPr>
          <w:rFonts w:ascii="宋体" w:hAnsi="宋体"/>
        </w:rPr>
        <mc:AlternateContent>
          <mc:Choice Requires="wps">
            <w:drawing>
              <wp:anchor distT="0" distB="0" distL="114300" distR="114300" simplePos="0" relativeHeight="251692032" behindDoc="0" locked="0" layoutInCell="1" allowOverlap="1">
                <wp:simplePos x="0" y="0"/>
                <wp:positionH relativeFrom="column">
                  <wp:posOffset>-34290</wp:posOffset>
                </wp:positionH>
                <wp:positionV relativeFrom="paragraph">
                  <wp:posOffset>86360</wp:posOffset>
                </wp:positionV>
                <wp:extent cx="352425" cy="1095375"/>
                <wp:effectExtent l="6350" t="6350" r="22225" b="22225"/>
                <wp:wrapNone/>
                <wp:docPr id="36" name="矩形 36"/>
                <wp:cNvGraphicFramePr/>
                <a:graphic xmlns:a="http://schemas.openxmlformats.org/drawingml/2006/main">
                  <a:graphicData uri="http://schemas.microsoft.com/office/word/2010/wordprocessingShape">
                    <wps:wsp>
                      <wps:cNvSpPr/>
                      <wps:spPr>
                        <a:xfrm>
                          <a:off x="1089660" y="2762885"/>
                          <a:ext cx="352425" cy="1095375"/>
                        </a:xfrm>
                        <a:prstGeom prst="rect">
                          <a:avLst/>
                        </a:prstGeom>
                        <a:solidFill>
                          <a:srgbClr val="FFFFFF"/>
                        </a:solidFill>
                        <a:ln w="12700" cap="flat" cmpd="sng" algn="ctr">
                          <a:solidFill>
                            <a:srgbClr val="000000"/>
                          </a:solidFill>
                          <a:prstDash val="solid"/>
                          <a:miter lim="800000"/>
                        </a:ln>
                        <a:effectLst/>
                      </wps:spPr>
                      <wps:txbx>
                        <w:txbxContent>
                          <w:p>
                            <w:pPr>
                              <w:rPr>
                                <w:rFonts w:hint="eastAsia"/>
                              </w:rPr>
                            </w:pPr>
                            <w:r>
                              <w:rPr>
                                <w:rFonts w:hint="eastAsia"/>
                              </w:rPr>
                              <w:t>技术负责人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pt;margin-top:6.8pt;height:86.25pt;width:27.75pt;z-index:251692032;v-text-anchor:middle;mso-width-relative:page;mso-height-relative:page;" fillcolor="#FFFFFF" filled="t" stroked="t" coordsize="21600,21600" o:gfxdata="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wxm+D9UAAAAIAQAADwAA&#10;AAAAAAABACAAAAAiAAAAZHJzL2Rvd25yZXYueG1sUEsBAhQAFAAAAAgAh07iQPMjLmmLAgAAGwUA&#10;AA4AAAAAAAAAAQAgAAAAJAEAAGRycy9lMm9Eb2MueG1sUEsFBgAAAAAGAAYAWQEAACEGAAAAAA==&#10;">
                <v:path/>
                <v:fill on="t" focussize="0,0"/>
                <v:stroke weight="1pt"/>
                <v:imagedata o:title=""/>
                <o:lock v:ext="edit" aspectratio="f"/>
                <v:textbox>
                  <w:txbxContent>
                    <w:p>
                      <w:pPr>
                        <w:rPr>
                          <w:rFonts w:hint="eastAsia"/>
                        </w:rPr>
                      </w:pPr>
                      <w:r>
                        <w:rPr>
                          <w:rFonts w:hint="eastAsia"/>
                        </w:rPr>
                        <w:t>技术负责人</w:t>
                      </w:r>
                    </w:p>
                  </w:txbxContent>
                </v:textbox>
              </v:rect>
            </w:pict>
          </mc:Fallback>
        </mc:AlternateContent>
      </w:r>
    </w:p>
    <w:p>
      <w:pPr>
        <w:rPr>
          <w:rFonts w:hint="eastAsia" w:ascii="宋体" w:hAnsi="宋体"/>
        </w:rPr>
      </w:pPr>
    </w:p>
    <w:p>
      <w:pPr>
        <w:rPr>
          <w:rFonts w:hint="eastAsia" w:ascii="宋体" w:hAnsi="宋体"/>
        </w:rPr>
      </w:pPr>
    </w:p>
    <w:p>
      <w:pPr>
        <w:rPr>
          <w:rFonts w:hint="eastAsia" w:ascii="宋体" w:hAnsi="宋体"/>
        </w:rPr>
      </w:pPr>
      <w:r>
        <w:rPr>
          <w:rFonts w:ascii="宋体" w:hAnsi="宋体"/>
        </w:rPr>
        <mc:AlternateContent>
          <mc:Choice Requires="wps">
            <w:drawing>
              <wp:anchor distT="0" distB="0" distL="114300" distR="114300" simplePos="0" relativeHeight="251686912" behindDoc="0" locked="0" layoutInCell="1" allowOverlap="1">
                <wp:simplePos x="0" y="0"/>
                <wp:positionH relativeFrom="column">
                  <wp:posOffset>137160</wp:posOffset>
                </wp:positionH>
                <wp:positionV relativeFrom="paragraph">
                  <wp:posOffset>280670</wp:posOffset>
                </wp:positionV>
                <wp:extent cx="5080" cy="227965"/>
                <wp:effectExtent l="4445" t="0" r="9525" b="635"/>
                <wp:wrapNone/>
                <wp:docPr id="90" name="直接连接符 90"/>
                <wp:cNvGraphicFramePr/>
                <a:graphic xmlns:a="http://schemas.openxmlformats.org/drawingml/2006/main">
                  <a:graphicData uri="http://schemas.microsoft.com/office/word/2010/wordprocessingShape">
                    <wps:wsp>
                      <wps:cNvCnPr/>
                      <wps:spPr>
                        <a:xfrm flipV="1">
                          <a:off x="1223010" y="3660140"/>
                          <a:ext cx="5080" cy="227965"/>
                        </a:xfrm>
                        <a:prstGeom prst="line">
                          <a:avLst/>
                        </a:prstGeom>
                        <a:noFill/>
                        <a:ln w="6350" cap="flat" cmpd="sng" algn="ctr">
                          <a:solidFill>
                            <a:srgbClr val="000000"/>
                          </a:solidFill>
                          <a:prstDash val="solid"/>
                          <a:miter lim="800000"/>
                        </a:ln>
                        <a:effectLst/>
                      </wps:spPr>
                      <wps:bodyPr/>
                    </wps:wsp>
                  </a:graphicData>
                </a:graphic>
              </wp:anchor>
            </w:drawing>
          </mc:Choice>
          <mc:Fallback>
            <w:pict>
              <v:line id="_x0000_s1026" o:spid="_x0000_s1026" o:spt="20" style="position:absolute;left:0pt;flip:y;margin-left:10.8pt;margin-top:22.1pt;height:17.95pt;width:0.4pt;z-index:251686912;mso-width-relative:page;mso-height-relative:page;" filled="f" stroked="t" coordsize="21600,21600" o:gfxdata="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UlFD6NUAAAAHAQAADwAAAAAAAAABACAAAAAiAAAAZHJzL2Rvd25yZXYu&#10;eG1sUEsBAhQAFAAAAAgAh07iQMxnEAj+AQAA2QMAAA4AAAAAAAAAAQAgAAAAJAEAAGRycy9lMm9E&#10;b2MueG1sUEsFBgAAAAAGAAYAWQEAAJQFAAAAAA==&#10;">
                <v:path arrowok="t"/>
                <v:fill on="f" focussize="0,0"/>
                <v:stroke weight="0.5pt" joinstyle="miter"/>
                <v:imagedata o:title=""/>
                <o:lock v:ext="edit" aspectratio="f"/>
              </v:line>
            </w:pict>
          </mc:Fallback>
        </mc:AlternateContent>
      </w:r>
    </w:p>
    <w:p>
      <w:pPr>
        <w:rPr>
          <w:rFonts w:hint="eastAsia" w:ascii="宋体" w:hAnsi="宋体"/>
        </w:rPr>
      </w:pPr>
    </w:p>
    <w:p>
      <w:pPr>
        <w:rPr>
          <w:rFonts w:hint="eastAsia" w:ascii="宋体" w:hAnsi="宋体"/>
        </w:rPr>
      </w:pPr>
    </w:p>
    <w:p>
      <w:pPr>
        <w:pStyle w:val="3"/>
        <w:rPr>
          <w:rFonts w:hint="eastAsia" w:ascii="宋体" w:hAnsi="宋体"/>
        </w:rPr>
      </w:pPr>
      <w:bookmarkStart w:id="80" w:name="_Toc99095448"/>
      <w:r>
        <w:rPr>
          <w:rFonts w:hint="eastAsia" w:ascii="宋体" w:hAnsi="宋体"/>
        </w:rPr>
        <w:t>2 质量管理</w:t>
      </w:r>
      <w:bookmarkEnd w:id="80"/>
    </w:p>
    <w:p>
      <w:pPr>
        <w:numPr>
          <w:ilvl w:val="0"/>
          <w:numId w:val="1"/>
        </w:numPr>
        <w:ind w:firstLine="420" w:firstLineChars="200"/>
        <w:jc w:val="left"/>
        <w:rPr>
          <w:rFonts w:hint="eastAsia" w:ascii="宋体" w:hAnsi="宋体" w:cs="宋体"/>
        </w:rPr>
      </w:pPr>
      <w:r>
        <w:rPr>
          <w:rFonts w:hint="eastAsia" w:ascii="宋体" w:hAnsi="宋体" w:cs="宋体"/>
        </w:rPr>
        <w:t>原则：材料的检试验工作根据材料标准规范、订货合同、设计图纸、施工规范、发包方要求、承包方质量体系要求、国家和地方有关法规要求进行。</w:t>
      </w:r>
    </w:p>
    <w:p>
      <w:pPr>
        <w:numPr>
          <w:ilvl w:val="0"/>
          <w:numId w:val="1"/>
        </w:numPr>
        <w:ind w:firstLine="420" w:firstLineChars="200"/>
        <w:jc w:val="left"/>
        <w:rPr>
          <w:rFonts w:hint="eastAsia" w:ascii="宋体" w:hAnsi="宋体" w:cs="宋体"/>
        </w:rPr>
      </w:pPr>
      <w:r>
        <w:rPr>
          <w:rFonts w:hint="eastAsia" w:ascii="宋体" w:hAnsi="宋体" w:cs="宋体"/>
        </w:rPr>
        <w:t>材料检试验工作流程及内容</w:t>
      </w:r>
    </w:p>
    <w:p>
      <w:pPr>
        <w:ind w:firstLine="420" w:firstLineChars="200"/>
        <w:jc w:val="left"/>
        <w:rPr>
          <w:rFonts w:hint="eastAsia" w:ascii="宋体" w:hAnsi="宋体" w:cs="宋体"/>
        </w:rPr>
      </w:pPr>
      <w:r>
        <w:rPr>
          <w:rFonts w:hint="eastAsia" w:ascii="宋体" w:hAnsi="宋体" w:cs="宋体"/>
        </w:rPr>
        <w:t>计划员进行外观质量检验和集合尺寸检测；计划员对材料质量证明书进行初审，材料责任工程师复核；根据材料的复检要求，委托检试验机构对材料进行试验，并提取试验报告；对检试验合格的材料，在事务上和证件上进行标识。</w:t>
      </w:r>
    </w:p>
    <w:p>
      <w:pPr>
        <w:numPr>
          <w:ilvl w:val="0"/>
          <w:numId w:val="1"/>
        </w:numPr>
        <w:jc w:val="left"/>
        <w:rPr>
          <w:rFonts w:hint="eastAsia" w:ascii="宋体" w:hAnsi="宋体" w:cs="宋体"/>
        </w:rPr>
      </w:pPr>
      <w:r>
        <w:rPr>
          <w:rFonts w:hint="eastAsia" w:ascii="宋体" w:hAnsi="宋体" w:cs="宋体"/>
        </w:rPr>
        <w:t>主要器材外观检验</w:t>
      </w:r>
    </w:p>
    <w:p>
      <w:pPr>
        <w:numPr>
          <w:ilvl w:val="0"/>
          <w:numId w:val="2"/>
        </w:numPr>
        <w:ind w:firstLine="420" w:firstLineChars="200"/>
        <w:jc w:val="left"/>
        <w:rPr>
          <w:rFonts w:hint="eastAsia" w:ascii="宋体" w:hAnsi="宋体" w:cs="宋体"/>
        </w:rPr>
      </w:pPr>
      <w:r>
        <w:rPr>
          <w:rFonts w:hint="eastAsia" w:ascii="宋体" w:hAnsi="宋体" w:cs="宋体"/>
        </w:rPr>
        <w:t>钢板、型材外观检验：表面不得有气泡、结疤、拉裂、裂纹、夹渣、折叠和压入的氧化铁铁皮；不得有分层现象；锈蚀、凹陷及其它机械损伤的深度不得超过其标准允许的壁厚负偏差；表面缺陷清理后应平缓无棱角，清理深度不得超过钢板厚度负偏差；弯曲度符合相应的标准规范要求。</w:t>
      </w:r>
    </w:p>
    <w:p>
      <w:pPr>
        <w:numPr>
          <w:ilvl w:val="0"/>
          <w:numId w:val="2"/>
        </w:numPr>
        <w:spacing w:line="500" w:lineRule="exact"/>
        <w:ind w:firstLine="420" w:firstLineChars="200"/>
        <w:jc w:val="left"/>
        <w:rPr>
          <w:rFonts w:hint="eastAsia" w:ascii="宋体" w:hAnsi="宋体" w:cs="宋体"/>
        </w:rPr>
      </w:pPr>
      <w:r>
        <w:rPr>
          <w:rFonts w:hint="eastAsia" w:ascii="宋体" w:hAnsi="宋体" w:cs="宋体"/>
        </w:rPr>
        <w:t>钢管外观检验：表面不得有裂痕、缩孔、夹渣、折叠、重皮、压折、离层等缺陷；锈蚀、凹陷及其它机械损伤的深度不得超过其标准允许的壁厚负偏差；管子端部应平整无毛刺，不得有超过标准的凹坑，划伤、压入物、碰伤等缺陷；镀锌钢管的表面镀锌层完整，不得有黑斑和气泡；壁厚、椭圆度、弯曲度等几何尺寸符合相关标准规定。</w:t>
      </w:r>
    </w:p>
    <w:p>
      <w:pPr>
        <w:numPr>
          <w:ilvl w:val="0"/>
          <w:numId w:val="2"/>
        </w:numPr>
        <w:spacing w:line="500" w:lineRule="exact"/>
        <w:ind w:firstLine="420" w:firstLineChars="200"/>
        <w:jc w:val="left"/>
        <w:rPr>
          <w:rFonts w:hint="eastAsia" w:ascii="宋体" w:hAnsi="宋体" w:cs="宋体"/>
        </w:rPr>
      </w:pPr>
      <w:r>
        <w:rPr>
          <w:rFonts w:hint="eastAsia" w:ascii="宋体" w:hAnsi="宋体" w:cs="宋体"/>
        </w:rPr>
        <w:t>法兰外观检验：法兰公称压力、直径、材质标识清楚正确；法兰密封面平整无裂纹、毛刺、凹槽、径向划痕及锈斑、翘曲等缺陷；法兰的坡口，螺纹等联接部位完好，螺栓孔数量、尺寸正确；接口部位的壁厚，椭圆度符合要求。</w:t>
      </w:r>
    </w:p>
    <w:p>
      <w:pPr>
        <w:numPr>
          <w:ilvl w:val="0"/>
          <w:numId w:val="2"/>
        </w:numPr>
        <w:spacing w:line="500" w:lineRule="exact"/>
        <w:ind w:firstLine="420" w:firstLineChars="200"/>
        <w:jc w:val="left"/>
        <w:rPr>
          <w:rFonts w:hint="eastAsia" w:ascii="宋体" w:hAnsi="宋体" w:cs="宋体"/>
        </w:rPr>
      </w:pPr>
      <w:r>
        <w:rPr>
          <w:rFonts w:hint="eastAsia" w:ascii="宋体" w:hAnsi="宋体" w:cs="宋体"/>
        </w:rPr>
        <w:t>阀门外观检验：阀门内应无积水、锈蚀、脏污、油漆脱落和损伤等缺陷，阀门两端应有防护盖；阀门外露的螺纹、阀杆、接管部分应由保护措施；铸件应表面平整光滑，无缩孔、毛刺、粘砂、夹砂、鳞屑、裂纹等缺陷；锻制加工表面应无夹层、重皮、裂纹、斑疤、缺肩等缺陷。</w:t>
      </w:r>
    </w:p>
    <w:p>
      <w:pPr>
        <w:numPr>
          <w:ilvl w:val="0"/>
          <w:numId w:val="2"/>
        </w:numPr>
        <w:spacing w:line="500" w:lineRule="exact"/>
        <w:ind w:firstLine="420" w:firstLineChars="200"/>
        <w:jc w:val="left"/>
        <w:rPr>
          <w:rFonts w:hint="eastAsia" w:ascii="宋体" w:hAnsi="宋体" w:cs="宋体"/>
        </w:rPr>
      </w:pPr>
      <w:r>
        <w:rPr>
          <w:rFonts w:hint="eastAsia" w:ascii="宋体" w:hAnsi="宋体" w:cs="宋体"/>
        </w:rPr>
        <w:t>焊材外观检验：检查焊条的直径、长度、夹持端长度符合相关标准的要求；药皮无裂纹、气泡、杂质及剥落等影响焊接质量的缺陷；引弧端药皮倒角符合标准要求，焊条的偏心度符合标准要求；焊丝表面光滑平整、没毛刺、划痕、锈蚀、氧化皮等缺陷；焊丝表面镀层均匀牢固，缠绕焊丝不出现起鳞与剥离现象。</w:t>
      </w:r>
    </w:p>
    <w:p>
      <w:pPr>
        <w:pStyle w:val="3"/>
        <w:rPr>
          <w:rFonts w:hint="eastAsia" w:ascii="宋体" w:hAnsi="宋体"/>
        </w:rPr>
      </w:pPr>
      <w:bookmarkStart w:id="81" w:name="_Toc99095449"/>
      <w:r>
        <w:rPr>
          <w:rFonts w:hint="eastAsia" w:ascii="宋体" w:hAnsi="宋体"/>
        </w:rPr>
        <w:t>3 标识管理</w:t>
      </w:r>
      <w:bookmarkEnd w:id="81"/>
    </w:p>
    <w:p>
      <w:pPr>
        <w:numPr>
          <w:ilvl w:val="0"/>
          <w:numId w:val="3"/>
        </w:numPr>
        <w:spacing w:line="500" w:lineRule="exact"/>
        <w:ind w:firstLine="420" w:firstLineChars="200"/>
        <w:jc w:val="left"/>
        <w:rPr>
          <w:rFonts w:hint="eastAsia" w:ascii="宋体" w:hAnsi="宋体" w:cs="宋体"/>
        </w:rPr>
      </w:pPr>
      <w:r>
        <w:rPr>
          <w:rFonts w:hint="eastAsia" w:ascii="宋体" w:hAnsi="宋体" w:cs="宋体"/>
        </w:rPr>
        <w:t>库存材料进行标识，标识的方法按质保体系要求。</w:t>
      </w:r>
    </w:p>
    <w:p>
      <w:pPr>
        <w:numPr>
          <w:ilvl w:val="0"/>
          <w:numId w:val="3"/>
        </w:numPr>
        <w:spacing w:line="500" w:lineRule="exact"/>
        <w:ind w:firstLine="420" w:firstLineChars="200"/>
        <w:jc w:val="left"/>
        <w:rPr>
          <w:rFonts w:hint="eastAsia" w:ascii="宋体" w:hAnsi="宋体" w:cs="宋体"/>
        </w:rPr>
      </w:pPr>
      <w:r>
        <w:rPr>
          <w:rFonts w:hint="eastAsia" w:ascii="宋体" w:hAnsi="宋体" w:cs="宋体"/>
        </w:rPr>
        <w:t>其他要求按规范及质保体系文件要求。</w:t>
      </w:r>
    </w:p>
    <w:p>
      <w:pPr>
        <w:pStyle w:val="3"/>
        <w:rPr>
          <w:rFonts w:hint="eastAsia" w:ascii="宋体" w:hAnsi="宋体"/>
        </w:rPr>
      </w:pPr>
      <w:bookmarkStart w:id="82" w:name="_Toc99095450"/>
      <w:r>
        <w:rPr>
          <w:rFonts w:hint="eastAsia" w:ascii="宋体" w:hAnsi="宋体"/>
        </w:rPr>
        <w:t>4 技术交底组织程序</w:t>
      </w:r>
      <w:bookmarkEnd w:id="82"/>
      <w:r>
        <w:rPr>
          <w:rFonts w:hint="eastAsia" w:ascii="宋体" w:hAnsi="宋体"/>
        </w:rPr>
        <w:t xml:space="preserve"> </w:t>
      </w:r>
    </w:p>
    <w:p>
      <w:pPr>
        <w:spacing w:line="500" w:lineRule="exact"/>
        <w:ind w:firstLine="420" w:firstLineChars="200"/>
        <w:jc w:val="left"/>
        <w:rPr>
          <w:rFonts w:hint="eastAsia" w:ascii="宋体" w:hAnsi="宋体" w:cs="宋体"/>
        </w:rPr>
      </w:pPr>
      <w:r>
        <w:rPr>
          <w:rFonts w:hint="eastAsia" w:ascii="宋体" w:hAnsi="宋体" w:cs="宋体"/>
        </w:rPr>
        <w:t>交底前，首先由项目经理部专业工程师负责对专业图纸进行认真审查，主要领会设计意图、掌握施工技术要求、采用规范、质量标准；审核图纸中材料、配件遗漏、尺寸、方位、标高差错及设计考虑的施工因素是否相宜。然后由项目经理部总工程师组织各专业工程师及施工员参加综合性图纸审查，对设计图纸中专业交叉存在的问题进行审查，提出解决办法做好图纸审查记录。</w:t>
      </w:r>
    </w:p>
    <w:p>
      <w:pPr>
        <w:numPr>
          <w:ilvl w:val="0"/>
          <w:numId w:val="4"/>
        </w:numPr>
        <w:tabs>
          <w:tab w:val="clear" w:pos="312"/>
        </w:tabs>
        <w:spacing w:line="500" w:lineRule="exact"/>
        <w:ind w:firstLine="420" w:firstLineChars="200"/>
        <w:jc w:val="left"/>
        <w:rPr>
          <w:rFonts w:hint="eastAsia" w:ascii="宋体" w:hAnsi="宋体" w:cs="宋体"/>
        </w:rPr>
      </w:pPr>
      <w:r>
        <w:rPr>
          <w:rFonts w:hint="eastAsia" w:ascii="宋体" w:hAnsi="宋体" w:cs="宋体"/>
        </w:rPr>
        <w:t>设计交底由业主/监理单位组织，设计单位及设计交底会议纪要和相应设计修改通知单为见证；设计交底由设计单位对总图设计、工程特点、专业设计的总体构思、采用的专利技术、专业设计的设计意图、技术指标、采用规范、施工技术要求进行交底，并对图纸审查出的问题进行答疑或变更。</w:t>
      </w:r>
    </w:p>
    <w:p>
      <w:pPr>
        <w:numPr>
          <w:ilvl w:val="0"/>
          <w:numId w:val="4"/>
        </w:numPr>
        <w:tabs>
          <w:tab w:val="clear" w:pos="312"/>
        </w:tabs>
        <w:spacing w:line="500" w:lineRule="exact"/>
        <w:ind w:firstLine="420" w:firstLineChars="200"/>
        <w:jc w:val="left"/>
        <w:rPr>
          <w:rFonts w:hint="eastAsia" w:ascii="宋体" w:hAnsi="宋体" w:cs="宋体"/>
        </w:rPr>
      </w:pPr>
      <w:r>
        <w:rPr>
          <w:rFonts w:hint="eastAsia" w:ascii="宋体" w:hAnsi="宋体" w:cs="宋体"/>
        </w:rPr>
        <w:t>施工组织设计/技术方案交底</w:t>
      </w:r>
    </w:p>
    <w:p>
      <w:pPr>
        <w:spacing w:line="500" w:lineRule="exact"/>
        <w:ind w:firstLine="420" w:firstLineChars="200"/>
        <w:jc w:val="left"/>
        <w:rPr>
          <w:rFonts w:hint="eastAsia" w:ascii="宋体" w:hAnsi="宋体" w:cs="宋体"/>
        </w:rPr>
      </w:pPr>
      <w:r>
        <w:rPr>
          <w:rFonts w:hint="eastAsia" w:ascii="宋体" w:hAnsi="宋体" w:cs="宋体"/>
        </w:rPr>
        <w:t>在工程开工前，由项目经理组织，项目总工程师向项目管理层、各专业辅助人进行施工组织设计交底。交底应明确工程施工总体部署、工程质量目标、总工期、工程施工应达到的主要技术经济指标、施工技术关键、主要施工技术方法和重要工序交叉等内容；技术方案审批后，工程开工前进行施工技术方案交底。</w:t>
      </w:r>
    </w:p>
    <w:p>
      <w:pPr>
        <w:pStyle w:val="2"/>
        <w:rPr>
          <w:rFonts w:hint="eastAsia" w:ascii="宋体" w:hAnsi="宋体"/>
        </w:rPr>
      </w:pPr>
      <w:bookmarkStart w:id="83" w:name="_Toc99095451"/>
      <w:r>
        <w:rPr>
          <w:rFonts w:hint="eastAsia" w:ascii="宋体" w:hAnsi="宋体"/>
        </w:rPr>
        <w:t>八、电气自动化安装施工</w:t>
      </w:r>
      <w:bookmarkEnd w:id="83"/>
    </w:p>
    <w:p>
      <w:pPr>
        <w:pStyle w:val="3"/>
        <w:rPr>
          <w:rFonts w:hint="eastAsia" w:ascii="宋体" w:hAnsi="宋体"/>
        </w:rPr>
      </w:pPr>
      <w:bookmarkStart w:id="84" w:name="_Toc99095452"/>
      <w:r>
        <w:rPr>
          <w:rFonts w:hint="eastAsia" w:ascii="宋体" w:hAnsi="宋体"/>
        </w:rPr>
        <w:t>1  施工前的准备</w:t>
      </w:r>
      <w:bookmarkEnd w:id="84"/>
    </w:p>
    <w:p>
      <w:pPr>
        <w:spacing w:line="500" w:lineRule="exact"/>
        <w:ind w:firstLine="472" w:firstLineChars="225"/>
        <w:rPr>
          <w:rFonts w:hint="eastAsia" w:ascii="宋体" w:hAnsi="宋体"/>
        </w:rPr>
      </w:pPr>
      <w:r>
        <w:rPr>
          <w:rFonts w:hint="eastAsia" w:ascii="宋体" w:hAnsi="宋体" w:cs="宋体"/>
        </w:rPr>
        <w:t xml:space="preserve">  熟悉图纸资料，弄清设计图的设计内容，对图中选用的电气设备和主要材料等进行统计，及时编制出库计划和购置计划，注意图纸提出的施工要求，设备规格，材料性能。</w:t>
      </w:r>
    </w:p>
    <w:p>
      <w:pPr>
        <w:spacing w:line="500" w:lineRule="exact"/>
        <w:ind w:left="420"/>
        <w:rPr>
          <w:rFonts w:hint="eastAsia" w:ascii="宋体" w:hAnsi="宋体"/>
        </w:rPr>
      </w:pPr>
      <w:r>
        <w:rPr>
          <w:rFonts w:hint="eastAsia" w:ascii="宋体" w:hAnsi="宋体" w:cs="宋体"/>
        </w:rPr>
        <w:t xml:space="preserve">  安全防护器具齐全，施工用各种机具均能正常作业，安全可靠。</w:t>
      </w:r>
    </w:p>
    <w:p>
      <w:pPr>
        <w:spacing w:line="500" w:lineRule="exact"/>
        <w:ind w:left="420"/>
        <w:rPr>
          <w:rFonts w:hint="eastAsia" w:ascii="宋体" w:hAnsi="宋体"/>
        </w:rPr>
      </w:pPr>
      <w:r>
        <w:rPr>
          <w:rFonts w:hint="eastAsia" w:ascii="宋体" w:hAnsi="宋体" w:cs="宋体"/>
        </w:rPr>
        <w:t xml:space="preserve">  做好施工机具，仪表进厂前的复检，购置工作。</w:t>
      </w:r>
    </w:p>
    <w:p>
      <w:pPr>
        <w:spacing w:line="500" w:lineRule="exact"/>
        <w:ind w:firstLine="420" w:firstLineChars="200"/>
        <w:rPr>
          <w:rFonts w:hint="eastAsia" w:ascii="宋体" w:hAnsi="宋体"/>
        </w:rPr>
      </w:pPr>
      <w:r>
        <w:rPr>
          <w:rFonts w:hint="eastAsia" w:ascii="宋体" w:hAnsi="宋体" w:cs="宋体"/>
        </w:rPr>
        <w:t xml:space="preserve">  根据机装、电气、非标、管道、筑炉等工种用电要求，依据业主的临电供配方案，合理准备现场施工用电，且按以下原则施工：</w:t>
      </w:r>
    </w:p>
    <w:p>
      <w:pPr>
        <w:spacing w:line="500" w:lineRule="exact"/>
        <w:ind w:left="420"/>
        <w:rPr>
          <w:rFonts w:hint="eastAsia" w:ascii="宋体" w:hAnsi="宋体"/>
        </w:rPr>
      </w:pPr>
      <w:r>
        <w:rPr>
          <w:rFonts w:hint="eastAsia" w:ascii="宋体" w:hAnsi="宋体" w:cs="宋体"/>
        </w:rPr>
        <w:t>工地的临时用电、其总开关要依国家规定装设漏电保护器；</w:t>
      </w:r>
    </w:p>
    <w:p>
      <w:pPr>
        <w:spacing w:line="500" w:lineRule="exact"/>
        <w:ind w:firstLine="367" w:firstLineChars="175"/>
        <w:rPr>
          <w:rFonts w:hint="eastAsia" w:ascii="宋体" w:hAnsi="宋体"/>
        </w:rPr>
      </w:pPr>
      <w:r>
        <w:rPr>
          <w:rFonts w:hint="eastAsia" w:ascii="宋体" w:hAnsi="宋体" w:cs="宋体"/>
        </w:rPr>
        <w:t>临电的配线，应使用绝缘良好的电缆，若是使用PVC绝缘电线，必须穿放管内才可使用；</w:t>
      </w:r>
    </w:p>
    <w:p>
      <w:pPr>
        <w:spacing w:line="500" w:lineRule="exact"/>
        <w:ind w:firstLine="367" w:firstLineChars="175"/>
        <w:rPr>
          <w:rFonts w:hint="eastAsia" w:ascii="宋体" w:hAnsi="宋体"/>
        </w:rPr>
      </w:pPr>
      <w:r>
        <w:rPr>
          <w:rFonts w:hint="eastAsia" w:ascii="宋体" w:hAnsi="宋体" w:cs="宋体"/>
        </w:rPr>
        <w:t>放在地面上的电缆，遇到要作接头处所，必须架设与地面离开250mm以上；</w:t>
      </w:r>
    </w:p>
    <w:p>
      <w:pPr>
        <w:spacing w:line="500" w:lineRule="exact"/>
        <w:ind w:firstLine="367" w:firstLineChars="175"/>
        <w:rPr>
          <w:rFonts w:hint="eastAsia" w:ascii="宋体" w:hAnsi="宋体"/>
        </w:rPr>
      </w:pPr>
      <w:r>
        <w:rPr>
          <w:rFonts w:hint="eastAsia" w:ascii="宋体" w:hAnsi="宋体" w:cs="宋体"/>
        </w:rPr>
        <w:t>电缆如跨越道路时，要设置保护，以便车辆行驶；</w:t>
      </w:r>
    </w:p>
    <w:p>
      <w:pPr>
        <w:spacing w:line="500" w:lineRule="exact"/>
        <w:ind w:firstLine="367" w:firstLineChars="175"/>
        <w:rPr>
          <w:rFonts w:hint="eastAsia" w:ascii="宋体" w:hAnsi="宋体"/>
        </w:rPr>
      </w:pPr>
      <w:r>
        <w:rPr>
          <w:rFonts w:hint="eastAsia" w:ascii="宋体" w:hAnsi="宋体" w:cs="宋体"/>
        </w:rPr>
        <w:t>临时用变压器或开关站，必须做围栅及安全标志警告；</w:t>
      </w:r>
    </w:p>
    <w:p>
      <w:pPr>
        <w:spacing w:line="500" w:lineRule="exact"/>
        <w:ind w:firstLine="367" w:firstLineChars="175"/>
        <w:rPr>
          <w:rFonts w:hint="eastAsia" w:ascii="宋体" w:hAnsi="宋体"/>
        </w:rPr>
      </w:pPr>
      <w:r>
        <w:rPr>
          <w:rFonts w:hint="eastAsia" w:ascii="宋体" w:hAnsi="宋体" w:cs="宋体"/>
        </w:rPr>
        <w:t>闸刀开关保险丝熔断时，应检查故障原因，后安装适当的保险丝，不可用铜丝代替使用；</w:t>
      </w:r>
    </w:p>
    <w:p>
      <w:pPr>
        <w:spacing w:line="500" w:lineRule="exact"/>
        <w:ind w:firstLine="367" w:firstLineChars="175"/>
        <w:rPr>
          <w:rFonts w:hint="eastAsia" w:ascii="宋体" w:hAnsi="宋体"/>
        </w:rPr>
      </w:pPr>
      <w:r>
        <w:rPr>
          <w:rFonts w:hint="eastAsia" w:ascii="宋体" w:hAnsi="宋体" w:cs="宋体"/>
        </w:rPr>
        <w:t>工作机具使用时，须注意负载平衡。</w:t>
      </w:r>
    </w:p>
    <w:p>
      <w:pPr>
        <w:spacing w:line="500" w:lineRule="exact"/>
        <w:ind w:firstLine="367" w:firstLineChars="175"/>
        <w:rPr>
          <w:rFonts w:hint="eastAsia" w:ascii="宋体" w:hAnsi="宋体"/>
        </w:rPr>
      </w:pPr>
      <w:r>
        <w:rPr>
          <w:rFonts w:hint="eastAsia" w:ascii="宋体" w:hAnsi="宋体" w:cs="宋体"/>
        </w:rPr>
        <w:t>做好材料上报审批，待甲方认可后，有计划备料，做好施工的日、周、月的进度计划，做好人员安排计划。</w:t>
      </w:r>
    </w:p>
    <w:p>
      <w:pPr>
        <w:spacing w:line="500" w:lineRule="exact"/>
        <w:ind w:firstLine="367" w:firstLineChars="175"/>
        <w:rPr>
          <w:rFonts w:hint="eastAsia" w:ascii="宋体" w:hAnsi="宋体" w:cs="宋体"/>
        </w:rPr>
      </w:pPr>
      <w:r>
        <w:rPr>
          <w:rFonts w:hint="eastAsia" w:ascii="宋体" w:hAnsi="宋体" w:cs="宋体"/>
        </w:rPr>
        <w:t>备好防火器材，电气室门窗齐全，玻璃完好无损，计算机房空调投入正常运行。</w:t>
      </w:r>
    </w:p>
    <w:p>
      <w:pPr>
        <w:pStyle w:val="3"/>
        <w:rPr>
          <w:rFonts w:hint="eastAsia" w:ascii="宋体" w:hAnsi="宋体"/>
        </w:rPr>
      </w:pPr>
      <w:bookmarkStart w:id="85" w:name="_Toc99095453"/>
      <w:r>
        <w:rPr>
          <w:rFonts w:hint="eastAsia" w:ascii="宋体" w:hAnsi="宋体"/>
        </w:rPr>
        <w:t>2 电气自动化安装施工依据：</w:t>
      </w:r>
      <w:bookmarkEnd w:id="85"/>
    </w:p>
    <w:p>
      <w:pPr>
        <w:spacing w:line="500" w:lineRule="exact"/>
        <w:ind w:left="420"/>
        <w:rPr>
          <w:rFonts w:hint="eastAsia" w:ascii="宋体" w:hAnsi="宋体"/>
        </w:rPr>
      </w:pPr>
      <w:r>
        <w:rPr>
          <w:rFonts w:hint="eastAsia" w:ascii="宋体" w:hAnsi="宋体" w:cs="宋体"/>
        </w:rPr>
        <w:t>一般电气安装参照电气安装工程施工说明书。</w:t>
      </w:r>
    </w:p>
    <w:p>
      <w:pPr>
        <w:spacing w:line="500" w:lineRule="exact"/>
        <w:ind w:left="420"/>
        <w:rPr>
          <w:rFonts w:hint="eastAsia" w:ascii="宋体" w:hAnsi="宋体"/>
        </w:rPr>
      </w:pPr>
      <w:r>
        <w:rPr>
          <w:rFonts w:hint="eastAsia" w:ascii="宋体" w:hAnsi="宋体" w:cs="宋体"/>
        </w:rPr>
        <w:t>各设备厂家提供的安装说明书。</w:t>
      </w:r>
    </w:p>
    <w:p>
      <w:pPr>
        <w:spacing w:line="500" w:lineRule="exact"/>
        <w:ind w:left="420"/>
        <w:rPr>
          <w:rFonts w:hint="eastAsia" w:ascii="宋体" w:hAnsi="宋体"/>
        </w:rPr>
      </w:pPr>
      <w:r>
        <w:rPr>
          <w:rFonts w:hint="eastAsia" w:ascii="宋体" w:hAnsi="宋体" w:cs="宋体"/>
        </w:rPr>
        <w:t>依照业主与现场监理的说明。</w:t>
      </w:r>
    </w:p>
    <w:p>
      <w:pPr>
        <w:pStyle w:val="3"/>
        <w:rPr>
          <w:rFonts w:ascii="宋体" w:hAnsi="宋体"/>
        </w:rPr>
      </w:pPr>
      <w:bookmarkStart w:id="86" w:name="_Toc99095454"/>
      <w:r>
        <w:rPr>
          <w:rFonts w:hint="eastAsia" w:ascii="宋体" w:hAnsi="宋体"/>
        </w:rPr>
        <w:t>3 施工用主要机具及试验用主要仪表、仪器：</w:t>
      </w:r>
      <w:bookmarkEnd w:id="86"/>
    </w:p>
    <w:tbl>
      <w:tblPr>
        <w:tblStyle w:val="17"/>
        <w:tblW w:w="895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3"/>
        <w:gridCol w:w="3716"/>
        <w:gridCol w:w="2794"/>
        <w:gridCol w:w="16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763" w:type="dxa"/>
            <w:shd w:val="clear" w:color="auto" w:fill="auto"/>
            <w:noWrap w:val="0"/>
            <w:vAlign w:val="top"/>
          </w:tcPr>
          <w:p>
            <w:pPr>
              <w:spacing w:line="276" w:lineRule="auto"/>
              <w:jc w:val="center"/>
              <w:rPr>
                <w:rFonts w:hint="eastAsia" w:ascii="宋体" w:hAnsi="宋体"/>
                <w:b/>
                <w:sz w:val="21"/>
                <w:szCs w:val="21"/>
              </w:rPr>
            </w:pPr>
            <w:r>
              <w:rPr>
                <w:rFonts w:hint="eastAsia" w:ascii="宋体" w:hAnsi="宋体"/>
                <w:b/>
                <w:sz w:val="21"/>
                <w:szCs w:val="21"/>
              </w:rPr>
              <w:t>序号</w:t>
            </w:r>
          </w:p>
        </w:tc>
        <w:tc>
          <w:tcPr>
            <w:tcW w:w="3716" w:type="dxa"/>
            <w:shd w:val="clear" w:color="auto" w:fill="auto"/>
            <w:noWrap w:val="0"/>
            <w:vAlign w:val="top"/>
          </w:tcPr>
          <w:p>
            <w:pPr>
              <w:spacing w:line="276" w:lineRule="auto"/>
              <w:jc w:val="center"/>
              <w:rPr>
                <w:rFonts w:hint="eastAsia" w:ascii="宋体" w:hAnsi="宋体"/>
                <w:b/>
                <w:sz w:val="21"/>
                <w:szCs w:val="21"/>
              </w:rPr>
            </w:pPr>
            <w:r>
              <w:rPr>
                <w:rFonts w:hint="eastAsia" w:ascii="宋体" w:hAnsi="宋体"/>
                <w:b/>
                <w:sz w:val="21"/>
                <w:szCs w:val="21"/>
              </w:rPr>
              <w:t>名称</w:t>
            </w:r>
          </w:p>
        </w:tc>
        <w:tc>
          <w:tcPr>
            <w:tcW w:w="2794" w:type="dxa"/>
            <w:shd w:val="clear" w:color="auto" w:fill="auto"/>
            <w:noWrap w:val="0"/>
            <w:vAlign w:val="top"/>
          </w:tcPr>
          <w:p>
            <w:pPr>
              <w:spacing w:line="276" w:lineRule="auto"/>
              <w:jc w:val="center"/>
              <w:rPr>
                <w:rFonts w:hint="eastAsia" w:ascii="宋体" w:hAnsi="宋体"/>
                <w:b/>
                <w:sz w:val="21"/>
                <w:szCs w:val="21"/>
              </w:rPr>
            </w:pPr>
            <w:r>
              <w:rPr>
                <w:rFonts w:hint="eastAsia" w:ascii="宋体" w:hAnsi="宋体"/>
                <w:b/>
                <w:sz w:val="21"/>
                <w:szCs w:val="21"/>
              </w:rPr>
              <w:t>型号</w:t>
            </w:r>
          </w:p>
        </w:tc>
        <w:tc>
          <w:tcPr>
            <w:tcW w:w="1685" w:type="dxa"/>
            <w:shd w:val="clear" w:color="auto" w:fill="auto"/>
            <w:noWrap w:val="0"/>
            <w:vAlign w:val="top"/>
          </w:tcPr>
          <w:p>
            <w:pPr>
              <w:spacing w:line="276" w:lineRule="auto"/>
              <w:jc w:val="center"/>
              <w:rPr>
                <w:rFonts w:hint="eastAsia" w:ascii="宋体" w:hAnsi="宋体"/>
                <w:b/>
                <w:sz w:val="21"/>
                <w:szCs w:val="21"/>
              </w:rPr>
            </w:pPr>
            <w:r>
              <w:rPr>
                <w:rFonts w:hint="eastAsia" w:ascii="宋体" w:hAnsi="宋体"/>
                <w:b/>
                <w:sz w:val="21"/>
                <w:szCs w:val="21"/>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763" w:type="dxa"/>
            <w:shd w:val="clear" w:color="auto" w:fill="auto"/>
            <w:noWrap w:val="0"/>
            <w:vAlign w:val="top"/>
          </w:tcPr>
          <w:p>
            <w:pPr>
              <w:spacing w:line="276" w:lineRule="auto"/>
              <w:jc w:val="center"/>
              <w:rPr>
                <w:rFonts w:hint="eastAsia" w:ascii="宋体" w:hAnsi="宋体"/>
                <w:sz w:val="21"/>
                <w:szCs w:val="21"/>
              </w:rPr>
            </w:pPr>
            <w:r>
              <w:rPr>
                <w:rFonts w:hint="eastAsia" w:ascii="宋体" w:hAnsi="宋体"/>
                <w:sz w:val="21"/>
                <w:szCs w:val="21"/>
              </w:rPr>
              <w:t>1</w:t>
            </w:r>
          </w:p>
        </w:tc>
        <w:tc>
          <w:tcPr>
            <w:tcW w:w="3716" w:type="dxa"/>
            <w:shd w:val="clear" w:color="auto" w:fill="auto"/>
            <w:noWrap w:val="0"/>
            <w:vAlign w:val="top"/>
          </w:tcPr>
          <w:p>
            <w:pPr>
              <w:spacing w:line="276" w:lineRule="auto"/>
              <w:rPr>
                <w:rFonts w:ascii="宋体" w:hAnsi="宋体"/>
                <w:sz w:val="21"/>
                <w:szCs w:val="21"/>
              </w:rPr>
            </w:pPr>
            <w:r>
              <w:rPr>
                <w:rFonts w:hint="eastAsia" w:ascii="宋体" w:hAnsi="宋体" w:cs="宋体"/>
                <w:sz w:val="21"/>
                <w:szCs w:val="21"/>
              </w:rPr>
              <w:t>精密数字压力计</w:t>
            </w:r>
          </w:p>
        </w:tc>
        <w:tc>
          <w:tcPr>
            <w:tcW w:w="2794" w:type="dxa"/>
            <w:shd w:val="clear" w:color="auto" w:fill="auto"/>
            <w:noWrap w:val="0"/>
            <w:vAlign w:val="top"/>
          </w:tcPr>
          <w:p>
            <w:pPr>
              <w:spacing w:line="276" w:lineRule="auto"/>
              <w:jc w:val="center"/>
              <w:rPr>
                <w:rFonts w:ascii="宋体" w:hAnsi="宋体"/>
                <w:sz w:val="21"/>
                <w:szCs w:val="21"/>
              </w:rPr>
            </w:pPr>
            <w:r>
              <w:rPr>
                <w:rFonts w:hint="eastAsia" w:ascii="宋体" w:hAnsi="宋体" w:cs="宋体"/>
                <w:sz w:val="21"/>
                <w:szCs w:val="21"/>
              </w:rPr>
              <w:t>APPLEII</w:t>
            </w:r>
          </w:p>
        </w:tc>
        <w:tc>
          <w:tcPr>
            <w:tcW w:w="1685" w:type="dxa"/>
            <w:shd w:val="clear" w:color="auto" w:fill="auto"/>
            <w:noWrap w:val="0"/>
            <w:vAlign w:val="top"/>
          </w:tcPr>
          <w:p>
            <w:pPr>
              <w:spacing w:line="276" w:lineRule="auto"/>
              <w:jc w:val="center"/>
              <w:rPr>
                <w:rFonts w:ascii="宋体" w:hAnsi="宋体"/>
                <w:sz w:val="21"/>
                <w:szCs w:val="21"/>
              </w:rPr>
            </w:pPr>
            <w:r>
              <w:rPr>
                <w:rFonts w:hint="eastAsia" w:ascii="宋体" w:hAnsi="宋体" w:cs="宋体"/>
                <w:sz w:val="21"/>
                <w:szCs w:val="21"/>
              </w:rPr>
              <w:t>3套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763" w:type="dxa"/>
            <w:shd w:val="clear" w:color="auto" w:fill="auto"/>
            <w:noWrap w:val="0"/>
            <w:vAlign w:val="top"/>
          </w:tcPr>
          <w:p>
            <w:pPr>
              <w:spacing w:line="276" w:lineRule="auto"/>
              <w:jc w:val="center"/>
              <w:rPr>
                <w:rFonts w:hint="eastAsia" w:ascii="宋体" w:hAnsi="宋体"/>
                <w:sz w:val="21"/>
                <w:szCs w:val="21"/>
              </w:rPr>
            </w:pPr>
            <w:r>
              <w:rPr>
                <w:rFonts w:hint="eastAsia" w:ascii="宋体" w:hAnsi="宋体"/>
                <w:sz w:val="21"/>
                <w:szCs w:val="21"/>
              </w:rPr>
              <w:t>2</w:t>
            </w:r>
          </w:p>
        </w:tc>
        <w:tc>
          <w:tcPr>
            <w:tcW w:w="3716" w:type="dxa"/>
            <w:shd w:val="clear" w:color="auto" w:fill="auto"/>
            <w:noWrap w:val="0"/>
            <w:vAlign w:val="top"/>
          </w:tcPr>
          <w:p>
            <w:pPr>
              <w:spacing w:line="276" w:lineRule="auto"/>
              <w:rPr>
                <w:rFonts w:ascii="宋体" w:hAnsi="宋体"/>
                <w:sz w:val="21"/>
                <w:szCs w:val="21"/>
              </w:rPr>
            </w:pPr>
            <w:r>
              <w:rPr>
                <w:rFonts w:hint="eastAsia" w:ascii="宋体" w:hAnsi="宋体" w:cs="宋体"/>
                <w:sz w:val="21"/>
                <w:szCs w:val="21"/>
              </w:rPr>
              <w:t>标准压力表</w:t>
            </w:r>
          </w:p>
        </w:tc>
        <w:tc>
          <w:tcPr>
            <w:tcW w:w="2794" w:type="dxa"/>
            <w:shd w:val="clear" w:color="auto" w:fill="auto"/>
            <w:noWrap w:val="0"/>
            <w:vAlign w:val="top"/>
          </w:tcPr>
          <w:p>
            <w:pPr>
              <w:spacing w:line="276" w:lineRule="auto"/>
              <w:jc w:val="center"/>
              <w:rPr>
                <w:rFonts w:ascii="宋体" w:hAnsi="宋体"/>
                <w:sz w:val="21"/>
                <w:szCs w:val="21"/>
              </w:rPr>
            </w:pPr>
            <w:r>
              <w:rPr>
                <w:rFonts w:hint="eastAsia" w:ascii="宋体" w:hAnsi="宋体" w:cs="宋体"/>
                <w:sz w:val="21"/>
                <w:szCs w:val="21"/>
              </w:rPr>
              <w:t>YB-150</w:t>
            </w:r>
          </w:p>
        </w:tc>
        <w:tc>
          <w:tcPr>
            <w:tcW w:w="1685" w:type="dxa"/>
            <w:shd w:val="clear" w:color="auto" w:fill="auto"/>
            <w:noWrap w:val="0"/>
            <w:vAlign w:val="top"/>
          </w:tcPr>
          <w:p>
            <w:pPr>
              <w:spacing w:line="276" w:lineRule="auto"/>
              <w:jc w:val="center"/>
              <w:rPr>
                <w:rFonts w:ascii="宋体" w:hAnsi="宋体"/>
                <w:sz w:val="21"/>
                <w:szCs w:val="21"/>
              </w:rPr>
            </w:pPr>
            <w:r>
              <w:rPr>
                <w:rFonts w:hint="eastAsia" w:ascii="宋体" w:hAnsi="宋体" w:cs="宋体"/>
                <w:sz w:val="21"/>
                <w:szCs w:val="21"/>
              </w:rPr>
              <w:t>1套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763" w:type="dxa"/>
            <w:shd w:val="clear" w:color="auto" w:fill="auto"/>
            <w:noWrap w:val="0"/>
            <w:vAlign w:val="top"/>
          </w:tcPr>
          <w:p>
            <w:pPr>
              <w:spacing w:line="276" w:lineRule="auto"/>
              <w:jc w:val="center"/>
              <w:rPr>
                <w:rFonts w:hint="eastAsia" w:ascii="宋体" w:hAnsi="宋体"/>
                <w:sz w:val="21"/>
                <w:szCs w:val="21"/>
              </w:rPr>
            </w:pPr>
            <w:r>
              <w:rPr>
                <w:rFonts w:hint="eastAsia" w:ascii="宋体" w:hAnsi="宋体"/>
                <w:sz w:val="21"/>
                <w:szCs w:val="21"/>
              </w:rPr>
              <w:t>3</w:t>
            </w:r>
          </w:p>
        </w:tc>
        <w:tc>
          <w:tcPr>
            <w:tcW w:w="3716" w:type="dxa"/>
            <w:shd w:val="clear" w:color="auto" w:fill="auto"/>
            <w:noWrap w:val="0"/>
            <w:vAlign w:val="top"/>
          </w:tcPr>
          <w:p>
            <w:pPr>
              <w:spacing w:line="276" w:lineRule="auto"/>
              <w:rPr>
                <w:rFonts w:ascii="宋体" w:hAnsi="宋体"/>
                <w:sz w:val="21"/>
                <w:szCs w:val="21"/>
              </w:rPr>
            </w:pPr>
            <w:r>
              <w:rPr>
                <w:rFonts w:hint="eastAsia" w:ascii="宋体" w:hAnsi="宋体" w:cs="宋体"/>
                <w:sz w:val="21"/>
                <w:szCs w:val="21"/>
              </w:rPr>
              <w:t>综合校验仪</w:t>
            </w:r>
          </w:p>
        </w:tc>
        <w:tc>
          <w:tcPr>
            <w:tcW w:w="2794" w:type="dxa"/>
            <w:shd w:val="clear" w:color="auto" w:fill="auto"/>
            <w:noWrap w:val="0"/>
            <w:vAlign w:val="top"/>
          </w:tcPr>
          <w:p>
            <w:pPr>
              <w:spacing w:line="276" w:lineRule="auto"/>
              <w:jc w:val="center"/>
              <w:rPr>
                <w:rFonts w:ascii="宋体" w:hAnsi="宋体"/>
                <w:sz w:val="21"/>
                <w:szCs w:val="21"/>
              </w:rPr>
            </w:pPr>
            <w:r>
              <w:rPr>
                <w:rFonts w:hint="eastAsia" w:ascii="宋体" w:hAnsi="宋体" w:cs="宋体"/>
                <w:sz w:val="21"/>
                <w:szCs w:val="21"/>
              </w:rPr>
              <w:t>ID-01</w:t>
            </w:r>
          </w:p>
        </w:tc>
        <w:tc>
          <w:tcPr>
            <w:tcW w:w="1685" w:type="dxa"/>
            <w:shd w:val="clear" w:color="auto" w:fill="auto"/>
            <w:noWrap w:val="0"/>
            <w:vAlign w:val="top"/>
          </w:tcPr>
          <w:p>
            <w:pPr>
              <w:spacing w:line="276" w:lineRule="auto"/>
              <w:jc w:val="center"/>
              <w:rPr>
                <w:rFonts w:ascii="宋体" w:hAnsi="宋体"/>
                <w:sz w:val="21"/>
                <w:szCs w:val="21"/>
              </w:rPr>
            </w:pPr>
            <w:r>
              <w:rPr>
                <w:rFonts w:hint="eastAsia" w:ascii="宋体" w:hAnsi="宋体" w:cs="宋体"/>
                <w:sz w:val="21"/>
                <w:szCs w:val="21"/>
              </w:rPr>
              <w:t>1台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763" w:type="dxa"/>
            <w:shd w:val="clear" w:color="auto" w:fill="auto"/>
            <w:noWrap w:val="0"/>
            <w:vAlign w:val="top"/>
          </w:tcPr>
          <w:p>
            <w:pPr>
              <w:spacing w:line="276" w:lineRule="auto"/>
              <w:jc w:val="center"/>
              <w:rPr>
                <w:rFonts w:hint="eastAsia" w:ascii="宋体" w:hAnsi="宋体"/>
                <w:sz w:val="21"/>
                <w:szCs w:val="21"/>
              </w:rPr>
            </w:pPr>
            <w:r>
              <w:rPr>
                <w:rFonts w:hint="eastAsia" w:ascii="宋体" w:hAnsi="宋体"/>
                <w:sz w:val="21"/>
                <w:szCs w:val="21"/>
              </w:rPr>
              <w:t>4</w:t>
            </w:r>
          </w:p>
        </w:tc>
        <w:tc>
          <w:tcPr>
            <w:tcW w:w="3716" w:type="dxa"/>
            <w:shd w:val="clear" w:color="auto" w:fill="auto"/>
            <w:noWrap w:val="0"/>
            <w:vAlign w:val="top"/>
          </w:tcPr>
          <w:p>
            <w:pPr>
              <w:spacing w:line="276" w:lineRule="auto"/>
              <w:rPr>
                <w:rFonts w:ascii="宋体" w:hAnsi="宋体"/>
                <w:sz w:val="21"/>
                <w:szCs w:val="21"/>
              </w:rPr>
            </w:pPr>
            <w:r>
              <w:rPr>
                <w:rFonts w:hint="eastAsia" w:ascii="宋体" w:hAnsi="宋体" w:cs="宋体"/>
                <w:sz w:val="21"/>
                <w:szCs w:val="21"/>
              </w:rPr>
              <w:t>低电势直流电位差计</w:t>
            </w:r>
          </w:p>
        </w:tc>
        <w:tc>
          <w:tcPr>
            <w:tcW w:w="2794" w:type="dxa"/>
            <w:shd w:val="clear" w:color="auto" w:fill="auto"/>
            <w:noWrap w:val="0"/>
            <w:vAlign w:val="top"/>
          </w:tcPr>
          <w:p>
            <w:pPr>
              <w:spacing w:line="276" w:lineRule="auto"/>
              <w:jc w:val="center"/>
              <w:rPr>
                <w:rFonts w:ascii="宋体" w:hAnsi="宋体"/>
                <w:sz w:val="21"/>
                <w:szCs w:val="21"/>
              </w:rPr>
            </w:pPr>
            <w:r>
              <w:rPr>
                <w:rFonts w:hint="eastAsia" w:ascii="宋体" w:hAnsi="宋体" w:cs="宋体"/>
                <w:sz w:val="21"/>
                <w:szCs w:val="21"/>
              </w:rPr>
              <w:t>VJ-31</w:t>
            </w:r>
          </w:p>
        </w:tc>
        <w:tc>
          <w:tcPr>
            <w:tcW w:w="1685" w:type="dxa"/>
            <w:shd w:val="clear" w:color="auto" w:fill="auto"/>
            <w:noWrap w:val="0"/>
            <w:vAlign w:val="top"/>
          </w:tcPr>
          <w:p>
            <w:pPr>
              <w:spacing w:line="276" w:lineRule="auto"/>
              <w:jc w:val="center"/>
              <w:rPr>
                <w:rFonts w:ascii="宋体" w:hAnsi="宋体"/>
                <w:sz w:val="21"/>
                <w:szCs w:val="21"/>
              </w:rPr>
            </w:pPr>
            <w:r>
              <w:rPr>
                <w:rFonts w:hint="eastAsia" w:ascii="宋体" w:hAnsi="宋体" w:cs="宋体"/>
                <w:sz w:val="21"/>
                <w:szCs w:val="21"/>
              </w:rPr>
              <w:t>5块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763" w:type="dxa"/>
            <w:shd w:val="clear" w:color="auto" w:fill="auto"/>
            <w:noWrap w:val="0"/>
            <w:vAlign w:val="top"/>
          </w:tcPr>
          <w:p>
            <w:pPr>
              <w:spacing w:line="276" w:lineRule="auto"/>
              <w:jc w:val="center"/>
              <w:rPr>
                <w:rFonts w:hint="eastAsia" w:ascii="宋体" w:hAnsi="宋体"/>
                <w:sz w:val="21"/>
                <w:szCs w:val="21"/>
              </w:rPr>
            </w:pPr>
            <w:r>
              <w:rPr>
                <w:rFonts w:hint="eastAsia" w:ascii="宋体" w:hAnsi="宋体"/>
                <w:sz w:val="21"/>
                <w:szCs w:val="21"/>
              </w:rPr>
              <w:t>5</w:t>
            </w:r>
          </w:p>
        </w:tc>
        <w:tc>
          <w:tcPr>
            <w:tcW w:w="3716" w:type="dxa"/>
            <w:shd w:val="clear" w:color="auto" w:fill="auto"/>
            <w:noWrap w:val="0"/>
            <w:vAlign w:val="top"/>
          </w:tcPr>
          <w:p>
            <w:pPr>
              <w:spacing w:line="276" w:lineRule="auto"/>
              <w:rPr>
                <w:rFonts w:ascii="宋体" w:hAnsi="宋体"/>
                <w:sz w:val="21"/>
                <w:szCs w:val="21"/>
              </w:rPr>
            </w:pPr>
            <w:r>
              <w:rPr>
                <w:rFonts w:hint="eastAsia" w:ascii="宋体" w:hAnsi="宋体" w:cs="宋体"/>
                <w:sz w:val="21"/>
                <w:szCs w:val="21"/>
              </w:rPr>
              <w:t>高温管式电炉</w:t>
            </w:r>
          </w:p>
        </w:tc>
        <w:tc>
          <w:tcPr>
            <w:tcW w:w="2794" w:type="dxa"/>
            <w:shd w:val="clear" w:color="auto" w:fill="auto"/>
            <w:noWrap w:val="0"/>
            <w:vAlign w:val="top"/>
          </w:tcPr>
          <w:p>
            <w:pPr>
              <w:spacing w:line="276" w:lineRule="auto"/>
              <w:jc w:val="center"/>
              <w:rPr>
                <w:rFonts w:ascii="宋体" w:hAnsi="宋体"/>
                <w:sz w:val="21"/>
                <w:szCs w:val="21"/>
              </w:rPr>
            </w:pPr>
            <w:r>
              <w:rPr>
                <w:rFonts w:hint="eastAsia" w:ascii="宋体" w:hAnsi="宋体" w:cs="宋体"/>
                <w:sz w:val="21"/>
                <w:szCs w:val="21"/>
              </w:rPr>
              <w:t>SBJK-3-12</w:t>
            </w:r>
          </w:p>
        </w:tc>
        <w:tc>
          <w:tcPr>
            <w:tcW w:w="1685" w:type="dxa"/>
            <w:shd w:val="clear" w:color="auto" w:fill="auto"/>
            <w:noWrap w:val="0"/>
            <w:vAlign w:val="top"/>
          </w:tcPr>
          <w:p>
            <w:pPr>
              <w:spacing w:line="276" w:lineRule="auto"/>
              <w:jc w:val="center"/>
              <w:rPr>
                <w:rFonts w:ascii="宋体" w:hAnsi="宋体"/>
                <w:sz w:val="21"/>
                <w:szCs w:val="21"/>
              </w:rPr>
            </w:pPr>
            <w:r>
              <w:rPr>
                <w:rFonts w:hint="eastAsia" w:ascii="宋体" w:hAnsi="宋体" w:cs="宋体"/>
                <w:sz w:val="21"/>
                <w:szCs w:val="21"/>
              </w:rPr>
              <w:t>1块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763" w:type="dxa"/>
            <w:shd w:val="clear" w:color="auto" w:fill="auto"/>
            <w:noWrap w:val="0"/>
            <w:vAlign w:val="top"/>
          </w:tcPr>
          <w:p>
            <w:pPr>
              <w:spacing w:line="276" w:lineRule="auto"/>
              <w:jc w:val="center"/>
              <w:rPr>
                <w:rFonts w:hint="eastAsia" w:ascii="宋体" w:hAnsi="宋体"/>
                <w:sz w:val="21"/>
                <w:szCs w:val="21"/>
              </w:rPr>
            </w:pPr>
            <w:r>
              <w:rPr>
                <w:rFonts w:hint="eastAsia" w:ascii="宋体" w:hAnsi="宋体"/>
                <w:sz w:val="21"/>
                <w:szCs w:val="21"/>
              </w:rPr>
              <w:t>6</w:t>
            </w:r>
          </w:p>
        </w:tc>
        <w:tc>
          <w:tcPr>
            <w:tcW w:w="3716" w:type="dxa"/>
            <w:shd w:val="clear" w:color="auto" w:fill="auto"/>
            <w:noWrap w:val="0"/>
            <w:vAlign w:val="top"/>
          </w:tcPr>
          <w:p>
            <w:pPr>
              <w:spacing w:line="276" w:lineRule="auto"/>
              <w:rPr>
                <w:rFonts w:ascii="宋体" w:hAnsi="宋体"/>
                <w:sz w:val="21"/>
                <w:szCs w:val="21"/>
              </w:rPr>
            </w:pPr>
            <w:r>
              <w:rPr>
                <w:rFonts w:hint="eastAsia" w:ascii="宋体" w:hAnsi="宋体" w:cs="宋体"/>
                <w:sz w:val="21"/>
                <w:szCs w:val="21"/>
              </w:rPr>
              <w:t>交直流耐压试验仪</w:t>
            </w:r>
          </w:p>
        </w:tc>
        <w:tc>
          <w:tcPr>
            <w:tcW w:w="2794" w:type="dxa"/>
            <w:shd w:val="clear" w:color="auto" w:fill="auto"/>
            <w:noWrap w:val="0"/>
            <w:vAlign w:val="top"/>
          </w:tcPr>
          <w:p>
            <w:pPr>
              <w:spacing w:line="276" w:lineRule="auto"/>
              <w:jc w:val="center"/>
              <w:rPr>
                <w:rFonts w:ascii="宋体" w:hAnsi="宋体"/>
                <w:sz w:val="21"/>
                <w:szCs w:val="21"/>
              </w:rPr>
            </w:pPr>
          </w:p>
        </w:tc>
        <w:tc>
          <w:tcPr>
            <w:tcW w:w="1685" w:type="dxa"/>
            <w:shd w:val="clear" w:color="auto" w:fill="auto"/>
            <w:noWrap w:val="0"/>
            <w:vAlign w:val="top"/>
          </w:tcPr>
          <w:p>
            <w:pPr>
              <w:spacing w:line="276" w:lineRule="auto"/>
              <w:jc w:val="center"/>
              <w:rPr>
                <w:rFonts w:ascii="宋体" w:hAnsi="宋体"/>
                <w:sz w:val="21"/>
                <w:szCs w:val="21"/>
              </w:rPr>
            </w:pPr>
            <w:r>
              <w:rPr>
                <w:rFonts w:hint="eastAsia" w:ascii="宋体" w:hAnsi="宋体" w:cs="宋体"/>
                <w:sz w:val="21"/>
                <w:szCs w:val="21"/>
              </w:rPr>
              <w:t>3台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763" w:type="dxa"/>
            <w:shd w:val="clear" w:color="auto" w:fill="auto"/>
            <w:noWrap w:val="0"/>
            <w:vAlign w:val="top"/>
          </w:tcPr>
          <w:p>
            <w:pPr>
              <w:spacing w:line="276" w:lineRule="auto"/>
              <w:jc w:val="center"/>
              <w:rPr>
                <w:rFonts w:hint="eastAsia" w:ascii="宋体" w:hAnsi="宋体"/>
                <w:sz w:val="21"/>
                <w:szCs w:val="21"/>
              </w:rPr>
            </w:pPr>
            <w:r>
              <w:rPr>
                <w:rFonts w:hint="eastAsia" w:ascii="宋体" w:hAnsi="宋体"/>
                <w:sz w:val="21"/>
                <w:szCs w:val="21"/>
              </w:rPr>
              <w:t>7</w:t>
            </w:r>
          </w:p>
        </w:tc>
        <w:tc>
          <w:tcPr>
            <w:tcW w:w="3716" w:type="dxa"/>
            <w:shd w:val="clear" w:color="auto" w:fill="auto"/>
            <w:noWrap w:val="0"/>
            <w:vAlign w:val="top"/>
          </w:tcPr>
          <w:p>
            <w:pPr>
              <w:spacing w:line="276" w:lineRule="auto"/>
              <w:rPr>
                <w:rFonts w:ascii="宋体" w:hAnsi="宋体"/>
                <w:sz w:val="21"/>
                <w:szCs w:val="21"/>
              </w:rPr>
            </w:pPr>
            <w:r>
              <w:rPr>
                <w:rFonts w:hint="eastAsia" w:ascii="宋体" w:hAnsi="宋体" w:cs="宋体"/>
                <w:sz w:val="21"/>
                <w:szCs w:val="21"/>
              </w:rPr>
              <w:t>电流发生器</w:t>
            </w:r>
          </w:p>
        </w:tc>
        <w:tc>
          <w:tcPr>
            <w:tcW w:w="2794" w:type="dxa"/>
            <w:shd w:val="clear" w:color="auto" w:fill="auto"/>
            <w:noWrap w:val="0"/>
            <w:vAlign w:val="top"/>
          </w:tcPr>
          <w:p>
            <w:pPr>
              <w:spacing w:line="276" w:lineRule="auto"/>
              <w:jc w:val="center"/>
              <w:rPr>
                <w:rFonts w:ascii="宋体" w:hAnsi="宋体"/>
                <w:sz w:val="21"/>
                <w:szCs w:val="21"/>
              </w:rPr>
            </w:pPr>
          </w:p>
        </w:tc>
        <w:tc>
          <w:tcPr>
            <w:tcW w:w="1685" w:type="dxa"/>
            <w:shd w:val="clear" w:color="auto" w:fill="auto"/>
            <w:noWrap w:val="0"/>
            <w:vAlign w:val="top"/>
          </w:tcPr>
          <w:p>
            <w:pPr>
              <w:spacing w:line="276" w:lineRule="auto"/>
              <w:jc w:val="center"/>
              <w:rPr>
                <w:rFonts w:ascii="宋体" w:hAnsi="宋体"/>
                <w:sz w:val="21"/>
                <w:szCs w:val="21"/>
              </w:rPr>
            </w:pPr>
            <w:r>
              <w:rPr>
                <w:rFonts w:hint="eastAsia" w:ascii="宋体" w:hAnsi="宋体" w:cs="宋体"/>
                <w:sz w:val="21"/>
                <w:szCs w:val="21"/>
              </w:rPr>
              <w:t>1台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763" w:type="dxa"/>
            <w:shd w:val="clear" w:color="auto" w:fill="auto"/>
            <w:noWrap w:val="0"/>
            <w:vAlign w:val="top"/>
          </w:tcPr>
          <w:p>
            <w:pPr>
              <w:spacing w:line="276" w:lineRule="auto"/>
              <w:jc w:val="center"/>
              <w:rPr>
                <w:rFonts w:ascii="宋体" w:hAnsi="宋体"/>
                <w:sz w:val="21"/>
                <w:szCs w:val="21"/>
              </w:rPr>
            </w:pPr>
            <w:r>
              <w:rPr>
                <w:rFonts w:hint="eastAsia" w:ascii="宋体" w:hAnsi="宋体"/>
                <w:sz w:val="21"/>
                <w:szCs w:val="21"/>
              </w:rPr>
              <w:t>8</w:t>
            </w:r>
          </w:p>
        </w:tc>
        <w:tc>
          <w:tcPr>
            <w:tcW w:w="3716" w:type="dxa"/>
            <w:shd w:val="clear" w:color="auto" w:fill="auto"/>
            <w:noWrap w:val="0"/>
            <w:vAlign w:val="top"/>
          </w:tcPr>
          <w:p>
            <w:pPr>
              <w:spacing w:line="276" w:lineRule="auto"/>
              <w:rPr>
                <w:rFonts w:ascii="宋体" w:hAnsi="宋体"/>
                <w:sz w:val="21"/>
                <w:szCs w:val="21"/>
              </w:rPr>
            </w:pPr>
            <w:r>
              <w:rPr>
                <w:rFonts w:hint="eastAsia" w:ascii="宋体" w:hAnsi="宋体" w:cs="宋体"/>
                <w:sz w:val="21"/>
                <w:szCs w:val="21"/>
              </w:rPr>
              <w:t>仪表校验仪</w:t>
            </w:r>
          </w:p>
        </w:tc>
        <w:tc>
          <w:tcPr>
            <w:tcW w:w="2794" w:type="dxa"/>
            <w:shd w:val="clear" w:color="auto" w:fill="auto"/>
            <w:noWrap w:val="0"/>
            <w:vAlign w:val="top"/>
          </w:tcPr>
          <w:p>
            <w:pPr>
              <w:spacing w:line="276" w:lineRule="auto"/>
              <w:jc w:val="center"/>
              <w:rPr>
                <w:rFonts w:ascii="宋体" w:hAnsi="宋体"/>
                <w:sz w:val="21"/>
                <w:szCs w:val="21"/>
              </w:rPr>
            </w:pPr>
          </w:p>
        </w:tc>
        <w:tc>
          <w:tcPr>
            <w:tcW w:w="1685" w:type="dxa"/>
            <w:shd w:val="clear" w:color="auto" w:fill="auto"/>
            <w:noWrap w:val="0"/>
            <w:vAlign w:val="top"/>
          </w:tcPr>
          <w:p>
            <w:pPr>
              <w:spacing w:line="276" w:lineRule="auto"/>
              <w:jc w:val="center"/>
              <w:rPr>
                <w:rFonts w:ascii="宋体" w:hAnsi="宋体"/>
                <w:sz w:val="21"/>
                <w:szCs w:val="21"/>
              </w:rPr>
            </w:pPr>
            <w:r>
              <w:rPr>
                <w:rFonts w:hint="eastAsia" w:ascii="宋体" w:hAnsi="宋体" w:cs="宋体"/>
                <w:sz w:val="21"/>
                <w:szCs w:val="21"/>
              </w:rPr>
              <w:t>6个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763" w:type="dxa"/>
            <w:shd w:val="clear" w:color="auto" w:fill="auto"/>
            <w:noWrap w:val="0"/>
            <w:vAlign w:val="top"/>
          </w:tcPr>
          <w:p>
            <w:pPr>
              <w:spacing w:line="276" w:lineRule="auto"/>
              <w:jc w:val="center"/>
              <w:rPr>
                <w:rFonts w:ascii="宋体" w:hAnsi="宋体"/>
                <w:sz w:val="21"/>
                <w:szCs w:val="21"/>
              </w:rPr>
            </w:pPr>
            <w:r>
              <w:rPr>
                <w:rFonts w:hint="eastAsia" w:ascii="宋体" w:hAnsi="宋体"/>
                <w:sz w:val="21"/>
                <w:szCs w:val="21"/>
              </w:rPr>
              <w:t>9</w:t>
            </w:r>
          </w:p>
        </w:tc>
        <w:tc>
          <w:tcPr>
            <w:tcW w:w="3716" w:type="dxa"/>
            <w:shd w:val="clear" w:color="auto" w:fill="auto"/>
            <w:noWrap w:val="0"/>
            <w:vAlign w:val="top"/>
          </w:tcPr>
          <w:p>
            <w:pPr>
              <w:spacing w:line="276" w:lineRule="auto"/>
              <w:rPr>
                <w:rFonts w:ascii="宋体" w:hAnsi="宋体"/>
                <w:sz w:val="21"/>
                <w:szCs w:val="21"/>
              </w:rPr>
            </w:pPr>
            <w:r>
              <w:rPr>
                <w:rFonts w:hint="eastAsia" w:ascii="宋体" w:hAnsi="宋体" w:cs="宋体"/>
                <w:sz w:val="21"/>
                <w:szCs w:val="21"/>
              </w:rPr>
              <w:t>计算机专用工具</w:t>
            </w:r>
          </w:p>
        </w:tc>
        <w:tc>
          <w:tcPr>
            <w:tcW w:w="2794" w:type="dxa"/>
            <w:shd w:val="clear" w:color="auto" w:fill="auto"/>
            <w:noWrap w:val="0"/>
            <w:vAlign w:val="top"/>
          </w:tcPr>
          <w:p>
            <w:pPr>
              <w:spacing w:line="276" w:lineRule="auto"/>
              <w:jc w:val="center"/>
              <w:rPr>
                <w:rFonts w:ascii="宋体" w:hAnsi="宋体"/>
                <w:sz w:val="21"/>
                <w:szCs w:val="21"/>
              </w:rPr>
            </w:pPr>
          </w:p>
        </w:tc>
        <w:tc>
          <w:tcPr>
            <w:tcW w:w="1685" w:type="dxa"/>
            <w:shd w:val="clear" w:color="auto" w:fill="auto"/>
            <w:noWrap w:val="0"/>
            <w:vAlign w:val="top"/>
          </w:tcPr>
          <w:p>
            <w:pPr>
              <w:spacing w:line="276" w:lineRule="auto"/>
              <w:jc w:val="center"/>
              <w:rPr>
                <w:rFonts w:ascii="宋体" w:hAnsi="宋体"/>
                <w:sz w:val="21"/>
                <w:szCs w:val="21"/>
              </w:rPr>
            </w:pPr>
            <w:r>
              <w:rPr>
                <w:rFonts w:hint="eastAsia" w:ascii="宋体" w:hAnsi="宋体" w:cs="宋体"/>
                <w:sz w:val="21"/>
                <w:szCs w:val="21"/>
              </w:rPr>
              <w:t>6套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763" w:type="dxa"/>
            <w:shd w:val="clear" w:color="auto" w:fill="auto"/>
            <w:noWrap w:val="0"/>
            <w:vAlign w:val="top"/>
          </w:tcPr>
          <w:p>
            <w:pPr>
              <w:spacing w:line="276" w:lineRule="auto"/>
              <w:jc w:val="center"/>
              <w:rPr>
                <w:rFonts w:ascii="宋体" w:hAnsi="宋体"/>
                <w:sz w:val="21"/>
                <w:szCs w:val="21"/>
              </w:rPr>
            </w:pPr>
            <w:r>
              <w:rPr>
                <w:rFonts w:hint="eastAsia" w:ascii="宋体" w:hAnsi="宋体"/>
                <w:sz w:val="21"/>
                <w:szCs w:val="21"/>
              </w:rPr>
              <w:t>10</w:t>
            </w:r>
          </w:p>
        </w:tc>
        <w:tc>
          <w:tcPr>
            <w:tcW w:w="3716" w:type="dxa"/>
            <w:shd w:val="clear" w:color="auto" w:fill="auto"/>
            <w:noWrap w:val="0"/>
            <w:vAlign w:val="top"/>
          </w:tcPr>
          <w:p>
            <w:pPr>
              <w:spacing w:line="276" w:lineRule="auto"/>
              <w:rPr>
                <w:rFonts w:ascii="宋体" w:hAnsi="宋体"/>
                <w:sz w:val="21"/>
                <w:szCs w:val="21"/>
              </w:rPr>
            </w:pPr>
            <w:r>
              <w:rPr>
                <w:rFonts w:hint="eastAsia" w:ascii="宋体" w:hAnsi="宋体" w:cs="宋体"/>
                <w:sz w:val="21"/>
                <w:szCs w:val="21"/>
              </w:rPr>
              <w:t>对讲机</w:t>
            </w:r>
          </w:p>
        </w:tc>
        <w:tc>
          <w:tcPr>
            <w:tcW w:w="2794" w:type="dxa"/>
            <w:shd w:val="clear" w:color="auto" w:fill="auto"/>
            <w:noWrap w:val="0"/>
            <w:vAlign w:val="top"/>
          </w:tcPr>
          <w:p>
            <w:pPr>
              <w:spacing w:line="276" w:lineRule="auto"/>
              <w:jc w:val="center"/>
              <w:rPr>
                <w:rFonts w:ascii="宋体" w:hAnsi="宋体"/>
                <w:sz w:val="21"/>
                <w:szCs w:val="21"/>
              </w:rPr>
            </w:pPr>
          </w:p>
        </w:tc>
        <w:tc>
          <w:tcPr>
            <w:tcW w:w="1685" w:type="dxa"/>
            <w:shd w:val="clear" w:color="auto" w:fill="auto"/>
            <w:noWrap w:val="0"/>
            <w:vAlign w:val="top"/>
          </w:tcPr>
          <w:p>
            <w:pPr>
              <w:spacing w:line="276" w:lineRule="auto"/>
              <w:jc w:val="center"/>
              <w:rPr>
                <w:rFonts w:ascii="宋体" w:hAnsi="宋体"/>
                <w:sz w:val="21"/>
                <w:szCs w:val="21"/>
              </w:rPr>
            </w:pPr>
            <w:r>
              <w:rPr>
                <w:rFonts w:hint="eastAsia" w:ascii="宋体" w:hAnsi="宋体" w:cs="宋体"/>
                <w:sz w:val="21"/>
                <w:szCs w:val="21"/>
              </w:rPr>
              <w:t>15对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jc w:val="center"/>
        </w:trPr>
        <w:tc>
          <w:tcPr>
            <w:tcW w:w="763" w:type="dxa"/>
            <w:shd w:val="clear" w:color="auto" w:fill="auto"/>
            <w:noWrap w:val="0"/>
            <w:vAlign w:val="top"/>
          </w:tcPr>
          <w:p>
            <w:pPr>
              <w:spacing w:line="276" w:lineRule="auto"/>
              <w:jc w:val="center"/>
              <w:rPr>
                <w:rFonts w:ascii="宋体" w:hAnsi="宋体"/>
                <w:sz w:val="21"/>
                <w:szCs w:val="21"/>
              </w:rPr>
            </w:pPr>
            <w:r>
              <w:rPr>
                <w:rFonts w:hint="eastAsia" w:ascii="宋体" w:hAnsi="宋体"/>
                <w:sz w:val="21"/>
                <w:szCs w:val="21"/>
              </w:rPr>
              <w:t>11</w:t>
            </w:r>
          </w:p>
        </w:tc>
        <w:tc>
          <w:tcPr>
            <w:tcW w:w="3716" w:type="dxa"/>
            <w:shd w:val="clear" w:color="auto" w:fill="auto"/>
            <w:noWrap w:val="0"/>
            <w:vAlign w:val="top"/>
          </w:tcPr>
          <w:p>
            <w:pPr>
              <w:spacing w:line="276" w:lineRule="auto"/>
              <w:rPr>
                <w:rFonts w:ascii="宋体" w:hAnsi="宋体"/>
                <w:sz w:val="21"/>
                <w:szCs w:val="21"/>
              </w:rPr>
            </w:pPr>
            <w:r>
              <w:rPr>
                <w:rFonts w:hint="eastAsia" w:ascii="宋体" w:hAnsi="宋体" w:cs="宋体"/>
                <w:sz w:val="21"/>
                <w:szCs w:val="21"/>
              </w:rPr>
              <w:t>接地电阻测试仪</w:t>
            </w:r>
          </w:p>
        </w:tc>
        <w:tc>
          <w:tcPr>
            <w:tcW w:w="2794" w:type="dxa"/>
            <w:shd w:val="clear" w:color="auto" w:fill="auto"/>
            <w:noWrap w:val="0"/>
            <w:vAlign w:val="top"/>
          </w:tcPr>
          <w:p>
            <w:pPr>
              <w:spacing w:line="276" w:lineRule="auto"/>
              <w:jc w:val="center"/>
              <w:rPr>
                <w:rFonts w:ascii="宋体" w:hAnsi="宋体"/>
                <w:sz w:val="21"/>
                <w:szCs w:val="21"/>
              </w:rPr>
            </w:pPr>
            <w:r>
              <w:rPr>
                <w:rFonts w:hint="eastAsia" w:ascii="宋体" w:hAnsi="宋体" w:cs="宋体"/>
                <w:sz w:val="21"/>
                <w:szCs w:val="21"/>
              </w:rPr>
              <w:t>ZC29</w:t>
            </w:r>
          </w:p>
        </w:tc>
        <w:tc>
          <w:tcPr>
            <w:tcW w:w="1685" w:type="dxa"/>
            <w:shd w:val="clear" w:color="auto" w:fill="auto"/>
            <w:noWrap w:val="0"/>
            <w:vAlign w:val="top"/>
          </w:tcPr>
          <w:p>
            <w:pPr>
              <w:spacing w:line="276" w:lineRule="auto"/>
              <w:jc w:val="center"/>
              <w:rPr>
                <w:rFonts w:ascii="宋体" w:hAnsi="宋体"/>
                <w:sz w:val="21"/>
                <w:szCs w:val="21"/>
              </w:rPr>
            </w:pPr>
            <w:r>
              <w:rPr>
                <w:rFonts w:hint="eastAsia" w:ascii="宋体" w:hAnsi="宋体" w:cs="宋体"/>
                <w:sz w:val="21"/>
                <w:szCs w:val="21"/>
              </w:rPr>
              <w:t>2台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763" w:type="dxa"/>
            <w:shd w:val="clear" w:color="auto" w:fill="auto"/>
            <w:noWrap w:val="0"/>
            <w:vAlign w:val="top"/>
          </w:tcPr>
          <w:p>
            <w:pPr>
              <w:spacing w:line="276" w:lineRule="auto"/>
              <w:jc w:val="center"/>
              <w:rPr>
                <w:rFonts w:ascii="宋体" w:hAnsi="宋体"/>
                <w:sz w:val="21"/>
                <w:szCs w:val="21"/>
              </w:rPr>
            </w:pPr>
            <w:r>
              <w:rPr>
                <w:rFonts w:hint="eastAsia" w:ascii="宋体" w:hAnsi="宋体"/>
                <w:sz w:val="21"/>
                <w:szCs w:val="21"/>
              </w:rPr>
              <w:t>12</w:t>
            </w:r>
          </w:p>
        </w:tc>
        <w:tc>
          <w:tcPr>
            <w:tcW w:w="3716" w:type="dxa"/>
            <w:shd w:val="clear" w:color="auto" w:fill="auto"/>
            <w:noWrap w:val="0"/>
            <w:vAlign w:val="top"/>
          </w:tcPr>
          <w:p>
            <w:pPr>
              <w:spacing w:line="276" w:lineRule="auto"/>
              <w:rPr>
                <w:rFonts w:ascii="宋体" w:hAnsi="宋体"/>
                <w:sz w:val="21"/>
                <w:szCs w:val="21"/>
              </w:rPr>
            </w:pPr>
            <w:r>
              <w:rPr>
                <w:rFonts w:hint="eastAsia" w:ascii="宋体" w:hAnsi="宋体" w:cs="宋体"/>
                <w:sz w:val="21"/>
                <w:szCs w:val="21"/>
              </w:rPr>
              <w:t>摆针式万用表</w:t>
            </w:r>
          </w:p>
        </w:tc>
        <w:tc>
          <w:tcPr>
            <w:tcW w:w="2794" w:type="dxa"/>
            <w:shd w:val="clear" w:color="auto" w:fill="auto"/>
            <w:noWrap w:val="0"/>
            <w:vAlign w:val="top"/>
          </w:tcPr>
          <w:p>
            <w:pPr>
              <w:spacing w:line="276" w:lineRule="auto"/>
              <w:jc w:val="center"/>
              <w:rPr>
                <w:rFonts w:ascii="宋体" w:hAnsi="宋体"/>
                <w:sz w:val="21"/>
                <w:szCs w:val="21"/>
              </w:rPr>
            </w:pPr>
            <w:r>
              <w:rPr>
                <w:rFonts w:hint="eastAsia" w:ascii="宋体" w:hAnsi="宋体" w:cs="宋体"/>
                <w:sz w:val="21"/>
                <w:szCs w:val="21"/>
              </w:rPr>
              <w:t>普通型</w:t>
            </w:r>
          </w:p>
        </w:tc>
        <w:tc>
          <w:tcPr>
            <w:tcW w:w="1685" w:type="dxa"/>
            <w:shd w:val="clear" w:color="auto" w:fill="auto"/>
            <w:noWrap w:val="0"/>
            <w:vAlign w:val="top"/>
          </w:tcPr>
          <w:p>
            <w:pPr>
              <w:spacing w:line="276" w:lineRule="auto"/>
              <w:jc w:val="center"/>
              <w:rPr>
                <w:rFonts w:ascii="宋体" w:hAnsi="宋体"/>
                <w:sz w:val="21"/>
                <w:szCs w:val="21"/>
              </w:rPr>
            </w:pPr>
            <w:r>
              <w:rPr>
                <w:rFonts w:hint="eastAsia" w:ascii="宋体" w:hAnsi="宋体" w:cs="宋体"/>
                <w:sz w:val="21"/>
                <w:szCs w:val="21"/>
              </w:rPr>
              <w:t>2块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763" w:type="dxa"/>
            <w:shd w:val="clear" w:color="auto" w:fill="auto"/>
            <w:noWrap w:val="0"/>
            <w:vAlign w:val="top"/>
          </w:tcPr>
          <w:p>
            <w:pPr>
              <w:spacing w:line="276" w:lineRule="auto"/>
              <w:jc w:val="center"/>
              <w:rPr>
                <w:rFonts w:ascii="宋体" w:hAnsi="宋体"/>
                <w:sz w:val="21"/>
                <w:szCs w:val="21"/>
              </w:rPr>
            </w:pPr>
            <w:r>
              <w:rPr>
                <w:rFonts w:hint="eastAsia" w:ascii="宋体" w:hAnsi="宋体"/>
                <w:sz w:val="21"/>
                <w:szCs w:val="21"/>
              </w:rPr>
              <w:t>13</w:t>
            </w:r>
          </w:p>
        </w:tc>
        <w:tc>
          <w:tcPr>
            <w:tcW w:w="3716" w:type="dxa"/>
            <w:shd w:val="clear" w:color="auto" w:fill="auto"/>
            <w:noWrap w:val="0"/>
            <w:vAlign w:val="top"/>
          </w:tcPr>
          <w:p>
            <w:pPr>
              <w:spacing w:line="276" w:lineRule="auto"/>
              <w:rPr>
                <w:rFonts w:ascii="宋体" w:hAnsi="宋体"/>
                <w:sz w:val="21"/>
                <w:szCs w:val="21"/>
              </w:rPr>
            </w:pPr>
            <w:r>
              <w:rPr>
                <w:rFonts w:hint="eastAsia" w:ascii="宋体" w:hAnsi="宋体" w:cs="宋体"/>
                <w:sz w:val="21"/>
                <w:szCs w:val="21"/>
              </w:rPr>
              <w:t>校线器</w:t>
            </w:r>
          </w:p>
        </w:tc>
        <w:tc>
          <w:tcPr>
            <w:tcW w:w="2794" w:type="dxa"/>
            <w:shd w:val="clear" w:color="auto" w:fill="auto"/>
            <w:noWrap w:val="0"/>
            <w:vAlign w:val="top"/>
          </w:tcPr>
          <w:p>
            <w:pPr>
              <w:spacing w:line="276" w:lineRule="auto"/>
              <w:jc w:val="center"/>
              <w:rPr>
                <w:rFonts w:ascii="宋体" w:hAnsi="宋体"/>
                <w:sz w:val="21"/>
                <w:szCs w:val="21"/>
              </w:rPr>
            </w:pPr>
            <w:r>
              <w:rPr>
                <w:rFonts w:hint="eastAsia" w:ascii="宋体" w:hAnsi="宋体" w:cs="宋体"/>
                <w:sz w:val="21"/>
                <w:szCs w:val="21"/>
              </w:rPr>
              <w:t>电子式</w:t>
            </w:r>
          </w:p>
        </w:tc>
        <w:tc>
          <w:tcPr>
            <w:tcW w:w="1685" w:type="dxa"/>
            <w:shd w:val="clear" w:color="auto" w:fill="auto"/>
            <w:noWrap w:val="0"/>
            <w:vAlign w:val="top"/>
          </w:tcPr>
          <w:p>
            <w:pPr>
              <w:spacing w:line="276" w:lineRule="auto"/>
              <w:jc w:val="center"/>
              <w:rPr>
                <w:rFonts w:ascii="宋体" w:hAnsi="宋体"/>
                <w:sz w:val="21"/>
                <w:szCs w:val="21"/>
              </w:rPr>
            </w:pPr>
            <w:r>
              <w:rPr>
                <w:rFonts w:hint="eastAsia" w:ascii="宋体" w:hAnsi="宋体" w:cs="宋体"/>
                <w:sz w:val="21"/>
                <w:szCs w:val="21"/>
              </w:rPr>
              <w:t>1块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763" w:type="dxa"/>
            <w:shd w:val="clear" w:color="auto" w:fill="auto"/>
            <w:noWrap w:val="0"/>
            <w:vAlign w:val="top"/>
          </w:tcPr>
          <w:p>
            <w:pPr>
              <w:spacing w:line="276" w:lineRule="auto"/>
              <w:jc w:val="center"/>
              <w:rPr>
                <w:rFonts w:ascii="宋体" w:hAnsi="宋体"/>
                <w:sz w:val="21"/>
                <w:szCs w:val="21"/>
              </w:rPr>
            </w:pPr>
            <w:r>
              <w:rPr>
                <w:rFonts w:hint="eastAsia" w:ascii="宋体" w:hAnsi="宋体"/>
                <w:sz w:val="21"/>
                <w:szCs w:val="21"/>
              </w:rPr>
              <w:t>14</w:t>
            </w:r>
          </w:p>
        </w:tc>
        <w:tc>
          <w:tcPr>
            <w:tcW w:w="3716" w:type="dxa"/>
            <w:shd w:val="clear" w:color="auto" w:fill="auto"/>
            <w:noWrap w:val="0"/>
            <w:vAlign w:val="top"/>
          </w:tcPr>
          <w:p>
            <w:pPr>
              <w:spacing w:line="276" w:lineRule="auto"/>
              <w:rPr>
                <w:rFonts w:ascii="宋体" w:hAnsi="宋体"/>
                <w:sz w:val="21"/>
                <w:szCs w:val="21"/>
              </w:rPr>
            </w:pPr>
            <w:r>
              <w:rPr>
                <w:rFonts w:hint="eastAsia" w:ascii="宋体" w:hAnsi="宋体" w:cs="宋体"/>
                <w:sz w:val="21"/>
                <w:szCs w:val="21"/>
              </w:rPr>
              <w:t>电吹风</w:t>
            </w:r>
          </w:p>
        </w:tc>
        <w:tc>
          <w:tcPr>
            <w:tcW w:w="2794" w:type="dxa"/>
            <w:shd w:val="clear" w:color="auto" w:fill="auto"/>
            <w:noWrap w:val="0"/>
            <w:vAlign w:val="top"/>
          </w:tcPr>
          <w:p>
            <w:pPr>
              <w:spacing w:line="276" w:lineRule="auto"/>
              <w:jc w:val="center"/>
              <w:rPr>
                <w:rFonts w:ascii="宋体" w:hAnsi="宋体"/>
                <w:sz w:val="21"/>
                <w:szCs w:val="21"/>
              </w:rPr>
            </w:pPr>
          </w:p>
        </w:tc>
        <w:tc>
          <w:tcPr>
            <w:tcW w:w="1685" w:type="dxa"/>
            <w:shd w:val="clear" w:color="auto" w:fill="auto"/>
            <w:noWrap w:val="0"/>
            <w:vAlign w:val="top"/>
          </w:tcPr>
          <w:p>
            <w:pPr>
              <w:spacing w:line="276" w:lineRule="auto"/>
              <w:jc w:val="center"/>
              <w:rPr>
                <w:rFonts w:ascii="宋体" w:hAnsi="宋体"/>
                <w:sz w:val="21"/>
                <w:szCs w:val="21"/>
              </w:rPr>
            </w:pPr>
            <w:r>
              <w:rPr>
                <w:rFonts w:hint="eastAsia" w:ascii="宋体" w:hAnsi="宋体" w:cs="宋体"/>
                <w:sz w:val="21"/>
                <w:szCs w:val="21"/>
              </w:rPr>
              <w:t>4台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763" w:type="dxa"/>
            <w:shd w:val="clear" w:color="auto" w:fill="auto"/>
            <w:noWrap w:val="0"/>
            <w:vAlign w:val="top"/>
          </w:tcPr>
          <w:p>
            <w:pPr>
              <w:spacing w:line="276" w:lineRule="auto"/>
              <w:jc w:val="center"/>
              <w:rPr>
                <w:rFonts w:ascii="宋体" w:hAnsi="宋体"/>
                <w:sz w:val="21"/>
                <w:szCs w:val="21"/>
              </w:rPr>
            </w:pPr>
            <w:r>
              <w:rPr>
                <w:rFonts w:hint="eastAsia" w:ascii="宋体" w:hAnsi="宋体"/>
                <w:sz w:val="21"/>
                <w:szCs w:val="21"/>
              </w:rPr>
              <w:t>15</w:t>
            </w:r>
          </w:p>
        </w:tc>
        <w:tc>
          <w:tcPr>
            <w:tcW w:w="3716" w:type="dxa"/>
            <w:shd w:val="clear" w:color="auto" w:fill="auto"/>
            <w:noWrap w:val="0"/>
            <w:vAlign w:val="top"/>
          </w:tcPr>
          <w:p>
            <w:pPr>
              <w:spacing w:line="276" w:lineRule="auto"/>
              <w:rPr>
                <w:rFonts w:ascii="宋体" w:hAnsi="宋体"/>
                <w:sz w:val="21"/>
                <w:szCs w:val="21"/>
              </w:rPr>
            </w:pPr>
            <w:r>
              <w:rPr>
                <w:rFonts w:hint="eastAsia" w:ascii="宋体" w:hAnsi="宋体" w:cs="宋体"/>
                <w:sz w:val="21"/>
                <w:szCs w:val="21"/>
              </w:rPr>
              <w:t>继电保护校验仪</w:t>
            </w:r>
          </w:p>
        </w:tc>
        <w:tc>
          <w:tcPr>
            <w:tcW w:w="2794" w:type="dxa"/>
            <w:shd w:val="clear" w:color="auto" w:fill="auto"/>
            <w:noWrap w:val="0"/>
            <w:vAlign w:val="top"/>
          </w:tcPr>
          <w:p>
            <w:pPr>
              <w:spacing w:line="276" w:lineRule="auto"/>
              <w:jc w:val="center"/>
              <w:rPr>
                <w:rFonts w:ascii="宋体" w:hAnsi="宋体"/>
                <w:sz w:val="21"/>
                <w:szCs w:val="21"/>
              </w:rPr>
            </w:pPr>
          </w:p>
        </w:tc>
        <w:tc>
          <w:tcPr>
            <w:tcW w:w="1685" w:type="dxa"/>
            <w:shd w:val="clear" w:color="auto" w:fill="auto"/>
            <w:noWrap w:val="0"/>
            <w:vAlign w:val="top"/>
          </w:tcPr>
          <w:p>
            <w:pPr>
              <w:spacing w:line="276" w:lineRule="auto"/>
              <w:jc w:val="center"/>
              <w:rPr>
                <w:rFonts w:ascii="宋体" w:hAnsi="宋体"/>
                <w:sz w:val="21"/>
                <w:szCs w:val="21"/>
              </w:rPr>
            </w:pPr>
            <w:r>
              <w:rPr>
                <w:rFonts w:hint="eastAsia" w:ascii="宋体" w:hAnsi="宋体" w:cs="宋体"/>
                <w:sz w:val="21"/>
                <w:szCs w:val="21"/>
              </w:rPr>
              <w:t>2台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763" w:type="dxa"/>
            <w:shd w:val="clear" w:color="auto" w:fill="auto"/>
            <w:noWrap w:val="0"/>
            <w:vAlign w:val="top"/>
          </w:tcPr>
          <w:p>
            <w:pPr>
              <w:spacing w:line="276" w:lineRule="auto"/>
              <w:ind w:left="7140" w:hanging="7140" w:hangingChars="3400"/>
              <w:jc w:val="center"/>
              <w:rPr>
                <w:rFonts w:ascii="宋体" w:hAnsi="宋体"/>
                <w:sz w:val="21"/>
                <w:szCs w:val="21"/>
              </w:rPr>
            </w:pPr>
            <w:r>
              <w:rPr>
                <w:rFonts w:hint="eastAsia" w:ascii="宋体" w:hAnsi="宋体"/>
                <w:sz w:val="21"/>
                <w:szCs w:val="21"/>
              </w:rPr>
              <w:t>16</w:t>
            </w:r>
          </w:p>
        </w:tc>
        <w:tc>
          <w:tcPr>
            <w:tcW w:w="3716" w:type="dxa"/>
            <w:shd w:val="clear" w:color="auto" w:fill="auto"/>
            <w:noWrap w:val="0"/>
            <w:vAlign w:val="top"/>
          </w:tcPr>
          <w:p>
            <w:pPr>
              <w:spacing w:line="276" w:lineRule="auto"/>
              <w:ind w:left="7140" w:hanging="7140" w:hangingChars="3400"/>
              <w:rPr>
                <w:rFonts w:ascii="宋体" w:hAnsi="宋体"/>
                <w:sz w:val="21"/>
                <w:szCs w:val="21"/>
              </w:rPr>
            </w:pPr>
            <w:r>
              <w:rPr>
                <w:rFonts w:hint="eastAsia" w:ascii="宋体" w:hAnsi="宋体" w:cs="宋体"/>
                <w:sz w:val="21"/>
                <w:szCs w:val="21"/>
              </w:rPr>
              <w:t>标准电流电压信号发生器</w:t>
            </w:r>
          </w:p>
        </w:tc>
        <w:tc>
          <w:tcPr>
            <w:tcW w:w="2794" w:type="dxa"/>
            <w:shd w:val="clear" w:color="auto" w:fill="auto"/>
            <w:noWrap w:val="0"/>
            <w:vAlign w:val="top"/>
          </w:tcPr>
          <w:p>
            <w:pPr>
              <w:spacing w:line="276" w:lineRule="auto"/>
              <w:ind w:left="7140" w:hanging="7140" w:hangingChars="3400"/>
              <w:jc w:val="center"/>
              <w:rPr>
                <w:rFonts w:ascii="宋体" w:hAnsi="宋体"/>
                <w:sz w:val="21"/>
                <w:szCs w:val="21"/>
              </w:rPr>
            </w:pPr>
          </w:p>
        </w:tc>
        <w:tc>
          <w:tcPr>
            <w:tcW w:w="1685" w:type="dxa"/>
            <w:shd w:val="clear" w:color="auto" w:fill="auto"/>
            <w:noWrap w:val="0"/>
            <w:vAlign w:val="top"/>
          </w:tcPr>
          <w:p>
            <w:pPr>
              <w:spacing w:line="276" w:lineRule="auto"/>
              <w:ind w:left="7140" w:hanging="7140" w:hangingChars="3400"/>
              <w:jc w:val="center"/>
              <w:rPr>
                <w:rFonts w:ascii="宋体" w:hAnsi="宋体"/>
                <w:sz w:val="21"/>
                <w:szCs w:val="21"/>
              </w:rPr>
            </w:pPr>
            <w:r>
              <w:rPr>
                <w:rFonts w:hint="eastAsia" w:ascii="宋体" w:hAnsi="宋体" w:cs="宋体"/>
                <w:sz w:val="21"/>
                <w:szCs w:val="21"/>
              </w:rPr>
              <w:t>3台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763" w:type="dxa"/>
            <w:shd w:val="clear" w:color="auto" w:fill="auto"/>
            <w:noWrap w:val="0"/>
            <w:vAlign w:val="top"/>
          </w:tcPr>
          <w:p>
            <w:pPr>
              <w:spacing w:line="276" w:lineRule="auto"/>
              <w:jc w:val="center"/>
              <w:rPr>
                <w:rFonts w:ascii="宋体" w:hAnsi="宋体"/>
                <w:sz w:val="21"/>
                <w:szCs w:val="21"/>
              </w:rPr>
            </w:pPr>
            <w:r>
              <w:rPr>
                <w:rFonts w:hint="eastAsia" w:ascii="宋体" w:hAnsi="宋体"/>
                <w:sz w:val="21"/>
                <w:szCs w:val="21"/>
              </w:rPr>
              <w:t>17</w:t>
            </w:r>
          </w:p>
        </w:tc>
        <w:tc>
          <w:tcPr>
            <w:tcW w:w="3716" w:type="dxa"/>
            <w:shd w:val="clear" w:color="auto" w:fill="auto"/>
            <w:noWrap w:val="0"/>
            <w:vAlign w:val="top"/>
          </w:tcPr>
          <w:p>
            <w:pPr>
              <w:spacing w:line="276" w:lineRule="auto"/>
              <w:rPr>
                <w:rFonts w:ascii="宋体" w:hAnsi="宋体"/>
                <w:sz w:val="21"/>
                <w:szCs w:val="21"/>
              </w:rPr>
            </w:pPr>
            <w:r>
              <w:rPr>
                <w:rFonts w:hint="eastAsia" w:ascii="宋体" w:hAnsi="宋体" w:cs="宋体"/>
                <w:sz w:val="21"/>
                <w:szCs w:val="21"/>
              </w:rPr>
              <w:t>钳形电流表</w:t>
            </w:r>
          </w:p>
        </w:tc>
        <w:tc>
          <w:tcPr>
            <w:tcW w:w="2794" w:type="dxa"/>
            <w:shd w:val="clear" w:color="auto" w:fill="auto"/>
            <w:noWrap w:val="0"/>
            <w:vAlign w:val="top"/>
          </w:tcPr>
          <w:p>
            <w:pPr>
              <w:spacing w:line="276" w:lineRule="auto"/>
              <w:jc w:val="center"/>
              <w:rPr>
                <w:rFonts w:ascii="宋体" w:hAnsi="宋体"/>
                <w:sz w:val="21"/>
                <w:szCs w:val="21"/>
              </w:rPr>
            </w:pPr>
          </w:p>
        </w:tc>
        <w:tc>
          <w:tcPr>
            <w:tcW w:w="1685" w:type="dxa"/>
            <w:shd w:val="clear" w:color="auto" w:fill="auto"/>
            <w:noWrap w:val="0"/>
            <w:vAlign w:val="top"/>
          </w:tcPr>
          <w:p>
            <w:pPr>
              <w:spacing w:line="276" w:lineRule="auto"/>
              <w:jc w:val="center"/>
              <w:rPr>
                <w:rFonts w:ascii="宋体" w:hAnsi="宋体"/>
                <w:sz w:val="21"/>
                <w:szCs w:val="21"/>
              </w:rPr>
            </w:pPr>
            <w:r>
              <w:rPr>
                <w:rFonts w:hint="eastAsia" w:ascii="宋体" w:hAnsi="宋体" w:cs="宋体"/>
                <w:sz w:val="21"/>
                <w:szCs w:val="21"/>
              </w:rPr>
              <w:t>4台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763" w:type="dxa"/>
            <w:shd w:val="clear" w:color="auto" w:fill="auto"/>
            <w:noWrap w:val="0"/>
            <w:vAlign w:val="top"/>
          </w:tcPr>
          <w:p>
            <w:pPr>
              <w:spacing w:line="276" w:lineRule="auto"/>
              <w:jc w:val="center"/>
              <w:rPr>
                <w:rFonts w:ascii="宋体" w:hAnsi="宋体"/>
                <w:sz w:val="21"/>
                <w:szCs w:val="21"/>
              </w:rPr>
            </w:pPr>
            <w:r>
              <w:rPr>
                <w:rFonts w:hint="eastAsia" w:ascii="宋体" w:hAnsi="宋体"/>
                <w:sz w:val="21"/>
                <w:szCs w:val="21"/>
              </w:rPr>
              <w:t>18</w:t>
            </w:r>
          </w:p>
        </w:tc>
        <w:tc>
          <w:tcPr>
            <w:tcW w:w="3716" w:type="dxa"/>
            <w:shd w:val="clear" w:color="auto" w:fill="auto"/>
            <w:noWrap w:val="0"/>
            <w:vAlign w:val="top"/>
          </w:tcPr>
          <w:p>
            <w:pPr>
              <w:spacing w:line="276" w:lineRule="auto"/>
              <w:rPr>
                <w:rFonts w:ascii="宋体" w:hAnsi="宋体"/>
                <w:sz w:val="21"/>
                <w:szCs w:val="21"/>
              </w:rPr>
            </w:pPr>
            <w:r>
              <w:rPr>
                <w:rFonts w:hint="eastAsia" w:ascii="宋体" w:hAnsi="宋体" w:cs="宋体"/>
                <w:sz w:val="21"/>
                <w:szCs w:val="21"/>
              </w:rPr>
              <w:t>相序表</w:t>
            </w:r>
          </w:p>
        </w:tc>
        <w:tc>
          <w:tcPr>
            <w:tcW w:w="2794" w:type="dxa"/>
            <w:shd w:val="clear" w:color="auto" w:fill="auto"/>
            <w:noWrap w:val="0"/>
            <w:vAlign w:val="top"/>
          </w:tcPr>
          <w:p>
            <w:pPr>
              <w:spacing w:line="276" w:lineRule="auto"/>
              <w:jc w:val="center"/>
              <w:rPr>
                <w:rFonts w:ascii="宋体" w:hAnsi="宋体"/>
                <w:sz w:val="21"/>
                <w:szCs w:val="21"/>
              </w:rPr>
            </w:pPr>
          </w:p>
        </w:tc>
        <w:tc>
          <w:tcPr>
            <w:tcW w:w="1685" w:type="dxa"/>
            <w:shd w:val="clear" w:color="auto" w:fill="auto"/>
            <w:noWrap w:val="0"/>
            <w:vAlign w:val="top"/>
          </w:tcPr>
          <w:p>
            <w:pPr>
              <w:spacing w:line="276" w:lineRule="auto"/>
              <w:jc w:val="center"/>
              <w:rPr>
                <w:rFonts w:ascii="宋体" w:hAnsi="宋体"/>
                <w:sz w:val="21"/>
                <w:szCs w:val="21"/>
              </w:rPr>
            </w:pPr>
            <w:r>
              <w:rPr>
                <w:rFonts w:hint="eastAsia" w:ascii="宋体" w:hAnsi="宋体" w:cs="宋体"/>
                <w:sz w:val="21"/>
                <w:szCs w:val="21"/>
              </w:rPr>
              <w:t>2台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763" w:type="dxa"/>
            <w:shd w:val="clear" w:color="auto" w:fill="auto"/>
            <w:noWrap w:val="0"/>
            <w:vAlign w:val="top"/>
          </w:tcPr>
          <w:p>
            <w:pPr>
              <w:spacing w:line="276" w:lineRule="auto"/>
              <w:jc w:val="center"/>
              <w:rPr>
                <w:rFonts w:ascii="宋体" w:hAnsi="宋体"/>
                <w:sz w:val="21"/>
                <w:szCs w:val="21"/>
              </w:rPr>
            </w:pPr>
            <w:r>
              <w:rPr>
                <w:rFonts w:hint="eastAsia" w:ascii="宋体" w:hAnsi="宋体"/>
                <w:sz w:val="21"/>
                <w:szCs w:val="21"/>
              </w:rPr>
              <w:t>19</w:t>
            </w:r>
          </w:p>
        </w:tc>
        <w:tc>
          <w:tcPr>
            <w:tcW w:w="3716" w:type="dxa"/>
            <w:shd w:val="clear" w:color="auto" w:fill="auto"/>
            <w:noWrap w:val="0"/>
            <w:vAlign w:val="top"/>
          </w:tcPr>
          <w:p>
            <w:pPr>
              <w:spacing w:line="276" w:lineRule="auto"/>
              <w:rPr>
                <w:rFonts w:ascii="宋体" w:hAnsi="宋体"/>
                <w:sz w:val="21"/>
                <w:szCs w:val="21"/>
              </w:rPr>
            </w:pPr>
            <w:r>
              <w:rPr>
                <w:rFonts w:hint="eastAsia" w:ascii="宋体" w:hAnsi="宋体" w:cs="宋体"/>
                <w:sz w:val="21"/>
                <w:szCs w:val="21"/>
              </w:rPr>
              <w:t>精密直流电流表</w:t>
            </w:r>
          </w:p>
        </w:tc>
        <w:tc>
          <w:tcPr>
            <w:tcW w:w="2794" w:type="dxa"/>
            <w:shd w:val="clear" w:color="auto" w:fill="auto"/>
            <w:noWrap w:val="0"/>
            <w:vAlign w:val="top"/>
          </w:tcPr>
          <w:p>
            <w:pPr>
              <w:spacing w:line="276" w:lineRule="auto"/>
              <w:jc w:val="center"/>
              <w:rPr>
                <w:rFonts w:ascii="宋体" w:hAnsi="宋体"/>
                <w:sz w:val="21"/>
                <w:szCs w:val="21"/>
              </w:rPr>
            </w:pPr>
          </w:p>
        </w:tc>
        <w:tc>
          <w:tcPr>
            <w:tcW w:w="1685" w:type="dxa"/>
            <w:shd w:val="clear" w:color="auto" w:fill="auto"/>
            <w:noWrap w:val="0"/>
            <w:vAlign w:val="top"/>
          </w:tcPr>
          <w:p>
            <w:pPr>
              <w:spacing w:line="276" w:lineRule="auto"/>
              <w:jc w:val="center"/>
              <w:rPr>
                <w:rFonts w:ascii="宋体" w:hAnsi="宋体"/>
                <w:sz w:val="21"/>
                <w:szCs w:val="21"/>
              </w:rPr>
            </w:pPr>
            <w:r>
              <w:rPr>
                <w:rFonts w:hint="eastAsia" w:ascii="宋体" w:hAnsi="宋体" w:cs="宋体"/>
                <w:sz w:val="21"/>
                <w:szCs w:val="21"/>
              </w:rPr>
              <w:t>5块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763" w:type="dxa"/>
            <w:shd w:val="clear" w:color="auto" w:fill="auto"/>
            <w:noWrap w:val="0"/>
            <w:vAlign w:val="top"/>
          </w:tcPr>
          <w:p>
            <w:pPr>
              <w:spacing w:line="276" w:lineRule="auto"/>
              <w:jc w:val="center"/>
              <w:rPr>
                <w:rFonts w:ascii="宋体" w:hAnsi="宋体"/>
                <w:sz w:val="21"/>
                <w:szCs w:val="21"/>
              </w:rPr>
            </w:pPr>
            <w:r>
              <w:rPr>
                <w:rFonts w:hint="eastAsia" w:ascii="宋体" w:hAnsi="宋体"/>
                <w:sz w:val="21"/>
                <w:szCs w:val="21"/>
              </w:rPr>
              <w:t>20</w:t>
            </w:r>
          </w:p>
        </w:tc>
        <w:tc>
          <w:tcPr>
            <w:tcW w:w="3716" w:type="dxa"/>
            <w:shd w:val="clear" w:color="auto" w:fill="auto"/>
            <w:noWrap w:val="0"/>
            <w:vAlign w:val="top"/>
          </w:tcPr>
          <w:p>
            <w:pPr>
              <w:spacing w:line="276" w:lineRule="auto"/>
              <w:rPr>
                <w:rFonts w:ascii="宋体" w:hAnsi="宋体"/>
                <w:sz w:val="21"/>
                <w:szCs w:val="21"/>
              </w:rPr>
            </w:pPr>
            <w:r>
              <w:rPr>
                <w:rFonts w:hint="eastAsia" w:ascii="宋体" w:hAnsi="宋体" w:cs="宋体"/>
                <w:sz w:val="21"/>
                <w:szCs w:val="21"/>
              </w:rPr>
              <w:t>运输汽车</w:t>
            </w:r>
          </w:p>
        </w:tc>
        <w:tc>
          <w:tcPr>
            <w:tcW w:w="2794" w:type="dxa"/>
            <w:shd w:val="clear" w:color="auto" w:fill="auto"/>
            <w:noWrap w:val="0"/>
            <w:vAlign w:val="top"/>
          </w:tcPr>
          <w:p>
            <w:pPr>
              <w:spacing w:line="276" w:lineRule="auto"/>
              <w:jc w:val="center"/>
              <w:rPr>
                <w:rFonts w:ascii="宋体" w:hAnsi="宋体"/>
                <w:sz w:val="21"/>
                <w:szCs w:val="21"/>
              </w:rPr>
            </w:pPr>
            <w:r>
              <w:rPr>
                <w:rFonts w:hint="eastAsia" w:ascii="宋体" w:hAnsi="宋体" w:cs="宋体"/>
                <w:sz w:val="21"/>
                <w:szCs w:val="21"/>
              </w:rPr>
              <w:t>8T</w:t>
            </w:r>
          </w:p>
        </w:tc>
        <w:tc>
          <w:tcPr>
            <w:tcW w:w="1685" w:type="dxa"/>
            <w:shd w:val="clear" w:color="auto" w:fill="auto"/>
            <w:noWrap w:val="0"/>
            <w:vAlign w:val="top"/>
          </w:tcPr>
          <w:p>
            <w:pPr>
              <w:spacing w:line="276" w:lineRule="auto"/>
              <w:jc w:val="center"/>
              <w:rPr>
                <w:rFonts w:ascii="宋体" w:hAnsi="宋体"/>
                <w:sz w:val="21"/>
                <w:szCs w:val="21"/>
              </w:rPr>
            </w:pPr>
            <w:r>
              <w:rPr>
                <w:rFonts w:hint="eastAsia" w:ascii="宋体" w:hAnsi="宋体" w:cs="宋体"/>
                <w:sz w:val="21"/>
                <w:szCs w:val="21"/>
              </w:rPr>
              <w:t>2台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763" w:type="dxa"/>
            <w:shd w:val="clear" w:color="auto" w:fill="auto"/>
            <w:noWrap w:val="0"/>
            <w:vAlign w:val="top"/>
          </w:tcPr>
          <w:p>
            <w:pPr>
              <w:spacing w:line="276" w:lineRule="auto"/>
              <w:jc w:val="center"/>
              <w:rPr>
                <w:rFonts w:ascii="宋体" w:hAnsi="宋体"/>
                <w:sz w:val="21"/>
                <w:szCs w:val="21"/>
              </w:rPr>
            </w:pPr>
            <w:r>
              <w:rPr>
                <w:rFonts w:hint="eastAsia" w:ascii="宋体" w:hAnsi="宋体"/>
                <w:sz w:val="21"/>
                <w:szCs w:val="21"/>
              </w:rPr>
              <w:t>21</w:t>
            </w:r>
          </w:p>
        </w:tc>
        <w:tc>
          <w:tcPr>
            <w:tcW w:w="3716" w:type="dxa"/>
            <w:shd w:val="clear" w:color="auto" w:fill="auto"/>
            <w:noWrap w:val="0"/>
            <w:vAlign w:val="top"/>
          </w:tcPr>
          <w:p>
            <w:pPr>
              <w:spacing w:line="276" w:lineRule="auto"/>
              <w:rPr>
                <w:rFonts w:ascii="宋体" w:hAnsi="宋体"/>
                <w:sz w:val="21"/>
                <w:szCs w:val="21"/>
              </w:rPr>
            </w:pPr>
            <w:r>
              <w:rPr>
                <w:rFonts w:hint="eastAsia" w:ascii="宋体" w:hAnsi="宋体" w:cs="宋体"/>
                <w:sz w:val="21"/>
                <w:szCs w:val="21"/>
              </w:rPr>
              <w:t>手拉葫芦</w:t>
            </w:r>
          </w:p>
        </w:tc>
        <w:tc>
          <w:tcPr>
            <w:tcW w:w="2794" w:type="dxa"/>
            <w:shd w:val="clear" w:color="auto" w:fill="auto"/>
            <w:noWrap w:val="0"/>
            <w:vAlign w:val="top"/>
          </w:tcPr>
          <w:p>
            <w:pPr>
              <w:spacing w:line="276" w:lineRule="auto"/>
              <w:jc w:val="center"/>
              <w:rPr>
                <w:rFonts w:ascii="宋体" w:hAnsi="宋体"/>
                <w:sz w:val="21"/>
                <w:szCs w:val="21"/>
              </w:rPr>
            </w:pPr>
            <w:r>
              <w:rPr>
                <w:rFonts w:hint="eastAsia" w:ascii="宋体" w:hAnsi="宋体" w:cs="宋体"/>
                <w:sz w:val="21"/>
                <w:szCs w:val="21"/>
              </w:rPr>
              <w:t>5T</w:t>
            </w:r>
          </w:p>
        </w:tc>
        <w:tc>
          <w:tcPr>
            <w:tcW w:w="1685" w:type="dxa"/>
            <w:shd w:val="clear" w:color="auto" w:fill="auto"/>
            <w:noWrap w:val="0"/>
            <w:vAlign w:val="top"/>
          </w:tcPr>
          <w:p>
            <w:pPr>
              <w:spacing w:line="276" w:lineRule="auto"/>
              <w:jc w:val="center"/>
              <w:rPr>
                <w:rFonts w:ascii="宋体" w:hAnsi="宋体"/>
                <w:sz w:val="21"/>
                <w:szCs w:val="21"/>
              </w:rPr>
            </w:pPr>
            <w:r>
              <w:rPr>
                <w:rFonts w:hint="eastAsia" w:ascii="宋体" w:hAnsi="宋体" w:cs="宋体"/>
                <w:sz w:val="21"/>
                <w:szCs w:val="21"/>
              </w:rPr>
              <w:t>2台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763" w:type="dxa"/>
            <w:shd w:val="clear" w:color="auto" w:fill="auto"/>
            <w:noWrap w:val="0"/>
            <w:vAlign w:val="top"/>
          </w:tcPr>
          <w:p>
            <w:pPr>
              <w:spacing w:line="276" w:lineRule="auto"/>
              <w:jc w:val="center"/>
              <w:rPr>
                <w:rFonts w:ascii="宋体" w:hAnsi="宋体"/>
                <w:sz w:val="21"/>
                <w:szCs w:val="21"/>
              </w:rPr>
            </w:pPr>
            <w:r>
              <w:rPr>
                <w:rFonts w:hint="eastAsia" w:ascii="宋体" w:hAnsi="宋体"/>
                <w:sz w:val="21"/>
                <w:szCs w:val="21"/>
              </w:rPr>
              <w:t>22</w:t>
            </w:r>
          </w:p>
        </w:tc>
        <w:tc>
          <w:tcPr>
            <w:tcW w:w="3716" w:type="dxa"/>
            <w:shd w:val="clear" w:color="auto" w:fill="auto"/>
            <w:noWrap w:val="0"/>
            <w:vAlign w:val="top"/>
          </w:tcPr>
          <w:p>
            <w:pPr>
              <w:spacing w:line="276" w:lineRule="auto"/>
              <w:rPr>
                <w:rFonts w:ascii="宋体" w:hAnsi="宋体"/>
                <w:sz w:val="21"/>
                <w:szCs w:val="21"/>
              </w:rPr>
            </w:pPr>
            <w:r>
              <w:rPr>
                <w:rFonts w:hint="eastAsia" w:ascii="宋体" w:hAnsi="宋体" w:cs="宋体"/>
                <w:sz w:val="21"/>
                <w:szCs w:val="21"/>
              </w:rPr>
              <w:t>小型电焊机</w:t>
            </w:r>
          </w:p>
        </w:tc>
        <w:tc>
          <w:tcPr>
            <w:tcW w:w="2794" w:type="dxa"/>
            <w:shd w:val="clear" w:color="auto" w:fill="auto"/>
            <w:noWrap w:val="0"/>
            <w:vAlign w:val="top"/>
          </w:tcPr>
          <w:p>
            <w:pPr>
              <w:spacing w:line="276" w:lineRule="auto"/>
              <w:jc w:val="center"/>
              <w:rPr>
                <w:rFonts w:ascii="宋体" w:hAnsi="宋体"/>
                <w:sz w:val="21"/>
                <w:szCs w:val="21"/>
              </w:rPr>
            </w:pPr>
          </w:p>
        </w:tc>
        <w:tc>
          <w:tcPr>
            <w:tcW w:w="1685" w:type="dxa"/>
            <w:shd w:val="clear" w:color="auto" w:fill="auto"/>
            <w:noWrap w:val="0"/>
            <w:vAlign w:val="top"/>
          </w:tcPr>
          <w:p>
            <w:pPr>
              <w:spacing w:line="276" w:lineRule="auto"/>
              <w:jc w:val="center"/>
              <w:rPr>
                <w:rFonts w:ascii="宋体" w:hAnsi="宋体"/>
                <w:sz w:val="21"/>
                <w:szCs w:val="21"/>
              </w:rPr>
            </w:pPr>
            <w:r>
              <w:rPr>
                <w:rFonts w:hint="eastAsia" w:ascii="宋体" w:hAnsi="宋体" w:cs="宋体"/>
                <w:sz w:val="21"/>
                <w:szCs w:val="21"/>
              </w:rPr>
              <w:t>1台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763" w:type="dxa"/>
            <w:shd w:val="clear" w:color="auto" w:fill="auto"/>
            <w:noWrap w:val="0"/>
            <w:vAlign w:val="top"/>
          </w:tcPr>
          <w:p>
            <w:pPr>
              <w:spacing w:line="276" w:lineRule="auto"/>
              <w:jc w:val="center"/>
              <w:rPr>
                <w:rFonts w:ascii="宋体" w:hAnsi="宋体"/>
                <w:sz w:val="21"/>
                <w:szCs w:val="21"/>
              </w:rPr>
            </w:pPr>
            <w:r>
              <w:rPr>
                <w:rFonts w:hint="eastAsia" w:ascii="宋体" w:hAnsi="宋体"/>
                <w:sz w:val="21"/>
                <w:szCs w:val="21"/>
              </w:rPr>
              <w:t>23</w:t>
            </w:r>
          </w:p>
        </w:tc>
        <w:tc>
          <w:tcPr>
            <w:tcW w:w="3716" w:type="dxa"/>
            <w:shd w:val="clear" w:color="auto" w:fill="auto"/>
            <w:noWrap w:val="0"/>
            <w:vAlign w:val="top"/>
          </w:tcPr>
          <w:p>
            <w:pPr>
              <w:spacing w:line="276" w:lineRule="auto"/>
              <w:rPr>
                <w:rFonts w:ascii="宋体" w:hAnsi="宋体"/>
                <w:sz w:val="21"/>
                <w:szCs w:val="21"/>
              </w:rPr>
            </w:pPr>
            <w:r>
              <w:rPr>
                <w:rFonts w:hint="eastAsia" w:ascii="宋体" w:hAnsi="宋体" w:cs="宋体"/>
                <w:sz w:val="21"/>
                <w:szCs w:val="21"/>
              </w:rPr>
              <w:t>切割机</w:t>
            </w:r>
          </w:p>
        </w:tc>
        <w:tc>
          <w:tcPr>
            <w:tcW w:w="2794" w:type="dxa"/>
            <w:shd w:val="clear" w:color="auto" w:fill="auto"/>
            <w:noWrap w:val="0"/>
            <w:vAlign w:val="top"/>
          </w:tcPr>
          <w:p>
            <w:pPr>
              <w:spacing w:line="276" w:lineRule="auto"/>
              <w:jc w:val="center"/>
              <w:rPr>
                <w:rFonts w:ascii="宋体" w:hAnsi="宋体"/>
                <w:sz w:val="21"/>
                <w:szCs w:val="21"/>
              </w:rPr>
            </w:pPr>
            <w:r>
              <w:rPr>
                <w:rFonts w:hint="eastAsia" w:ascii="宋体" w:hAnsi="宋体" w:cs="宋体"/>
                <w:sz w:val="21"/>
                <w:szCs w:val="21"/>
              </w:rPr>
              <w:t>φ350mm</w:t>
            </w:r>
          </w:p>
        </w:tc>
        <w:tc>
          <w:tcPr>
            <w:tcW w:w="1685" w:type="dxa"/>
            <w:shd w:val="clear" w:color="auto" w:fill="auto"/>
            <w:noWrap w:val="0"/>
            <w:vAlign w:val="top"/>
          </w:tcPr>
          <w:p>
            <w:pPr>
              <w:spacing w:line="276" w:lineRule="auto"/>
              <w:jc w:val="center"/>
              <w:rPr>
                <w:rFonts w:ascii="宋体" w:hAnsi="宋体"/>
                <w:sz w:val="21"/>
                <w:szCs w:val="21"/>
              </w:rPr>
            </w:pPr>
            <w:r>
              <w:rPr>
                <w:rFonts w:hint="eastAsia" w:ascii="宋体" w:hAnsi="宋体" w:cs="宋体"/>
                <w:sz w:val="21"/>
                <w:szCs w:val="21"/>
              </w:rPr>
              <w:t>2台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763" w:type="dxa"/>
            <w:shd w:val="clear" w:color="auto" w:fill="auto"/>
            <w:noWrap w:val="0"/>
            <w:vAlign w:val="top"/>
          </w:tcPr>
          <w:p>
            <w:pPr>
              <w:spacing w:line="276" w:lineRule="auto"/>
              <w:jc w:val="center"/>
              <w:rPr>
                <w:rFonts w:ascii="宋体" w:hAnsi="宋体"/>
                <w:sz w:val="21"/>
                <w:szCs w:val="21"/>
              </w:rPr>
            </w:pPr>
            <w:r>
              <w:rPr>
                <w:rFonts w:hint="eastAsia" w:ascii="宋体" w:hAnsi="宋体"/>
                <w:sz w:val="21"/>
                <w:szCs w:val="21"/>
              </w:rPr>
              <w:t>24</w:t>
            </w:r>
          </w:p>
        </w:tc>
        <w:tc>
          <w:tcPr>
            <w:tcW w:w="3716" w:type="dxa"/>
            <w:shd w:val="clear" w:color="auto" w:fill="auto"/>
            <w:noWrap w:val="0"/>
            <w:vAlign w:val="top"/>
          </w:tcPr>
          <w:p>
            <w:pPr>
              <w:spacing w:line="276" w:lineRule="auto"/>
              <w:rPr>
                <w:rFonts w:ascii="宋体" w:hAnsi="宋体"/>
                <w:sz w:val="21"/>
                <w:szCs w:val="21"/>
              </w:rPr>
            </w:pPr>
            <w:r>
              <w:rPr>
                <w:rFonts w:hint="eastAsia" w:ascii="宋体" w:hAnsi="宋体" w:cs="宋体"/>
                <w:sz w:val="21"/>
                <w:szCs w:val="21"/>
              </w:rPr>
              <w:t>气割具</w:t>
            </w:r>
          </w:p>
        </w:tc>
        <w:tc>
          <w:tcPr>
            <w:tcW w:w="2794" w:type="dxa"/>
            <w:shd w:val="clear" w:color="auto" w:fill="auto"/>
            <w:noWrap w:val="0"/>
            <w:vAlign w:val="top"/>
          </w:tcPr>
          <w:p>
            <w:pPr>
              <w:spacing w:line="276" w:lineRule="auto"/>
              <w:jc w:val="center"/>
              <w:rPr>
                <w:rFonts w:ascii="宋体" w:hAnsi="宋体"/>
                <w:sz w:val="21"/>
                <w:szCs w:val="21"/>
              </w:rPr>
            </w:pPr>
          </w:p>
        </w:tc>
        <w:tc>
          <w:tcPr>
            <w:tcW w:w="1685" w:type="dxa"/>
            <w:shd w:val="clear" w:color="auto" w:fill="auto"/>
            <w:noWrap w:val="0"/>
            <w:vAlign w:val="top"/>
          </w:tcPr>
          <w:p>
            <w:pPr>
              <w:spacing w:line="276" w:lineRule="auto"/>
              <w:jc w:val="center"/>
              <w:rPr>
                <w:rFonts w:ascii="宋体" w:hAnsi="宋体"/>
                <w:sz w:val="21"/>
                <w:szCs w:val="21"/>
              </w:rPr>
            </w:pPr>
            <w:r>
              <w:rPr>
                <w:rFonts w:hint="eastAsia" w:ascii="宋体" w:hAnsi="宋体" w:cs="宋体"/>
                <w:sz w:val="21"/>
                <w:szCs w:val="21"/>
              </w:rPr>
              <w:t>1套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763" w:type="dxa"/>
            <w:shd w:val="clear" w:color="auto" w:fill="auto"/>
            <w:noWrap w:val="0"/>
            <w:vAlign w:val="top"/>
          </w:tcPr>
          <w:p>
            <w:pPr>
              <w:spacing w:line="276" w:lineRule="auto"/>
              <w:jc w:val="center"/>
              <w:rPr>
                <w:rFonts w:ascii="宋体" w:hAnsi="宋体"/>
                <w:sz w:val="21"/>
                <w:szCs w:val="21"/>
              </w:rPr>
            </w:pPr>
            <w:r>
              <w:rPr>
                <w:rFonts w:hint="eastAsia" w:ascii="宋体" w:hAnsi="宋体"/>
                <w:sz w:val="21"/>
                <w:szCs w:val="21"/>
              </w:rPr>
              <w:t>25</w:t>
            </w:r>
          </w:p>
        </w:tc>
        <w:tc>
          <w:tcPr>
            <w:tcW w:w="3716" w:type="dxa"/>
            <w:shd w:val="clear" w:color="auto" w:fill="auto"/>
            <w:noWrap w:val="0"/>
            <w:vAlign w:val="top"/>
          </w:tcPr>
          <w:p>
            <w:pPr>
              <w:spacing w:line="276" w:lineRule="auto"/>
              <w:rPr>
                <w:rFonts w:ascii="宋体" w:hAnsi="宋体"/>
                <w:sz w:val="21"/>
                <w:szCs w:val="21"/>
              </w:rPr>
            </w:pPr>
            <w:r>
              <w:rPr>
                <w:rFonts w:hint="eastAsia" w:ascii="宋体" w:hAnsi="宋体" w:cs="宋体"/>
                <w:sz w:val="21"/>
                <w:szCs w:val="21"/>
              </w:rPr>
              <w:t>台钻</w:t>
            </w:r>
          </w:p>
        </w:tc>
        <w:tc>
          <w:tcPr>
            <w:tcW w:w="2794" w:type="dxa"/>
            <w:shd w:val="clear" w:color="auto" w:fill="auto"/>
            <w:noWrap w:val="0"/>
            <w:vAlign w:val="top"/>
          </w:tcPr>
          <w:p>
            <w:pPr>
              <w:spacing w:line="276" w:lineRule="auto"/>
              <w:jc w:val="center"/>
              <w:rPr>
                <w:rFonts w:ascii="宋体" w:hAnsi="宋体"/>
                <w:sz w:val="21"/>
                <w:szCs w:val="21"/>
              </w:rPr>
            </w:pPr>
          </w:p>
        </w:tc>
        <w:tc>
          <w:tcPr>
            <w:tcW w:w="1685" w:type="dxa"/>
            <w:shd w:val="clear" w:color="auto" w:fill="auto"/>
            <w:noWrap w:val="0"/>
            <w:vAlign w:val="top"/>
          </w:tcPr>
          <w:p>
            <w:pPr>
              <w:spacing w:line="276" w:lineRule="auto"/>
              <w:jc w:val="center"/>
              <w:rPr>
                <w:rFonts w:ascii="宋体" w:hAnsi="宋体"/>
                <w:sz w:val="21"/>
                <w:szCs w:val="21"/>
              </w:rPr>
            </w:pPr>
            <w:r>
              <w:rPr>
                <w:rFonts w:hint="eastAsia" w:ascii="宋体" w:hAnsi="宋体" w:cs="宋体"/>
                <w:sz w:val="21"/>
                <w:szCs w:val="21"/>
              </w:rPr>
              <w:t>1台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763" w:type="dxa"/>
            <w:shd w:val="clear" w:color="auto" w:fill="auto"/>
            <w:noWrap w:val="0"/>
            <w:vAlign w:val="top"/>
          </w:tcPr>
          <w:p>
            <w:pPr>
              <w:spacing w:line="276" w:lineRule="auto"/>
              <w:jc w:val="center"/>
              <w:rPr>
                <w:rFonts w:ascii="宋体" w:hAnsi="宋体"/>
                <w:sz w:val="21"/>
                <w:szCs w:val="21"/>
              </w:rPr>
            </w:pPr>
            <w:r>
              <w:rPr>
                <w:rFonts w:hint="eastAsia" w:ascii="宋体" w:hAnsi="宋体"/>
                <w:sz w:val="21"/>
                <w:szCs w:val="21"/>
              </w:rPr>
              <w:t>26</w:t>
            </w:r>
          </w:p>
        </w:tc>
        <w:tc>
          <w:tcPr>
            <w:tcW w:w="3716" w:type="dxa"/>
            <w:shd w:val="clear" w:color="auto" w:fill="auto"/>
            <w:noWrap w:val="0"/>
            <w:vAlign w:val="top"/>
          </w:tcPr>
          <w:p>
            <w:pPr>
              <w:spacing w:line="276" w:lineRule="auto"/>
              <w:rPr>
                <w:rFonts w:ascii="宋体" w:hAnsi="宋体"/>
                <w:sz w:val="21"/>
                <w:szCs w:val="21"/>
              </w:rPr>
            </w:pPr>
            <w:r>
              <w:rPr>
                <w:rFonts w:hint="eastAsia" w:ascii="宋体" w:hAnsi="宋体" w:cs="宋体"/>
                <w:sz w:val="21"/>
                <w:szCs w:val="21"/>
              </w:rPr>
              <w:t>水泥钻</w:t>
            </w:r>
          </w:p>
        </w:tc>
        <w:tc>
          <w:tcPr>
            <w:tcW w:w="2794" w:type="dxa"/>
            <w:shd w:val="clear" w:color="auto" w:fill="auto"/>
            <w:noWrap w:val="0"/>
            <w:vAlign w:val="top"/>
          </w:tcPr>
          <w:p>
            <w:pPr>
              <w:spacing w:line="276" w:lineRule="auto"/>
              <w:jc w:val="center"/>
              <w:rPr>
                <w:rFonts w:ascii="宋体" w:hAnsi="宋体"/>
                <w:sz w:val="21"/>
                <w:szCs w:val="21"/>
              </w:rPr>
            </w:pPr>
          </w:p>
        </w:tc>
        <w:tc>
          <w:tcPr>
            <w:tcW w:w="1685" w:type="dxa"/>
            <w:shd w:val="clear" w:color="auto" w:fill="auto"/>
            <w:noWrap w:val="0"/>
            <w:vAlign w:val="top"/>
          </w:tcPr>
          <w:p>
            <w:pPr>
              <w:spacing w:line="276" w:lineRule="auto"/>
              <w:jc w:val="center"/>
              <w:rPr>
                <w:rFonts w:ascii="宋体" w:hAnsi="宋体"/>
                <w:sz w:val="21"/>
                <w:szCs w:val="21"/>
              </w:rPr>
            </w:pPr>
            <w:r>
              <w:rPr>
                <w:rFonts w:hint="eastAsia" w:ascii="宋体" w:hAnsi="宋体" w:cs="宋体"/>
                <w:sz w:val="21"/>
                <w:szCs w:val="21"/>
              </w:rPr>
              <w:t>1台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763" w:type="dxa"/>
            <w:shd w:val="clear" w:color="auto" w:fill="auto"/>
            <w:noWrap w:val="0"/>
            <w:vAlign w:val="top"/>
          </w:tcPr>
          <w:p>
            <w:pPr>
              <w:spacing w:line="276" w:lineRule="auto"/>
              <w:jc w:val="center"/>
              <w:rPr>
                <w:rFonts w:ascii="宋体" w:hAnsi="宋体"/>
                <w:sz w:val="21"/>
                <w:szCs w:val="21"/>
              </w:rPr>
            </w:pPr>
            <w:r>
              <w:rPr>
                <w:rFonts w:hint="eastAsia" w:ascii="宋体" w:hAnsi="宋体"/>
                <w:sz w:val="21"/>
                <w:szCs w:val="21"/>
              </w:rPr>
              <w:t>27</w:t>
            </w:r>
          </w:p>
        </w:tc>
        <w:tc>
          <w:tcPr>
            <w:tcW w:w="3716" w:type="dxa"/>
            <w:shd w:val="clear" w:color="auto" w:fill="auto"/>
            <w:noWrap w:val="0"/>
            <w:vAlign w:val="top"/>
          </w:tcPr>
          <w:p>
            <w:pPr>
              <w:spacing w:line="276" w:lineRule="auto"/>
              <w:rPr>
                <w:rFonts w:ascii="宋体" w:hAnsi="宋体"/>
                <w:sz w:val="21"/>
                <w:szCs w:val="21"/>
              </w:rPr>
            </w:pPr>
            <w:r>
              <w:rPr>
                <w:rFonts w:hint="eastAsia" w:ascii="宋体" w:hAnsi="宋体" w:cs="宋体"/>
                <w:sz w:val="21"/>
                <w:szCs w:val="21"/>
              </w:rPr>
              <w:t>扩孔器</w:t>
            </w:r>
          </w:p>
        </w:tc>
        <w:tc>
          <w:tcPr>
            <w:tcW w:w="2794" w:type="dxa"/>
            <w:shd w:val="clear" w:color="auto" w:fill="auto"/>
            <w:noWrap w:val="0"/>
            <w:vAlign w:val="top"/>
          </w:tcPr>
          <w:p>
            <w:pPr>
              <w:spacing w:line="276" w:lineRule="auto"/>
              <w:jc w:val="center"/>
              <w:rPr>
                <w:rFonts w:ascii="宋体" w:hAnsi="宋体"/>
                <w:sz w:val="21"/>
                <w:szCs w:val="21"/>
              </w:rPr>
            </w:pPr>
          </w:p>
        </w:tc>
        <w:tc>
          <w:tcPr>
            <w:tcW w:w="1685" w:type="dxa"/>
            <w:shd w:val="clear" w:color="auto" w:fill="auto"/>
            <w:noWrap w:val="0"/>
            <w:vAlign w:val="top"/>
          </w:tcPr>
          <w:p>
            <w:pPr>
              <w:spacing w:line="276" w:lineRule="auto"/>
              <w:jc w:val="center"/>
              <w:rPr>
                <w:rFonts w:ascii="宋体" w:hAnsi="宋体"/>
                <w:sz w:val="21"/>
                <w:szCs w:val="21"/>
              </w:rPr>
            </w:pPr>
            <w:r>
              <w:rPr>
                <w:rFonts w:hint="eastAsia" w:ascii="宋体" w:hAnsi="宋体" w:cs="宋体"/>
                <w:sz w:val="21"/>
                <w:szCs w:val="21"/>
              </w:rPr>
              <w:t>2台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763" w:type="dxa"/>
            <w:shd w:val="clear" w:color="auto" w:fill="auto"/>
            <w:noWrap w:val="0"/>
            <w:vAlign w:val="top"/>
          </w:tcPr>
          <w:p>
            <w:pPr>
              <w:spacing w:line="276" w:lineRule="auto"/>
              <w:jc w:val="center"/>
              <w:rPr>
                <w:rFonts w:ascii="宋体" w:hAnsi="宋体"/>
                <w:sz w:val="21"/>
                <w:szCs w:val="21"/>
              </w:rPr>
            </w:pPr>
            <w:r>
              <w:rPr>
                <w:rFonts w:hint="eastAsia" w:ascii="宋体" w:hAnsi="宋体"/>
                <w:sz w:val="21"/>
                <w:szCs w:val="21"/>
              </w:rPr>
              <w:t>28</w:t>
            </w:r>
          </w:p>
        </w:tc>
        <w:tc>
          <w:tcPr>
            <w:tcW w:w="3716" w:type="dxa"/>
            <w:shd w:val="clear" w:color="auto" w:fill="auto"/>
            <w:noWrap w:val="0"/>
            <w:vAlign w:val="top"/>
          </w:tcPr>
          <w:p>
            <w:pPr>
              <w:spacing w:line="276" w:lineRule="auto"/>
              <w:rPr>
                <w:rFonts w:ascii="宋体" w:hAnsi="宋体"/>
                <w:sz w:val="21"/>
                <w:szCs w:val="21"/>
              </w:rPr>
            </w:pPr>
            <w:r>
              <w:rPr>
                <w:rFonts w:hint="eastAsia" w:ascii="宋体" w:hAnsi="宋体" w:cs="宋体"/>
                <w:sz w:val="21"/>
                <w:szCs w:val="21"/>
              </w:rPr>
              <w:t>手枪钻</w:t>
            </w:r>
          </w:p>
        </w:tc>
        <w:tc>
          <w:tcPr>
            <w:tcW w:w="2794" w:type="dxa"/>
            <w:shd w:val="clear" w:color="auto" w:fill="auto"/>
            <w:noWrap w:val="0"/>
            <w:vAlign w:val="top"/>
          </w:tcPr>
          <w:p>
            <w:pPr>
              <w:spacing w:line="276" w:lineRule="auto"/>
              <w:jc w:val="center"/>
              <w:rPr>
                <w:rFonts w:ascii="宋体" w:hAnsi="宋体"/>
                <w:sz w:val="21"/>
                <w:szCs w:val="21"/>
              </w:rPr>
            </w:pPr>
          </w:p>
        </w:tc>
        <w:tc>
          <w:tcPr>
            <w:tcW w:w="1685" w:type="dxa"/>
            <w:shd w:val="clear" w:color="auto" w:fill="auto"/>
            <w:noWrap w:val="0"/>
            <w:vAlign w:val="top"/>
          </w:tcPr>
          <w:p>
            <w:pPr>
              <w:spacing w:line="276" w:lineRule="auto"/>
              <w:jc w:val="center"/>
              <w:rPr>
                <w:rFonts w:ascii="宋体" w:hAnsi="宋体"/>
                <w:sz w:val="21"/>
                <w:szCs w:val="21"/>
              </w:rPr>
            </w:pPr>
            <w:r>
              <w:rPr>
                <w:rFonts w:hint="eastAsia" w:ascii="宋体" w:hAnsi="宋体" w:cs="宋体"/>
                <w:sz w:val="21"/>
                <w:szCs w:val="21"/>
              </w:rPr>
              <w:t>1台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5" w:hRule="atLeast"/>
          <w:jc w:val="center"/>
        </w:trPr>
        <w:tc>
          <w:tcPr>
            <w:tcW w:w="763" w:type="dxa"/>
            <w:shd w:val="clear" w:color="auto" w:fill="auto"/>
            <w:noWrap w:val="0"/>
            <w:vAlign w:val="top"/>
          </w:tcPr>
          <w:p>
            <w:pPr>
              <w:spacing w:line="276" w:lineRule="auto"/>
              <w:jc w:val="center"/>
              <w:rPr>
                <w:rFonts w:ascii="宋体" w:hAnsi="宋体"/>
                <w:sz w:val="21"/>
                <w:szCs w:val="21"/>
              </w:rPr>
            </w:pPr>
            <w:r>
              <w:rPr>
                <w:rFonts w:hint="eastAsia" w:ascii="宋体" w:hAnsi="宋体"/>
                <w:sz w:val="21"/>
                <w:szCs w:val="21"/>
              </w:rPr>
              <w:t>29</w:t>
            </w:r>
          </w:p>
        </w:tc>
        <w:tc>
          <w:tcPr>
            <w:tcW w:w="3716" w:type="dxa"/>
            <w:shd w:val="clear" w:color="auto" w:fill="auto"/>
            <w:noWrap w:val="0"/>
            <w:vAlign w:val="top"/>
          </w:tcPr>
          <w:p>
            <w:pPr>
              <w:spacing w:line="276" w:lineRule="auto"/>
              <w:rPr>
                <w:rFonts w:ascii="宋体" w:hAnsi="宋体"/>
                <w:sz w:val="21"/>
                <w:szCs w:val="21"/>
              </w:rPr>
            </w:pPr>
            <w:r>
              <w:rPr>
                <w:rFonts w:hint="eastAsia" w:ascii="宋体" w:hAnsi="宋体" w:cs="宋体"/>
                <w:sz w:val="21"/>
                <w:szCs w:val="21"/>
              </w:rPr>
              <w:t>手钻</w:t>
            </w:r>
          </w:p>
        </w:tc>
        <w:tc>
          <w:tcPr>
            <w:tcW w:w="2794" w:type="dxa"/>
            <w:shd w:val="clear" w:color="auto" w:fill="auto"/>
            <w:noWrap w:val="0"/>
            <w:vAlign w:val="top"/>
          </w:tcPr>
          <w:p>
            <w:pPr>
              <w:spacing w:line="276" w:lineRule="auto"/>
              <w:jc w:val="center"/>
              <w:rPr>
                <w:rFonts w:ascii="宋体" w:hAnsi="宋体"/>
                <w:sz w:val="21"/>
                <w:szCs w:val="21"/>
              </w:rPr>
            </w:pPr>
          </w:p>
        </w:tc>
        <w:tc>
          <w:tcPr>
            <w:tcW w:w="1685" w:type="dxa"/>
            <w:shd w:val="clear" w:color="auto" w:fill="auto"/>
            <w:noWrap w:val="0"/>
            <w:vAlign w:val="top"/>
          </w:tcPr>
          <w:p>
            <w:pPr>
              <w:spacing w:line="276" w:lineRule="auto"/>
              <w:jc w:val="center"/>
              <w:rPr>
                <w:rFonts w:ascii="宋体" w:hAnsi="宋体"/>
                <w:sz w:val="21"/>
                <w:szCs w:val="21"/>
              </w:rPr>
            </w:pPr>
            <w:r>
              <w:rPr>
                <w:rFonts w:hint="eastAsia" w:ascii="宋体" w:hAnsi="宋体" w:cs="宋体"/>
                <w:sz w:val="21"/>
                <w:szCs w:val="21"/>
              </w:rPr>
              <w:t>2台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763" w:type="dxa"/>
            <w:shd w:val="clear" w:color="auto" w:fill="auto"/>
            <w:noWrap w:val="0"/>
            <w:vAlign w:val="top"/>
          </w:tcPr>
          <w:p>
            <w:pPr>
              <w:spacing w:line="276" w:lineRule="auto"/>
              <w:jc w:val="center"/>
              <w:rPr>
                <w:rFonts w:ascii="宋体" w:hAnsi="宋体"/>
                <w:sz w:val="21"/>
                <w:szCs w:val="21"/>
              </w:rPr>
            </w:pPr>
            <w:r>
              <w:rPr>
                <w:rFonts w:hint="eastAsia" w:ascii="宋体" w:hAnsi="宋体"/>
                <w:sz w:val="21"/>
                <w:szCs w:val="21"/>
              </w:rPr>
              <w:t>30</w:t>
            </w:r>
          </w:p>
        </w:tc>
        <w:tc>
          <w:tcPr>
            <w:tcW w:w="3716" w:type="dxa"/>
            <w:shd w:val="clear" w:color="auto" w:fill="auto"/>
            <w:noWrap w:val="0"/>
            <w:vAlign w:val="top"/>
          </w:tcPr>
          <w:p>
            <w:pPr>
              <w:spacing w:line="276" w:lineRule="auto"/>
              <w:rPr>
                <w:rFonts w:ascii="宋体" w:hAnsi="宋体"/>
                <w:sz w:val="21"/>
                <w:szCs w:val="21"/>
              </w:rPr>
            </w:pPr>
            <w:r>
              <w:rPr>
                <w:rFonts w:hint="eastAsia" w:ascii="宋体" w:hAnsi="宋体" w:cs="宋体"/>
                <w:sz w:val="21"/>
                <w:szCs w:val="21"/>
              </w:rPr>
              <w:t>角向磨光机</w:t>
            </w:r>
          </w:p>
        </w:tc>
        <w:tc>
          <w:tcPr>
            <w:tcW w:w="2794" w:type="dxa"/>
            <w:shd w:val="clear" w:color="auto" w:fill="auto"/>
            <w:noWrap w:val="0"/>
            <w:vAlign w:val="top"/>
          </w:tcPr>
          <w:p>
            <w:pPr>
              <w:spacing w:line="276" w:lineRule="auto"/>
              <w:jc w:val="center"/>
              <w:rPr>
                <w:rFonts w:ascii="宋体" w:hAnsi="宋体"/>
                <w:sz w:val="21"/>
                <w:szCs w:val="21"/>
              </w:rPr>
            </w:pPr>
          </w:p>
        </w:tc>
        <w:tc>
          <w:tcPr>
            <w:tcW w:w="1685" w:type="dxa"/>
            <w:shd w:val="clear" w:color="auto" w:fill="auto"/>
            <w:noWrap w:val="0"/>
            <w:vAlign w:val="top"/>
          </w:tcPr>
          <w:p>
            <w:pPr>
              <w:spacing w:line="276" w:lineRule="auto"/>
              <w:jc w:val="center"/>
              <w:rPr>
                <w:rFonts w:ascii="宋体" w:hAnsi="宋体"/>
                <w:sz w:val="21"/>
                <w:szCs w:val="21"/>
              </w:rPr>
            </w:pPr>
            <w:r>
              <w:rPr>
                <w:rFonts w:hint="eastAsia" w:ascii="宋体" w:hAnsi="宋体" w:cs="宋体"/>
                <w:sz w:val="21"/>
                <w:szCs w:val="21"/>
              </w:rPr>
              <w:t>6台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763" w:type="dxa"/>
            <w:shd w:val="clear" w:color="auto" w:fill="auto"/>
            <w:noWrap w:val="0"/>
            <w:vAlign w:val="top"/>
          </w:tcPr>
          <w:p>
            <w:pPr>
              <w:spacing w:line="276" w:lineRule="auto"/>
              <w:jc w:val="center"/>
              <w:rPr>
                <w:rFonts w:ascii="宋体" w:hAnsi="宋体"/>
                <w:sz w:val="21"/>
                <w:szCs w:val="21"/>
              </w:rPr>
            </w:pPr>
            <w:r>
              <w:rPr>
                <w:rFonts w:hint="eastAsia" w:ascii="宋体" w:hAnsi="宋体"/>
                <w:sz w:val="21"/>
                <w:szCs w:val="21"/>
              </w:rPr>
              <w:t>31</w:t>
            </w:r>
          </w:p>
        </w:tc>
        <w:tc>
          <w:tcPr>
            <w:tcW w:w="3716" w:type="dxa"/>
            <w:shd w:val="clear" w:color="auto" w:fill="auto"/>
            <w:noWrap w:val="0"/>
            <w:vAlign w:val="top"/>
          </w:tcPr>
          <w:p>
            <w:pPr>
              <w:spacing w:line="276" w:lineRule="auto"/>
              <w:rPr>
                <w:rFonts w:ascii="宋体" w:hAnsi="宋体"/>
                <w:sz w:val="21"/>
                <w:szCs w:val="21"/>
              </w:rPr>
            </w:pPr>
            <w:r>
              <w:rPr>
                <w:rFonts w:hint="eastAsia" w:ascii="宋体" w:hAnsi="宋体" w:cs="宋体"/>
                <w:sz w:val="21"/>
                <w:szCs w:val="21"/>
              </w:rPr>
              <w:t>冲击钻</w:t>
            </w:r>
          </w:p>
        </w:tc>
        <w:tc>
          <w:tcPr>
            <w:tcW w:w="2794" w:type="dxa"/>
            <w:shd w:val="clear" w:color="auto" w:fill="auto"/>
            <w:noWrap w:val="0"/>
            <w:vAlign w:val="top"/>
          </w:tcPr>
          <w:p>
            <w:pPr>
              <w:spacing w:line="276" w:lineRule="auto"/>
              <w:jc w:val="center"/>
              <w:rPr>
                <w:rFonts w:ascii="宋体" w:hAnsi="宋体"/>
                <w:sz w:val="21"/>
                <w:szCs w:val="21"/>
              </w:rPr>
            </w:pPr>
          </w:p>
        </w:tc>
        <w:tc>
          <w:tcPr>
            <w:tcW w:w="1685" w:type="dxa"/>
            <w:shd w:val="clear" w:color="auto" w:fill="auto"/>
            <w:noWrap w:val="0"/>
            <w:vAlign w:val="top"/>
          </w:tcPr>
          <w:p>
            <w:pPr>
              <w:spacing w:line="276" w:lineRule="auto"/>
              <w:jc w:val="center"/>
              <w:rPr>
                <w:rFonts w:ascii="宋体" w:hAnsi="宋体"/>
                <w:sz w:val="21"/>
                <w:szCs w:val="21"/>
              </w:rPr>
            </w:pPr>
            <w:r>
              <w:rPr>
                <w:rFonts w:hint="eastAsia" w:ascii="宋体" w:hAnsi="宋体" w:cs="宋体"/>
                <w:sz w:val="21"/>
                <w:szCs w:val="21"/>
              </w:rPr>
              <w:t>3台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jc w:val="center"/>
        </w:trPr>
        <w:tc>
          <w:tcPr>
            <w:tcW w:w="763" w:type="dxa"/>
            <w:shd w:val="clear" w:color="auto" w:fill="auto"/>
            <w:noWrap w:val="0"/>
            <w:vAlign w:val="top"/>
          </w:tcPr>
          <w:p>
            <w:pPr>
              <w:spacing w:line="276" w:lineRule="auto"/>
              <w:jc w:val="center"/>
              <w:rPr>
                <w:rFonts w:ascii="宋体" w:hAnsi="宋体"/>
                <w:sz w:val="21"/>
                <w:szCs w:val="21"/>
              </w:rPr>
            </w:pPr>
            <w:r>
              <w:rPr>
                <w:rFonts w:hint="eastAsia" w:ascii="宋体" w:hAnsi="宋体"/>
                <w:sz w:val="21"/>
                <w:szCs w:val="21"/>
              </w:rPr>
              <w:t>32</w:t>
            </w:r>
          </w:p>
        </w:tc>
        <w:tc>
          <w:tcPr>
            <w:tcW w:w="3716" w:type="dxa"/>
            <w:shd w:val="clear" w:color="auto" w:fill="auto"/>
            <w:noWrap w:val="0"/>
            <w:vAlign w:val="top"/>
          </w:tcPr>
          <w:p>
            <w:pPr>
              <w:spacing w:line="276" w:lineRule="auto"/>
              <w:rPr>
                <w:rFonts w:ascii="宋体" w:hAnsi="宋体"/>
                <w:sz w:val="21"/>
                <w:szCs w:val="21"/>
              </w:rPr>
            </w:pPr>
            <w:r>
              <w:rPr>
                <w:rFonts w:hint="eastAsia" w:ascii="宋体" w:hAnsi="宋体" w:cs="宋体"/>
                <w:sz w:val="21"/>
                <w:szCs w:val="21"/>
              </w:rPr>
              <w:t>摇表</w:t>
            </w:r>
          </w:p>
        </w:tc>
        <w:tc>
          <w:tcPr>
            <w:tcW w:w="2794" w:type="dxa"/>
            <w:shd w:val="clear" w:color="auto" w:fill="auto"/>
            <w:noWrap w:val="0"/>
            <w:vAlign w:val="top"/>
          </w:tcPr>
          <w:p>
            <w:pPr>
              <w:spacing w:line="276" w:lineRule="auto"/>
              <w:jc w:val="center"/>
              <w:rPr>
                <w:rFonts w:ascii="宋体" w:hAnsi="宋体"/>
                <w:sz w:val="21"/>
                <w:szCs w:val="21"/>
              </w:rPr>
            </w:pPr>
            <w:r>
              <w:rPr>
                <w:rFonts w:hint="eastAsia" w:ascii="宋体" w:hAnsi="宋体" w:cs="宋体"/>
                <w:sz w:val="21"/>
                <w:szCs w:val="21"/>
              </w:rPr>
              <w:t>500V、1000V、2500V</w:t>
            </w:r>
          </w:p>
        </w:tc>
        <w:tc>
          <w:tcPr>
            <w:tcW w:w="1685" w:type="dxa"/>
            <w:shd w:val="clear" w:color="auto" w:fill="auto"/>
            <w:noWrap w:val="0"/>
            <w:vAlign w:val="top"/>
          </w:tcPr>
          <w:p>
            <w:pPr>
              <w:spacing w:line="276" w:lineRule="auto"/>
              <w:jc w:val="center"/>
              <w:rPr>
                <w:rFonts w:ascii="宋体" w:hAnsi="宋体"/>
                <w:sz w:val="21"/>
                <w:szCs w:val="21"/>
              </w:rPr>
            </w:pPr>
            <w:r>
              <w:rPr>
                <w:rFonts w:hint="eastAsia" w:ascii="宋体" w:hAnsi="宋体"/>
                <w:sz w:val="21"/>
                <w:szCs w:val="21"/>
              </w:rPr>
              <w:t>1台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3" w:hRule="atLeast"/>
          <w:jc w:val="center"/>
        </w:trPr>
        <w:tc>
          <w:tcPr>
            <w:tcW w:w="763" w:type="dxa"/>
            <w:shd w:val="clear" w:color="auto" w:fill="auto"/>
            <w:noWrap w:val="0"/>
            <w:vAlign w:val="top"/>
          </w:tcPr>
          <w:p>
            <w:pPr>
              <w:spacing w:line="276" w:lineRule="auto"/>
              <w:jc w:val="center"/>
              <w:rPr>
                <w:rFonts w:ascii="宋体" w:hAnsi="宋体"/>
                <w:sz w:val="21"/>
                <w:szCs w:val="21"/>
              </w:rPr>
            </w:pPr>
            <w:r>
              <w:rPr>
                <w:rFonts w:hint="eastAsia" w:ascii="宋体" w:hAnsi="宋体"/>
                <w:sz w:val="21"/>
                <w:szCs w:val="21"/>
              </w:rPr>
              <w:t>33</w:t>
            </w:r>
          </w:p>
        </w:tc>
        <w:tc>
          <w:tcPr>
            <w:tcW w:w="3716" w:type="dxa"/>
            <w:shd w:val="clear" w:color="auto" w:fill="auto"/>
            <w:noWrap w:val="0"/>
            <w:vAlign w:val="top"/>
          </w:tcPr>
          <w:p>
            <w:pPr>
              <w:spacing w:line="276" w:lineRule="auto"/>
              <w:rPr>
                <w:rFonts w:ascii="宋体" w:hAnsi="宋体"/>
                <w:sz w:val="21"/>
                <w:szCs w:val="21"/>
              </w:rPr>
            </w:pPr>
            <w:r>
              <w:rPr>
                <w:rFonts w:hint="eastAsia" w:ascii="宋体" w:hAnsi="宋体" w:cs="宋体"/>
                <w:sz w:val="21"/>
                <w:szCs w:val="21"/>
              </w:rPr>
              <w:t>压弯机</w:t>
            </w:r>
          </w:p>
        </w:tc>
        <w:tc>
          <w:tcPr>
            <w:tcW w:w="2794" w:type="dxa"/>
            <w:shd w:val="clear" w:color="auto" w:fill="auto"/>
            <w:noWrap w:val="0"/>
            <w:vAlign w:val="top"/>
          </w:tcPr>
          <w:p>
            <w:pPr>
              <w:spacing w:line="276" w:lineRule="auto"/>
              <w:jc w:val="center"/>
              <w:rPr>
                <w:rFonts w:ascii="宋体" w:hAnsi="宋体"/>
                <w:sz w:val="21"/>
                <w:szCs w:val="21"/>
              </w:rPr>
            </w:pPr>
          </w:p>
        </w:tc>
        <w:tc>
          <w:tcPr>
            <w:tcW w:w="1685" w:type="dxa"/>
            <w:shd w:val="clear" w:color="auto" w:fill="auto"/>
            <w:noWrap w:val="0"/>
            <w:vAlign w:val="top"/>
          </w:tcPr>
          <w:p>
            <w:pPr>
              <w:spacing w:line="276" w:lineRule="auto"/>
              <w:jc w:val="center"/>
              <w:rPr>
                <w:rFonts w:ascii="宋体" w:hAnsi="宋体"/>
                <w:sz w:val="21"/>
                <w:szCs w:val="21"/>
              </w:rPr>
            </w:pPr>
            <w:r>
              <w:rPr>
                <w:rFonts w:hint="eastAsia" w:ascii="宋体" w:hAnsi="宋体" w:cs="宋体"/>
                <w:sz w:val="21"/>
                <w:szCs w:val="21"/>
              </w:rPr>
              <w:t>1台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3" w:hRule="atLeast"/>
          <w:jc w:val="center"/>
        </w:trPr>
        <w:tc>
          <w:tcPr>
            <w:tcW w:w="763" w:type="dxa"/>
            <w:shd w:val="clear" w:color="auto" w:fill="auto"/>
            <w:noWrap w:val="0"/>
            <w:vAlign w:val="top"/>
          </w:tcPr>
          <w:p>
            <w:pPr>
              <w:spacing w:line="276" w:lineRule="auto"/>
              <w:jc w:val="center"/>
              <w:rPr>
                <w:rFonts w:hint="eastAsia" w:ascii="宋体" w:hAnsi="宋体"/>
                <w:sz w:val="21"/>
                <w:szCs w:val="21"/>
              </w:rPr>
            </w:pPr>
          </w:p>
        </w:tc>
        <w:tc>
          <w:tcPr>
            <w:tcW w:w="3716" w:type="dxa"/>
            <w:shd w:val="clear" w:color="auto" w:fill="auto"/>
            <w:noWrap w:val="0"/>
            <w:vAlign w:val="top"/>
          </w:tcPr>
          <w:p>
            <w:pPr>
              <w:spacing w:line="276" w:lineRule="auto"/>
              <w:rPr>
                <w:rFonts w:hint="eastAsia" w:ascii="宋体" w:hAnsi="宋体" w:cs="宋体"/>
                <w:sz w:val="21"/>
                <w:szCs w:val="21"/>
              </w:rPr>
            </w:pPr>
          </w:p>
        </w:tc>
        <w:tc>
          <w:tcPr>
            <w:tcW w:w="2794" w:type="dxa"/>
            <w:shd w:val="clear" w:color="auto" w:fill="auto"/>
            <w:noWrap w:val="0"/>
            <w:vAlign w:val="top"/>
          </w:tcPr>
          <w:p>
            <w:pPr>
              <w:spacing w:line="276" w:lineRule="auto"/>
              <w:jc w:val="center"/>
              <w:rPr>
                <w:rFonts w:ascii="宋体" w:hAnsi="宋体"/>
                <w:sz w:val="21"/>
                <w:szCs w:val="21"/>
              </w:rPr>
            </w:pPr>
          </w:p>
        </w:tc>
        <w:tc>
          <w:tcPr>
            <w:tcW w:w="1685" w:type="dxa"/>
            <w:shd w:val="clear" w:color="auto" w:fill="auto"/>
            <w:noWrap w:val="0"/>
            <w:vAlign w:val="top"/>
          </w:tcPr>
          <w:p>
            <w:pPr>
              <w:spacing w:line="276" w:lineRule="auto"/>
              <w:jc w:val="center"/>
              <w:rPr>
                <w:rFonts w:hint="eastAsia" w:ascii="宋体" w:hAnsi="宋体" w:cs="宋体"/>
                <w:sz w:val="21"/>
                <w:szCs w:val="21"/>
              </w:rPr>
            </w:pPr>
          </w:p>
        </w:tc>
      </w:tr>
    </w:tbl>
    <w:p>
      <w:pPr>
        <w:pStyle w:val="3"/>
        <w:rPr>
          <w:rFonts w:hint="eastAsia" w:ascii="宋体" w:hAnsi="宋体"/>
        </w:rPr>
      </w:pPr>
      <w:bookmarkStart w:id="87" w:name="_Toc99095455"/>
      <w:r>
        <w:rPr>
          <w:rFonts w:hint="eastAsia" w:ascii="宋体" w:hAnsi="宋体"/>
        </w:rPr>
        <w:t>4 施工方案：</w:t>
      </w:r>
      <w:bookmarkEnd w:id="87"/>
    </w:p>
    <w:p>
      <w:pPr>
        <w:spacing w:line="440" w:lineRule="auto"/>
        <w:ind w:firstLine="482"/>
        <w:rPr>
          <w:rFonts w:hint="eastAsia" w:ascii="宋体" w:hAnsi="宋体"/>
        </w:rPr>
      </w:pPr>
      <w:r>
        <w:rPr>
          <w:rFonts w:hint="eastAsia" w:ascii="宋体" w:hAnsi="宋体" w:cs="宋体"/>
        </w:rPr>
        <w:t>成套配电柜（盘）及动力开关柜安装工程</w:t>
      </w:r>
    </w:p>
    <w:p>
      <w:pPr>
        <w:spacing w:line="440" w:lineRule="auto"/>
        <w:ind w:firstLine="482"/>
        <w:rPr>
          <w:rFonts w:hint="eastAsia" w:ascii="宋体" w:hAnsi="宋体"/>
        </w:rPr>
      </w:pPr>
      <w:r>
        <w:rPr>
          <w:rFonts w:hint="eastAsia" w:ascii="宋体" w:hAnsi="宋体" w:cs="宋体"/>
        </w:rPr>
        <w:t>盘柜二次运输</w:t>
      </w:r>
    </w:p>
    <w:p>
      <w:pPr>
        <w:spacing w:line="440" w:lineRule="auto"/>
        <w:ind w:firstLine="482"/>
        <w:rPr>
          <w:rFonts w:hint="eastAsia" w:ascii="宋体" w:hAnsi="宋体"/>
        </w:rPr>
      </w:pPr>
      <w:r>
        <w:rPr>
          <w:rFonts w:hint="eastAsia" w:ascii="宋体" w:hAnsi="宋体" w:cs="宋体"/>
        </w:rPr>
        <w:t>按配电柜的重量及形体大小，结合现场施工条件，由施工员决定采用吊车、汽车或人力搬运。</w:t>
      </w:r>
    </w:p>
    <w:p>
      <w:pPr>
        <w:spacing w:line="440" w:lineRule="auto"/>
        <w:ind w:firstLine="482"/>
        <w:rPr>
          <w:rFonts w:hint="eastAsia" w:ascii="宋体" w:hAnsi="宋体"/>
        </w:rPr>
      </w:pPr>
      <w:r>
        <w:rPr>
          <w:rFonts w:hint="eastAsia" w:ascii="宋体" w:hAnsi="宋体" w:cs="宋体"/>
        </w:rPr>
        <w:t>柜体上有吊环者，吊索应穿过吊环；无吊环者，吊索最好挂栓在四角主要承力结构处。不许将吊索挂在设备部件上吊装。</w:t>
      </w:r>
    </w:p>
    <w:p>
      <w:pPr>
        <w:spacing w:line="440" w:lineRule="auto"/>
        <w:ind w:firstLine="482"/>
        <w:rPr>
          <w:rFonts w:hint="eastAsia" w:ascii="宋体" w:hAnsi="宋体"/>
        </w:rPr>
      </w:pPr>
      <w:r>
        <w:rPr>
          <w:rFonts w:hint="eastAsia" w:ascii="宋体" w:hAnsi="宋体" w:cs="宋体"/>
        </w:rPr>
        <w:t>运输中要固定牢靠，防止磕碰，避免元件，仪表及油漆的损坏。</w:t>
      </w:r>
    </w:p>
    <w:p>
      <w:pPr>
        <w:spacing w:line="440" w:lineRule="auto"/>
        <w:ind w:firstLine="482"/>
        <w:rPr>
          <w:rFonts w:hint="eastAsia" w:ascii="宋体" w:hAnsi="宋体"/>
        </w:rPr>
      </w:pPr>
      <w:r>
        <w:rPr>
          <w:rFonts w:hint="eastAsia" w:ascii="宋体" w:hAnsi="宋体" w:cs="宋体"/>
        </w:rPr>
        <w:t>配电柜底座制作安装</w:t>
      </w:r>
    </w:p>
    <w:p>
      <w:pPr>
        <w:spacing w:line="440" w:lineRule="auto"/>
        <w:ind w:firstLine="482"/>
        <w:rPr>
          <w:rFonts w:hint="eastAsia" w:ascii="宋体" w:hAnsi="宋体"/>
        </w:rPr>
      </w:pPr>
      <w:r>
        <w:rPr>
          <w:rFonts w:hint="eastAsia" w:ascii="宋体" w:hAnsi="宋体" w:cs="宋体"/>
        </w:rPr>
        <w:t>配电柜的底座一般用型钢制作，如角钢，槽钢等，钢材规格大小根据配电柜的尺寸和重量而定，型钢先矫直再下料。</w:t>
      </w:r>
    </w:p>
    <w:p>
      <w:pPr>
        <w:spacing w:line="440" w:lineRule="auto"/>
        <w:ind w:firstLine="482"/>
        <w:rPr>
          <w:rFonts w:hint="eastAsia" w:ascii="宋体" w:hAnsi="宋体"/>
        </w:rPr>
      </w:pPr>
      <w:r>
        <w:rPr>
          <w:rFonts w:hint="eastAsia" w:ascii="宋体" w:hAnsi="宋体" w:cs="宋体"/>
        </w:rPr>
        <w:t>固定底座用的底板，强度符合安装要求，安装人员应配合或检查验收基础的准确性。</w:t>
      </w:r>
    </w:p>
    <w:p>
      <w:pPr>
        <w:spacing w:line="440" w:lineRule="auto"/>
        <w:ind w:firstLine="482"/>
        <w:rPr>
          <w:rFonts w:hint="eastAsia" w:ascii="宋体" w:hAnsi="宋体"/>
        </w:rPr>
      </w:pPr>
      <w:r>
        <w:rPr>
          <w:rFonts w:hint="eastAsia" w:ascii="宋体" w:hAnsi="宋体" w:cs="宋体"/>
        </w:rPr>
        <w:t>安装时，底座槽钢表面应保持平整，水平度、全长不直度在规范允许范围内。</w:t>
      </w:r>
    </w:p>
    <w:p>
      <w:pPr>
        <w:spacing w:line="440" w:lineRule="auto"/>
        <w:ind w:firstLine="482"/>
        <w:rPr>
          <w:rFonts w:hint="eastAsia" w:ascii="宋体" w:hAnsi="宋体"/>
        </w:rPr>
      </w:pPr>
      <w:r>
        <w:rPr>
          <w:rFonts w:hint="eastAsia" w:ascii="宋体" w:hAnsi="宋体" w:cs="宋体"/>
        </w:rPr>
        <w:t>所有基础刷防腐漆两道，颜色符合图纸要求。</w:t>
      </w:r>
    </w:p>
    <w:p>
      <w:pPr>
        <w:spacing w:line="440" w:lineRule="auto"/>
        <w:ind w:firstLine="482"/>
        <w:rPr>
          <w:rFonts w:hint="eastAsia" w:ascii="宋体" w:hAnsi="宋体"/>
        </w:rPr>
      </w:pPr>
      <w:r>
        <w:rPr>
          <w:rFonts w:hint="eastAsia" w:ascii="宋体" w:hAnsi="宋体" w:cs="宋体"/>
        </w:rPr>
        <w:t>配电柜（盘）开箱</w:t>
      </w:r>
    </w:p>
    <w:p>
      <w:pPr>
        <w:spacing w:line="440" w:lineRule="auto"/>
        <w:ind w:firstLine="482"/>
        <w:rPr>
          <w:rFonts w:hint="eastAsia" w:ascii="宋体" w:hAnsi="宋体"/>
        </w:rPr>
      </w:pPr>
      <w:r>
        <w:rPr>
          <w:rFonts w:hint="eastAsia" w:ascii="宋体" w:hAnsi="宋体" w:cs="宋体"/>
        </w:rPr>
        <w:t>配电柜（盘）到达现场后，按进度情况进行开箱检查，主要检查以下内容并填写“设备开箱检查记录”。</w:t>
      </w:r>
    </w:p>
    <w:p>
      <w:pPr>
        <w:spacing w:line="440" w:lineRule="auto"/>
        <w:ind w:firstLine="482"/>
        <w:rPr>
          <w:rFonts w:hint="eastAsia" w:ascii="宋体" w:hAnsi="宋体"/>
        </w:rPr>
      </w:pPr>
      <w:r>
        <w:rPr>
          <w:rFonts w:hint="eastAsia" w:ascii="宋体" w:hAnsi="宋体" w:cs="宋体"/>
        </w:rPr>
        <w:t>规格、型号是否与设计相符，而且临时在柜（盘）上标明名称、安装编号和安装位置。</w:t>
      </w:r>
    </w:p>
    <w:p>
      <w:pPr>
        <w:spacing w:line="440" w:lineRule="auto"/>
        <w:ind w:firstLine="482"/>
        <w:rPr>
          <w:rFonts w:hint="eastAsia" w:ascii="宋体" w:hAnsi="宋体"/>
        </w:rPr>
      </w:pPr>
      <w:r>
        <w:rPr>
          <w:rFonts w:hint="eastAsia" w:ascii="宋体" w:hAnsi="宋体" w:cs="宋体"/>
        </w:rPr>
        <w:t>配电柜（盘）上零件和备品是否齐全，有无出厂图纸和技术文件。</w:t>
      </w:r>
    </w:p>
    <w:p>
      <w:pPr>
        <w:spacing w:line="440" w:lineRule="auto"/>
        <w:ind w:firstLine="482"/>
        <w:rPr>
          <w:rFonts w:hint="eastAsia" w:ascii="宋体" w:hAnsi="宋体"/>
        </w:rPr>
      </w:pPr>
      <w:r>
        <w:rPr>
          <w:rFonts w:hint="eastAsia" w:ascii="宋体" w:hAnsi="宋体" w:cs="宋体"/>
        </w:rPr>
        <w:t>有无损坏和受潮。</w:t>
      </w:r>
    </w:p>
    <w:p>
      <w:pPr>
        <w:spacing w:line="440" w:lineRule="auto"/>
        <w:ind w:firstLine="482"/>
        <w:rPr>
          <w:rFonts w:hint="eastAsia" w:ascii="宋体" w:hAnsi="宋体"/>
        </w:rPr>
      </w:pPr>
      <w:r>
        <w:rPr>
          <w:rFonts w:hint="eastAsia" w:ascii="宋体" w:hAnsi="宋体" w:cs="宋体"/>
        </w:rPr>
        <w:t>配电柜（盘）安装</w:t>
      </w:r>
    </w:p>
    <w:p>
      <w:pPr>
        <w:spacing w:line="440" w:lineRule="auto"/>
        <w:ind w:firstLine="482"/>
        <w:rPr>
          <w:rFonts w:hint="eastAsia" w:ascii="宋体" w:hAnsi="宋体"/>
        </w:rPr>
      </w:pPr>
      <w:r>
        <w:rPr>
          <w:rFonts w:hint="eastAsia" w:ascii="宋体" w:hAnsi="宋体" w:cs="宋体"/>
        </w:rPr>
        <w:t>最好在土建室内完工开始进行</w:t>
      </w:r>
    </w:p>
    <w:p>
      <w:pPr>
        <w:spacing w:line="440" w:lineRule="auto"/>
        <w:ind w:firstLine="482"/>
        <w:rPr>
          <w:rFonts w:hint="eastAsia" w:ascii="宋体" w:hAnsi="宋体"/>
        </w:rPr>
      </w:pPr>
      <w:r>
        <w:rPr>
          <w:rFonts w:hint="eastAsia" w:ascii="宋体" w:hAnsi="宋体" w:cs="宋体"/>
        </w:rPr>
        <w:t>柜（盘）在室内的位置按图纸要求施工，如图纸无明确标注时；按国家规范施工。</w:t>
      </w:r>
    </w:p>
    <w:p>
      <w:pPr>
        <w:spacing w:line="440" w:lineRule="auto"/>
        <w:ind w:firstLine="482"/>
        <w:rPr>
          <w:rFonts w:hint="eastAsia" w:ascii="宋体" w:hAnsi="宋体"/>
        </w:rPr>
      </w:pPr>
      <w:r>
        <w:rPr>
          <w:rFonts w:hint="eastAsia" w:ascii="宋体" w:hAnsi="宋体" w:cs="宋体"/>
        </w:rPr>
        <w:t>在距离配电柜顶和底各200mm之处，按一定的位置，绷两根尼龙线作为基准线，将柜（盘）按规定的顺序比照基准线安装就位，其四角可采用钢垫板找正。</w:t>
      </w:r>
    </w:p>
    <w:p>
      <w:pPr>
        <w:spacing w:line="440" w:lineRule="auto"/>
        <w:ind w:firstLine="482"/>
        <w:rPr>
          <w:rFonts w:hint="eastAsia" w:ascii="宋体" w:hAnsi="宋体"/>
        </w:rPr>
      </w:pPr>
      <w:r>
        <w:rPr>
          <w:rFonts w:hint="eastAsia" w:ascii="宋体" w:hAnsi="宋体" w:cs="宋体"/>
        </w:rPr>
        <w:t>找平找正完成后，即可将柜体与基础型钢，柜体与柜体、柜体与两侧挡板固定牢固，固定方法符合图纸和产品要求。</w:t>
      </w:r>
    </w:p>
    <w:p>
      <w:pPr>
        <w:spacing w:line="440" w:lineRule="auto"/>
        <w:ind w:firstLine="482"/>
        <w:rPr>
          <w:rFonts w:hint="eastAsia" w:ascii="宋体" w:hAnsi="宋体"/>
        </w:rPr>
      </w:pPr>
      <w:r>
        <w:rPr>
          <w:rFonts w:hint="eastAsia" w:ascii="宋体" w:hAnsi="宋体" w:cs="宋体"/>
        </w:rPr>
        <w:t>柜（盘）安装在震动场所，应采取防震措施。</w:t>
      </w:r>
    </w:p>
    <w:p>
      <w:pPr>
        <w:spacing w:line="440" w:lineRule="auto"/>
        <w:ind w:firstLine="482"/>
        <w:rPr>
          <w:rFonts w:hint="eastAsia" w:ascii="宋体" w:hAnsi="宋体"/>
        </w:rPr>
      </w:pPr>
      <w:r>
        <w:rPr>
          <w:rFonts w:hint="eastAsia" w:ascii="宋体" w:hAnsi="宋体" w:cs="宋体"/>
        </w:rPr>
        <w:t>柜（盘）的漆层应完整，无损伤，固定电器的支架等应刷漆安装于同一室内，其盘面颜色宜和谐一致，符合图纸和业主要求。</w:t>
      </w:r>
    </w:p>
    <w:p>
      <w:pPr>
        <w:spacing w:line="440" w:lineRule="auto"/>
        <w:ind w:firstLine="482"/>
        <w:rPr>
          <w:rFonts w:hint="eastAsia" w:ascii="宋体" w:hAnsi="宋体"/>
        </w:rPr>
      </w:pPr>
      <w:r>
        <w:rPr>
          <w:rFonts w:hint="eastAsia" w:ascii="宋体" w:hAnsi="宋体" w:cs="宋体"/>
        </w:rPr>
        <w:t>柜（盘）单独或成列安装时，其垂直度，水平度以及柜（盘）面不平度和柜（盘）间接缝的允许偏差应符合规范要求。</w:t>
      </w:r>
    </w:p>
    <w:p>
      <w:pPr>
        <w:spacing w:line="440" w:lineRule="auto"/>
        <w:ind w:firstLine="482"/>
        <w:rPr>
          <w:rFonts w:hint="eastAsia" w:ascii="宋体" w:hAnsi="宋体"/>
        </w:rPr>
      </w:pPr>
      <w:r>
        <w:rPr>
          <w:rFonts w:hint="eastAsia" w:ascii="宋体" w:hAnsi="宋体" w:cs="宋体"/>
        </w:rPr>
        <w:t>电缆管敷设</w:t>
      </w:r>
    </w:p>
    <w:p>
      <w:pPr>
        <w:spacing w:line="440" w:lineRule="auto"/>
        <w:ind w:firstLine="482"/>
        <w:rPr>
          <w:rFonts w:hint="eastAsia" w:ascii="宋体" w:hAnsi="宋体"/>
        </w:rPr>
      </w:pPr>
      <w:r>
        <w:rPr>
          <w:rFonts w:hint="eastAsia" w:ascii="宋体" w:hAnsi="宋体" w:cs="宋体"/>
        </w:rPr>
        <w:t>对电缆管的一般要求：</w:t>
      </w:r>
    </w:p>
    <w:p>
      <w:pPr>
        <w:spacing w:line="440" w:lineRule="auto"/>
        <w:ind w:firstLine="482"/>
        <w:rPr>
          <w:rFonts w:hint="eastAsia" w:ascii="宋体" w:hAnsi="宋体"/>
        </w:rPr>
      </w:pPr>
      <w:r>
        <w:rPr>
          <w:rFonts w:hint="eastAsia" w:ascii="宋体" w:hAnsi="宋体" w:cs="宋体"/>
        </w:rPr>
        <w:t>电管管口切割应平正，并确定无毛刺和尖锐棱角。金属电管绞牙应符合标准，并且视检查电管内是否有铁屑或杂物，以免穿线时伤及电线电缆的绝缘或外皮。</w:t>
      </w:r>
    </w:p>
    <w:p>
      <w:pPr>
        <w:spacing w:line="440" w:lineRule="auto"/>
        <w:ind w:firstLine="482"/>
        <w:rPr>
          <w:rFonts w:hint="eastAsia" w:ascii="宋体" w:hAnsi="宋体"/>
        </w:rPr>
      </w:pPr>
      <w:r>
        <w:rPr>
          <w:rFonts w:hint="eastAsia" w:ascii="宋体" w:hAnsi="宋体" w:cs="宋体"/>
        </w:rPr>
        <w:t xml:space="preserve"> PVC管扩管，弯管的烘烤不得将管外表灼焦。</w:t>
      </w:r>
    </w:p>
    <w:p>
      <w:pPr>
        <w:spacing w:line="440" w:lineRule="auto"/>
        <w:ind w:firstLine="482"/>
        <w:rPr>
          <w:rFonts w:hint="eastAsia" w:ascii="宋体" w:hAnsi="宋体"/>
        </w:rPr>
      </w:pPr>
      <w:r>
        <w:rPr>
          <w:rFonts w:hint="eastAsia" w:ascii="宋体" w:hAnsi="宋体" w:cs="宋体"/>
        </w:rPr>
        <w:t>金属电管的连接方法符合图纸及技术规范要求。</w:t>
      </w:r>
    </w:p>
    <w:p>
      <w:pPr>
        <w:spacing w:line="440" w:lineRule="auto"/>
        <w:ind w:firstLine="482"/>
        <w:rPr>
          <w:rFonts w:hint="eastAsia" w:ascii="宋体" w:hAnsi="宋体"/>
        </w:rPr>
      </w:pPr>
      <w:r>
        <w:rPr>
          <w:rFonts w:hint="eastAsia" w:ascii="宋体" w:hAnsi="宋体" w:cs="宋体"/>
        </w:rPr>
        <w:t>电管弯曲半径不得小于管内径的6倍，若管内穿设三蕊以上电缆时，不得小于管内径的10倍，配管途径不得超过3个90度弯。若超过时需加设拉线盒，电管弯曲时其截面不得变形。</w:t>
      </w:r>
    </w:p>
    <w:p>
      <w:pPr>
        <w:spacing w:line="440" w:lineRule="auto"/>
        <w:ind w:firstLine="482"/>
        <w:rPr>
          <w:rFonts w:hint="eastAsia" w:ascii="宋体" w:hAnsi="宋体"/>
        </w:rPr>
      </w:pPr>
      <w:r>
        <w:rPr>
          <w:rFonts w:hint="eastAsia" w:ascii="宋体" w:hAnsi="宋体" w:cs="宋体"/>
        </w:rPr>
        <w:t>电管配设后拉线前，其出口应装设管帽或塞头等，以防止水气或杂物侵入。</w:t>
      </w:r>
    </w:p>
    <w:p>
      <w:pPr>
        <w:spacing w:line="440" w:lineRule="auto"/>
        <w:ind w:firstLine="482"/>
        <w:rPr>
          <w:rFonts w:ascii="宋体" w:hAnsi="宋体"/>
        </w:rPr>
      </w:pPr>
      <w:r>
        <w:rPr>
          <w:rFonts w:hint="eastAsia" w:ascii="宋体" w:hAnsi="宋体" w:cs="宋体"/>
        </w:rPr>
        <w:t>电管相互间距与信号用电管，其它管路的间距应符合图纸要求和有关规范。</w:t>
      </w:r>
    </w:p>
    <w:p>
      <w:pPr>
        <w:spacing w:line="440" w:lineRule="auto"/>
        <w:ind w:firstLine="482"/>
        <w:rPr>
          <w:rFonts w:hint="eastAsia" w:ascii="宋体" w:hAnsi="宋体"/>
        </w:rPr>
      </w:pPr>
      <w:r>
        <w:rPr>
          <w:rFonts w:hint="eastAsia" w:ascii="宋体" w:hAnsi="宋体" w:cs="宋体"/>
        </w:rPr>
        <w:t>电管配设高度或埋设深度应依照图纸要求，及有关说明。</w:t>
      </w:r>
    </w:p>
    <w:p>
      <w:pPr>
        <w:spacing w:line="440" w:lineRule="auto"/>
        <w:ind w:firstLine="482"/>
        <w:rPr>
          <w:rFonts w:hint="eastAsia" w:ascii="宋体" w:hAnsi="宋体"/>
        </w:rPr>
      </w:pPr>
      <w:r>
        <w:rPr>
          <w:rFonts w:hint="eastAsia" w:ascii="宋体" w:hAnsi="宋体" w:cs="宋体"/>
        </w:rPr>
        <w:t>各项管径均不得小于13mm。</w:t>
      </w:r>
    </w:p>
    <w:p>
      <w:pPr>
        <w:spacing w:line="440" w:lineRule="auto"/>
        <w:ind w:firstLine="482"/>
        <w:rPr>
          <w:rFonts w:hint="eastAsia" w:ascii="宋体" w:hAnsi="宋体"/>
        </w:rPr>
      </w:pPr>
      <w:r>
        <w:rPr>
          <w:rFonts w:hint="eastAsia" w:ascii="宋体" w:hAnsi="宋体" w:cs="宋体"/>
        </w:rPr>
        <w:t>施工所用材料及施工方法，特殊部位须取得业主同意认可后，方可施工。</w:t>
      </w:r>
    </w:p>
    <w:p>
      <w:pPr>
        <w:spacing w:line="440" w:lineRule="auto"/>
        <w:ind w:firstLine="482"/>
        <w:rPr>
          <w:rFonts w:hint="eastAsia" w:ascii="宋体" w:hAnsi="宋体"/>
        </w:rPr>
      </w:pPr>
      <w:r>
        <w:rPr>
          <w:rFonts w:hint="eastAsia" w:ascii="宋体" w:hAnsi="宋体" w:cs="宋体"/>
        </w:rPr>
        <w:t>对地下暗配管要求：</w:t>
      </w:r>
    </w:p>
    <w:p>
      <w:pPr>
        <w:spacing w:line="440" w:lineRule="auto"/>
        <w:ind w:firstLine="482"/>
        <w:rPr>
          <w:rFonts w:hint="eastAsia" w:ascii="宋体" w:hAnsi="宋体"/>
        </w:rPr>
      </w:pPr>
      <w:r>
        <w:rPr>
          <w:rFonts w:hint="eastAsia" w:ascii="宋体" w:hAnsi="宋体" w:cs="宋体"/>
        </w:rPr>
        <w:t>土方开挖时所掘出的泥土，应运到甲方指定位置，回填时再运回。</w:t>
      </w:r>
    </w:p>
    <w:p>
      <w:pPr>
        <w:spacing w:line="440" w:lineRule="auto"/>
        <w:ind w:firstLine="482"/>
        <w:rPr>
          <w:rFonts w:hint="eastAsia" w:ascii="宋体" w:hAnsi="宋体"/>
        </w:rPr>
      </w:pPr>
      <w:r>
        <w:rPr>
          <w:rFonts w:hint="eastAsia" w:ascii="宋体" w:hAnsi="宋体" w:cs="宋体"/>
        </w:rPr>
        <w:t>电管埋设深度符合图纸及技术规范要求。</w:t>
      </w:r>
    </w:p>
    <w:p>
      <w:pPr>
        <w:spacing w:line="440" w:lineRule="auto"/>
        <w:ind w:firstLine="482"/>
        <w:rPr>
          <w:rFonts w:hint="eastAsia" w:ascii="宋体" w:hAnsi="宋体"/>
        </w:rPr>
      </w:pPr>
      <w:r>
        <w:rPr>
          <w:rFonts w:hint="eastAsia" w:ascii="宋体" w:hAnsi="宋体" w:cs="宋体"/>
        </w:rPr>
        <w:t>衔接分电盘，配电盘的电管应排列整齐，且于管端依照图纸编号，以利配线识别，各电管突出地面的高度，以配合现场需要做适当的预留，其高度必需一致。</w:t>
      </w:r>
    </w:p>
    <w:p>
      <w:pPr>
        <w:spacing w:line="440" w:lineRule="auto"/>
        <w:ind w:firstLine="482"/>
        <w:rPr>
          <w:rFonts w:hint="eastAsia" w:ascii="宋体" w:hAnsi="宋体"/>
        </w:rPr>
      </w:pPr>
      <w:r>
        <w:rPr>
          <w:rFonts w:hint="eastAsia" w:ascii="宋体" w:hAnsi="宋体" w:cs="宋体"/>
        </w:rPr>
        <w:t>导管涵上层的警示带及标桩应符合图纸要求。</w:t>
      </w:r>
    </w:p>
    <w:p>
      <w:pPr>
        <w:spacing w:line="440" w:lineRule="auto"/>
        <w:ind w:firstLine="482"/>
        <w:rPr>
          <w:rFonts w:hint="eastAsia" w:ascii="宋体" w:hAnsi="宋体"/>
        </w:rPr>
      </w:pPr>
      <w:r>
        <w:rPr>
          <w:rFonts w:hint="eastAsia" w:ascii="宋体" w:hAnsi="宋体" w:cs="宋体"/>
        </w:rPr>
        <w:t>地下电管埋设工程若破坏已设混凝土或柏油路面，应以原相同材质修补。</w:t>
      </w:r>
    </w:p>
    <w:p>
      <w:pPr>
        <w:spacing w:line="440" w:lineRule="auto"/>
        <w:ind w:firstLine="482"/>
        <w:rPr>
          <w:rFonts w:hint="eastAsia" w:ascii="宋体" w:hAnsi="宋体"/>
        </w:rPr>
      </w:pPr>
      <w:r>
        <w:rPr>
          <w:rFonts w:hint="eastAsia" w:ascii="宋体" w:hAnsi="宋体" w:cs="宋体"/>
        </w:rPr>
        <w:t>明设电管要求</w:t>
      </w:r>
    </w:p>
    <w:p>
      <w:pPr>
        <w:spacing w:line="440" w:lineRule="auto"/>
        <w:ind w:firstLine="482"/>
        <w:rPr>
          <w:rFonts w:hint="eastAsia" w:ascii="宋体" w:hAnsi="宋体"/>
        </w:rPr>
      </w:pPr>
      <w:r>
        <w:rPr>
          <w:rFonts w:hint="eastAsia" w:ascii="宋体" w:hAnsi="宋体" w:cs="宋体"/>
        </w:rPr>
        <w:t>明露电管配设须排列整齐，美观，并考虑容易穿线。</w:t>
      </w:r>
    </w:p>
    <w:p>
      <w:pPr>
        <w:spacing w:line="440" w:lineRule="auto"/>
        <w:ind w:firstLine="482"/>
        <w:rPr>
          <w:rFonts w:hint="eastAsia" w:ascii="宋体" w:hAnsi="宋体"/>
        </w:rPr>
      </w:pPr>
      <w:r>
        <w:rPr>
          <w:rFonts w:hint="eastAsia" w:ascii="宋体" w:hAnsi="宋体" w:cs="宋体"/>
        </w:rPr>
        <w:t>电管敷设时，管与管之间及管与配件的连接符合图纸及技术规范要求。</w:t>
      </w:r>
    </w:p>
    <w:p>
      <w:pPr>
        <w:spacing w:line="440" w:lineRule="auto"/>
        <w:ind w:firstLine="482"/>
        <w:rPr>
          <w:rFonts w:hint="eastAsia" w:ascii="宋体" w:hAnsi="宋体"/>
        </w:rPr>
      </w:pPr>
      <w:r>
        <w:rPr>
          <w:rFonts w:hint="eastAsia" w:ascii="宋体" w:hAnsi="宋体" w:cs="宋体"/>
        </w:rPr>
        <w:t>配管时须用刮刀整修管口，并保持接线盒内部光滑，避免穿线时破坏电线，电缆的绝缘。</w:t>
      </w:r>
    </w:p>
    <w:p>
      <w:pPr>
        <w:spacing w:line="440" w:lineRule="auto"/>
        <w:ind w:firstLine="482"/>
        <w:rPr>
          <w:rFonts w:hint="eastAsia" w:ascii="宋体" w:hAnsi="宋体"/>
        </w:rPr>
      </w:pPr>
      <w:r>
        <w:rPr>
          <w:rFonts w:hint="eastAsia" w:ascii="宋体" w:hAnsi="宋体" w:cs="宋体"/>
        </w:rPr>
        <w:t>架空配管在各转弯处，间隔米及距离出线管60</w:t>
      </w:r>
      <w:r>
        <w:rPr>
          <w:rFonts w:ascii="宋体" w:hAnsi="宋体" w:cs="宋体"/>
        </w:rPr>
        <w:t>cm</w:t>
      </w:r>
      <w:r>
        <w:rPr>
          <w:rFonts w:hint="eastAsia" w:ascii="宋体" w:hAnsi="宋体" w:cs="宋体"/>
        </w:rPr>
        <w:t>处，必须用U型螺丝或管夹，固定于铁支持架上，铁支架在配管前，须先刷防腐漆外层刷上甲方指定颜色的油漆。</w:t>
      </w:r>
    </w:p>
    <w:p>
      <w:pPr>
        <w:spacing w:line="440" w:lineRule="auto"/>
        <w:ind w:firstLine="482"/>
        <w:rPr>
          <w:rFonts w:hint="eastAsia" w:ascii="宋体" w:hAnsi="宋体"/>
        </w:rPr>
      </w:pPr>
      <w:r>
        <w:rPr>
          <w:rFonts w:hint="eastAsia" w:ascii="宋体" w:hAnsi="宋体" w:cs="宋体"/>
        </w:rPr>
        <w:t>可挠性软管长度不得超过1M，出线管30cm以内，须设固定装置。</w:t>
      </w:r>
    </w:p>
    <w:p>
      <w:pPr>
        <w:spacing w:line="440" w:lineRule="auto"/>
        <w:ind w:firstLine="482"/>
        <w:rPr>
          <w:rFonts w:hint="eastAsia" w:ascii="宋体" w:hAnsi="宋体"/>
        </w:rPr>
      </w:pPr>
      <w:r>
        <w:rPr>
          <w:rFonts w:hint="eastAsia" w:ascii="宋体" w:hAnsi="宋体" w:cs="宋体"/>
        </w:rPr>
        <w:t>穿过楼板或混凝土墙的电管，须在混凝土灌注前预设套管或开孔。其孔径大小，位置应在预设前必须与土建工程协调，非不得已凿孔时，必须经过甲方同意，才可以施工。</w:t>
      </w:r>
    </w:p>
    <w:p>
      <w:pPr>
        <w:spacing w:line="440" w:lineRule="auto"/>
        <w:ind w:firstLine="482"/>
        <w:rPr>
          <w:rFonts w:hint="eastAsia" w:ascii="宋体" w:hAnsi="宋体"/>
        </w:rPr>
      </w:pPr>
      <w:r>
        <w:rPr>
          <w:rFonts w:hint="eastAsia" w:ascii="宋体" w:hAnsi="宋体" w:cs="宋体"/>
        </w:rPr>
        <w:t>埋设在楼板或墙壁上的电管安装要求：</w:t>
      </w:r>
    </w:p>
    <w:p>
      <w:pPr>
        <w:spacing w:line="440" w:lineRule="auto"/>
        <w:ind w:firstLine="482"/>
        <w:rPr>
          <w:rFonts w:hint="eastAsia" w:ascii="宋体" w:hAnsi="宋体"/>
        </w:rPr>
      </w:pPr>
      <w:r>
        <w:rPr>
          <w:rFonts w:hint="eastAsia" w:ascii="宋体" w:hAnsi="宋体" w:cs="宋体"/>
        </w:rPr>
        <w:t>电管埋设於楼板或墙壁，应配合该区域范围的混凝土灌注，砌砖，隔间等工程。混凝土灌注前会同有关人员检查，在灌注时须派人员配合，以便于电管遭破损或易位时，可立即更正。</w:t>
      </w:r>
    </w:p>
    <w:p>
      <w:pPr>
        <w:spacing w:line="440" w:lineRule="auto"/>
        <w:ind w:firstLine="482"/>
        <w:rPr>
          <w:rFonts w:ascii="宋体" w:hAnsi="宋体"/>
        </w:rPr>
      </w:pPr>
      <w:r>
        <w:rPr>
          <w:rFonts w:hint="eastAsia" w:ascii="宋体" w:hAnsi="宋体" w:cs="宋体"/>
        </w:rPr>
        <w:t>埋设在楼板或墙壁内电管直径不得大于楼板或墙壁厚度的1/3。</w:t>
      </w:r>
    </w:p>
    <w:p>
      <w:pPr>
        <w:spacing w:line="440" w:lineRule="auto"/>
        <w:ind w:firstLine="482"/>
        <w:rPr>
          <w:rFonts w:hint="eastAsia" w:ascii="宋体" w:hAnsi="宋体"/>
        </w:rPr>
      </w:pPr>
      <w:r>
        <w:rPr>
          <w:rFonts w:hint="eastAsia" w:ascii="宋体" w:hAnsi="宋体" w:cs="宋体"/>
        </w:rPr>
        <w:t>埋设电管应配设在双层钢筋之中，若楼板为单层钢筋，则需配设在钢筋上侧。</w:t>
      </w:r>
    </w:p>
    <w:p>
      <w:pPr>
        <w:spacing w:line="440" w:lineRule="auto"/>
        <w:ind w:firstLine="482"/>
        <w:rPr>
          <w:rFonts w:hint="eastAsia" w:ascii="宋体" w:hAnsi="宋体"/>
        </w:rPr>
      </w:pPr>
      <w:r>
        <w:rPr>
          <w:rFonts w:hint="eastAsia" w:ascii="宋体" w:hAnsi="宋体" w:cs="宋体"/>
        </w:rPr>
        <w:t>电缆槽或电缆桥架安装</w:t>
      </w:r>
    </w:p>
    <w:p>
      <w:pPr>
        <w:spacing w:line="440" w:lineRule="auto"/>
        <w:ind w:firstLine="482"/>
        <w:rPr>
          <w:rFonts w:hint="eastAsia" w:ascii="宋体" w:hAnsi="宋体"/>
        </w:rPr>
      </w:pPr>
      <w:r>
        <w:rPr>
          <w:rFonts w:hint="eastAsia" w:ascii="宋体" w:hAnsi="宋体" w:cs="宋体"/>
        </w:rPr>
        <w:t>以施工图为依据，进行施工，要求排列整齐横平竖，牢固可靠，严禁使用电、气焊。</w:t>
      </w:r>
    </w:p>
    <w:p>
      <w:pPr>
        <w:spacing w:line="440" w:lineRule="auto"/>
        <w:ind w:firstLine="482"/>
        <w:rPr>
          <w:rFonts w:hint="eastAsia" w:ascii="宋体" w:hAnsi="宋体"/>
        </w:rPr>
      </w:pPr>
      <w:r>
        <w:rPr>
          <w:rFonts w:hint="eastAsia" w:ascii="宋体" w:hAnsi="宋体" w:cs="宋体"/>
        </w:rPr>
        <w:t>电缆槽或电缆桥架在切割或钻孔时，应平整无毛头，并做防锈处理。</w:t>
      </w:r>
    </w:p>
    <w:p>
      <w:pPr>
        <w:spacing w:line="440" w:lineRule="auto"/>
        <w:ind w:firstLine="482"/>
        <w:rPr>
          <w:rFonts w:hint="eastAsia" w:ascii="宋体" w:hAnsi="宋体"/>
        </w:rPr>
      </w:pPr>
      <w:r>
        <w:rPr>
          <w:rFonts w:hint="eastAsia" w:ascii="宋体" w:hAnsi="宋体" w:cs="宋体"/>
        </w:rPr>
        <w:t>电缆槽或电缆桥架的支撑间距，按图纸有关规定施工。支撑及固定材料的材质，机械强度及耐腐能力应遵照有关说明选料施工。</w:t>
      </w:r>
    </w:p>
    <w:p>
      <w:pPr>
        <w:spacing w:line="440" w:lineRule="auto"/>
        <w:ind w:firstLine="482"/>
        <w:rPr>
          <w:rFonts w:hint="eastAsia" w:ascii="宋体" w:hAnsi="宋体"/>
        </w:rPr>
      </w:pPr>
      <w:r>
        <w:rPr>
          <w:rFonts w:hint="eastAsia" w:ascii="宋体" w:hAnsi="宋体" w:cs="宋体"/>
        </w:rPr>
        <w:t>电缆槽或电缆桥架应依据图纸设计高度架设，应整齐，美观，稳固。</w:t>
      </w:r>
    </w:p>
    <w:p>
      <w:pPr>
        <w:spacing w:line="440" w:lineRule="auto"/>
        <w:ind w:firstLine="482"/>
        <w:rPr>
          <w:rFonts w:hint="eastAsia" w:ascii="宋体" w:hAnsi="宋体"/>
        </w:rPr>
      </w:pPr>
      <w:r>
        <w:rPr>
          <w:rFonts w:hint="eastAsia" w:ascii="宋体" w:hAnsi="宋体" w:cs="宋体"/>
        </w:rPr>
        <w:t>电缆、电线敷设</w:t>
      </w:r>
    </w:p>
    <w:p>
      <w:pPr>
        <w:spacing w:line="440" w:lineRule="auto"/>
        <w:ind w:firstLine="482"/>
        <w:rPr>
          <w:rFonts w:hint="eastAsia" w:ascii="宋体" w:hAnsi="宋体"/>
        </w:rPr>
      </w:pPr>
      <w:r>
        <w:rPr>
          <w:rFonts w:hint="eastAsia" w:ascii="宋体" w:hAnsi="宋体" w:cs="宋体"/>
        </w:rPr>
        <w:t>电缆安装材料的技术要求</w:t>
      </w:r>
    </w:p>
    <w:p>
      <w:pPr>
        <w:spacing w:line="440" w:lineRule="auto"/>
        <w:ind w:firstLine="482"/>
        <w:rPr>
          <w:rFonts w:hint="eastAsia" w:ascii="宋体" w:hAnsi="宋体"/>
        </w:rPr>
      </w:pPr>
      <w:r>
        <w:rPr>
          <w:rFonts w:hint="eastAsia" w:ascii="宋体" w:hAnsi="宋体" w:cs="宋体"/>
        </w:rPr>
        <w:t>凡所使用的电缆及附件，均应符合图纸要求，以及国家或部颁的现行技术标准，并有合格证件。</w:t>
      </w:r>
    </w:p>
    <w:p>
      <w:pPr>
        <w:spacing w:line="440" w:lineRule="auto"/>
        <w:ind w:firstLine="482"/>
        <w:rPr>
          <w:rFonts w:hint="eastAsia" w:ascii="宋体" w:hAnsi="宋体"/>
        </w:rPr>
      </w:pPr>
      <w:r>
        <w:rPr>
          <w:rFonts w:hint="eastAsia" w:ascii="宋体" w:hAnsi="宋体" w:cs="宋体"/>
        </w:rPr>
        <w:t>电缆及其附件安装用的紧固件，除地脚螺栓外，均应用镀锌制品。</w:t>
      </w:r>
    </w:p>
    <w:p>
      <w:pPr>
        <w:spacing w:line="440" w:lineRule="auto"/>
        <w:ind w:firstLine="482"/>
        <w:rPr>
          <w:rFonts w:hint="eastAsia" w:ascii="宋体" w:hAnsi="宋体"/>
        </w:rPr>
      </w:pPr>
      <w:r>
        <w:rPr>
          <w:rFonts w:hint="eastAsia" w:ascii="宋体" w:hAnsi="宋体" w:cs="宋体"/>
        </w:rPr>
        <w:t>电缆及其附件到达现场后，应进行下列检查：</w:t>
      </w:r>
    </w:p>
    <w:p>
      <w:pPr>
        <w:spacing w:line="440" w:lineRule="auto"/>
        <w:ind w:firstLine="482"/>
        <w:rPr>
          <w:rFonts w:hint="eastAsia" w:ascii="宋体" w:hAnsi="宋体"/>
        </w:rPr>
      </w:pPr>
      <w:r>
        <w:rPr>
          <w:rFonts w:hint="eastAsia" w:ascii="宋体" w:hAnsi="宋体" w:cs="宋体"/>
        </w:rPr>
        <w:t>a产品的技术文件是否齐全。</w:t>
      </w:r>
    </w:p>
    <w:p>
      <w:pPr>
        <w:spacing w:line="440" w:lineRule="auto"/>
        <w:ind w:firstLine="482"/>
        <w:rPr>
          <w:rFonts w:hint="eastAsia" w:ascii="宋体" w:hAnsi="宋体"/>
        </w:rPr>
      </w:pPr>
      <w:r>
        <w:rPr>
          <w:rFonts w:hint="eastAsia" w:ascii="宋体" w:hAnsi="宋体" w:cs="宋体"/>
        </w:rPr>
        <w:t>b电缆规格，绝缘材料是否符合要求，附件是否齐全。</w:t>
      </w:r>
    </w:p>
    <w:p>
      <w:pPr>
        <w:spacing w:line="440" w:lineRule="auto"/>
        <w:ind w:firstLine="482"/>
        <w:rPr>
          <w:rFonts w:hint="eastAsia" w:ascii="宋体" w:hAnsi="宋体"/>
        </w:rPr>
      </w:pPr>
      <w:r>
        <w:rPr>
          <w:rFonts w:hint="eastAsia" w:ascii="宋体" w:hAnsi="宋体" w:cs="宋体"/>
        </w:rPr>
        <w:t>c电缆封端是否严密，当电缆经外观检查有怀疑时，应进行潮湿判断与试验。</w:t>
      </w:r>
    </w:p>
    <w:p>
      <w:pPr>
        <w:spacing w:line="440" w:lineRule="auto"/>
        <w:ind w:firstLine="482"/>
        <w:rPr>
          <w:rFonts w:hint="eastAsia" w:ascii="宋体" w:hAnsi="宋体"/>
        </w:rPr>
      </w:pPr>
      <w:r>
        <w:rPr>
          <w:rFonts w:hint="eastAsia" w:ascii="宋体" w:hAnsi="宋体" w:cs="宋体"/>
        </w:rPr>
        <w:t>充油电缆是否符合电缆油压变化的要求。</w:t>
      </w:r>
    </w:p>
    <w:p>
      <w:pPr>
        <w:spacing w:line="440" w:lineRule="auto"/>
        <w:ind w:firstLine="482"/>
        <w:rPr>
          <w:rFonts w:hint="eastAsia" w:ascii="宋体" w:hAnsi="宋体"/>
        </w:rPr>
      </w:pPr>
      <w:r>
        <w:rPr>
          <w:rFonts w:hint="eastAsia" w:ascii="宋体" w:hAnsi="宋体" w:cs="宋体"/>
        </w:rPr>
        <w:t>电缆敷设的一般要求：</w:t>
      </w:r>
    </w:p>
    <w:p>
      <w:pPr>
        <w:spacing w:line="440" w:lineRule="auto"/>
        <w:ind w:firstLine="482"/>
        <w:rPr>
          <w:rFonts w:hint="eastAsia" w:ascii="宋体" w:hAnsi="宋体"/>
        </w:rPr>
      </w:pPr>
      <w:r>
        <w:rPr>
          <w:rFonts w:hint="eastAsia" w:ascii="宋体" w:hAnsi="宋体" w:cs="宋体"/>
        </w:rPr>
        <w:t>电线电缆於穿配线前应确认电缆线轴号码，规格种类是否正确并确实测量绝缘电阻（高压电缆），依实际长度剪裁，不得浪费材料，裁剪前应与配线图核对，以免错误，裁剪后电缆两端立即标号。</w:t>
      </w:r>
    </w:p>
    <w:p>
      <w:pPr>
        <w:spacing w:line="440" w:lineRule="auto"/>
        <w:ind w:firstLine="482"/>
        <w:rPr>
          <w:rFonts w:hint="eastAsia" w:ascii="宋体" w:hAnsi="宋体"/>
        </w:rPr>
      </w:pPr>
      <w:r>
        <w:rPr>
          <w:rFonts w:hint="eastAsia" w:ascii="宋体" w:hAnsi="宋体" w:cs="宋体"/>
        </w:rPr>
        <w:t>非经特殊许可该回路的电缆线不应有中间接头。</w:t>
      </w:r>
    </w:p>
    <w:p>
      <w:pPr>
        <w:spacing w:line="440" w:lineRule="auto"/>
        <w:ind w:firstLine="482"/>
        <w:rPr>
          <w:rFonts w:hint="eastAsia" w:ascii="宋体" w:hAnsi="宋体"/>
        </w:rPr>
      </w:pPr>
      <w:r>
        <w:rPr>
          <w:rFonts w:hint="eastAsia" w:ascii="宋体" w:hAnsi="宋体" w:cs="宋体"/>
        </w:rPr>
        <w:t>电缆线拉线前，电缆沟、托架、线槽、电管等应完整地检查并清洁，任何可能於拉线时伤及电缆线的突出物等需清除。打开人孔盖，电缆沟盖时，不得使盖板受损伤及已设电缆。</w:t>
      </w:r>
    </w:p>
    <w:p>
      <w:pPr>
        <w:spacing w:line="440" w:lineRule="auto"/>
        <w:ind w:firstLine="482"/>
        <w:rPr>
          <w:rFonts w:hint="eastAsia" w:ascii="宋体" w:hAnsi="宋体"/>
        </w:rPr>
      </w:pPr>
      <w:r>
        <w:rPr>
          <w:rFonts w:hint="eastAsia" w:ascii="宋体" w:hAnsi="宋体" w:cs="宋体"/>
        </w:rPr>
        <w:t>拉线电缆时，若有湿气可能损及电缆线绝缘，则电缆线头部需作适当的防水及防护处理。</w:t>
      </w:r>
    </w:p>
    <w:p>
      <w:pPr>
        <w:spacing w:line="440" w:lineRule="auto"/>
        <w:ind w:firstLine="482"/>
        <w:rPr>
          <w:rFonts w:hint="eastAsia" w:ascii="宋体" w:hAnsi="宋体"/>
        </w:rPr>
      </w:pPr>
      <w:r>
        <w:rPr>
          <w:rFonts w:hint="eastAsia" w:ascii="宋体" w:hAnsi="宋体" w:cs="宋体"/>
        </w:rPr>
        <w:t>如使用机械设备拉线，则其拉力不得超过电缆线制造商说明书的数据。</w:t>
      </w:r>
    </w:p>
    <w:p>
      <w:pPr>
        <w:spacing w:line="440" w:lineRule="auto"/>
        <w:ind w:firstLine="482"/>
        <w:rPr>
          <w:rFonts w:hint="eastAsia" w:ascii="宋体" w:hAnsi="宋体"/>
        </w:rPr>
      </w:pPr>
      <w:r>
        <w:rPr>
          <w:rFonts w:hint="eastAsia" w:ascii="宋体" w:hAnsi="宋体" w:cs="宋体"/>
        </w:rPr>
        <w:t>任何配线方式，电缆线之弯曲内侧半径不得小於其外经的六倍（单心电缆为八倍）厂家及有规定者不在此限。</w:t>
      </w:r>
    </w:p>
    <w:p>
      <w:pPr>
        <w:spacing w:line="440" w:lineRule="auto"/>
        <w:ind w:firstLine="482"/>
        <w:rPr>
          <w:rFonts w:hint="eastAsia" w:ascii="宋体" w:hAnsi="宋体"/>
        </w:rPr>
      </w:pPr>
      <w:r>
        <w:rPr>
          <w:rFonts w:hint="eastAsia" w:ascii="宋体" w:hAnsi="宋体" w:cs="宋体"/>
        </w:rPr>
        <w:t>电缆在钢管中敷设</w:t>
      </w:r>
    </w:p>
    <w:p>
      <w:pPr>
        <w:spacing w:line="440" w:lineRule="auto"/>
        <w:ind w:firstLine="482"/>
        <w:rPr>
          <w:rFonts w:hint="eastAsia" w:ascii="宋体" w:hAnsi="宋体"/>
        </w:rPr>
      </w:pPr>
      <w:r>
        <w:rPr>
          <w:rFonts w:hint="eastAsia" w:ascii="宋体" w:hAnsi="宋体" w:cs="宋体"/>
        </w:rPr>
        <w:t>同回路电缆线不可分相分别配设於不同的金属导管中。</w:t>
      </w:r>
    </w:p>
    <w:p>
      <w:pPr>
        <w:spacing w:line="440" w:lineRule="auto"/>
        <w:ind w:firstLine="482"/>
        <w:rPr>
          <w:rFonts w:hint="eastAsia" w:ascii="宋体" w:hAnsi="宋体"/>
        </w:rPr>
      </w:pPr>
      <w:r>
        <w:rPr>
          <w:rFonts w:hint="eastAsia" w:ascii="宋体" w:hAnsi="宋体" w:cs="宋体"/>
        </w:rPr>
        <w:t>电管开口永久性装设橡皮、塑胶或其他保护措施，以免拉线时，伤及电缆线外皮。</w:t>
      </w:r>
    </w:p>
    <w:p>
      <w:pPr>
        <w:spacing w:line="440" w:lineRule="auto"/>
        <w:ind w:firstLine="482"/>
        <w:rPr>
          <w:rFonts w:hint="eastAsia" w:ascii="宋体" w:hAnsi="宋体"/>
        </w:rPr>
      </w:pPr>
      <w:r>
        <w:rPr>
          <w:rFonts w:hint="eastAsia" w:ascii="宋体" w:hAnsi="宋体" w:cs="宋体"/>
        </w:rPr>
        <w:t>电缆线外部需涂拉线专用的润滑剂，以利拉线。严禁使用任何其他如黄油之类石化基材料为润滑剂。</w:t>
      </w:r>
    </w:p>
    <w:p>
      <w:pPr>
        <w:spacing w:line="440" w:lineRule="auto"/>
        <w:ind w:firstLine="482"/>
        <w:rPr>
          <w:rFonts w:hint="eastAsia" w:ascii="宋体" w:hAnsi="宋体"/>
        </w:rPr>
      </w:pPr>
      <w:r>
        <w:rPr>
          <w:rFonts w:hint="eastAsia" w:ascii="宋体" w:hAnsi="宋体" w:cs="宋体"/>
        </w:rPr>
        <w:t>为避免电缆线拉设时，於导管内扭结，可在管口加设护环。</w:t>
      </w:r>
    </w:p>
    <w:p>
      <w:pPr>
        <w:spacing w:line="440" w:lineRule="auto"/>
        <w:ind w:firstLine="482"/>
        <w:rPr>
          <w:rFonts w:hint="eastAsia" w:ascii="宋体" w:hAnsi="宋体"/>
        </w:rPr>
      </w:pPr>
      <w:r>
        <w:rPr>
          <w:rFonts w:hint="eastAsia" w:ascii="宋体" w:hAnsi="宋体" w:cs="宋体"/>
        </w:rPr>
        <w:t>电管内敷设电缆线的规格、数量应依据图纸说明或不可超过相关规定所限制的数量。</w:t>
      </w:r>
    </w:p>
    <w:p>
      <w:pPr>
        <w:spacing w:line="440" w:lineRule="auto"/>
        <w:ind w:firstLine="482"/>
        <w:rPr>
          <w:rFonts w:hint="eastAsia" w:ascii="宋体" w:hAnsi="宋体"/>
        </w:rPr>
      </w:pPr>
      <w:r>
        <w:rPr>
          <w:rFonts w:hint="eastAsia" w:ascii="宋体" w:hAnsi="宋体" w:cs="宋体"/>
        </w:rPr>
        <w:t>电缆在沟、槽式桥架上敷设</w:t>
      </w:r>
    </w:p>
    <w:p>
      <w:pPr>
        <w:spacing w:line="440" w:lineRule="auto"/>
        <w:ind w:firstLine="482"/>
        <w:rPr>
          <w:rFonts w:hint="eastAsia" w:ascii="宋体" w:hAnsi="宋体"/>
        </w:rPr>
      </w:pPr>
      <w:r>
        <w:rPr>
          <w:rFonts w:hint="eastAsia" w:ascii="宋体" w:hAnsi="宋体" w:cs="宋体"/>
        </w:rPr>
        <w:t>不可直线拖拉於粗糙地面，必要时应设置轮架，拉线后再小心移至定位。</w:t>
      </w:r>
    </w:p>
    <w:p>
      <w:pPr>
        <w:spacing w:line="440" w:lineRule="auto"/>
        <w:ind w:firstLine="482"/>
        <w:rPr>
          <w:rFonts w:hint="eastAsia" w:ascii="宋体" w:hAnsi="宋体"/>
        </w:rPr>
      </w:pPr>
      <w:r>
        <w:rPr>
          <w:rFonts w:hint="eastAsia" w:ascii="宋体" w:hAnsi="宋体" w:cs="宋体"/>
        </w:rPr>
        <w:t>敷设时应整齐美观，不得蛇行，凹凸不平等情形。</w:t>
      </w:r>
    </w:p>
    <w:p>
      <w:pPr>
        <w:spacing w:line="440" w:lineRule="auto"/>
        <w:ind w:firstLine="482"/>
        <w:rPr>
          <w:rFonts w:hint="eastAsia" w:ascii="宋体" w:hAnsi="宋体"/>
        </w:rPr>
      </w:pPr>
      <w:r>
        <w:rPr>
          <w:rFonts w:hint="eastAsia" w:ascii="宋体" w:hAnsi="宋体" w:cs="宋体"/>
        </w:rPr>
        <w:t>电缆配设於托架需使用非金属性的线带绑扎。</w:t>
      </w:r>
    </w:p>
    <w:p>
      <w:pPr>
        <w:spacing w:line="440" w:lineRule="auto"/>
        <w:ind w:firstLine="482"/>
        <w:rPr>
          <w:rFonts w:hint="eastAsia" w:ascii="宋体" w:hAnsi="宋体"/>
        </w:rPr>
      </w:pPr>
      <w:r>
        <w:rPr>
          <w:rFonts w:hint="eastAsia" w:ascii="宋体" w:hAnsi="宋体" w:cs="宋体"/>
        </w:rPr>
        <w:t>电缆由电缆架转进其他管槽时，应避免电缆过度拉紧产生机械应力。</w:t>
      </w:r>
    </w:p>
    <w:p>
      <w:pPr>
        <w:spacing w:line="440" w:lineRule="auto"/>
        <w:ind w:firstLine="482"/>
        <w:rPr>
          <w:rFonts w:hint="eastAsia" w:ascii="宋体" w:hAnsi="宋体"/>
        </w:rPr>
      </w:pPr>
      <w:r>
        <w:rPr>
          <w:rFonts w:hint="eastAsia" w:ascii="宋体" w:hAnsi="宋体" w:cs="宋体"/>
        </w:rPr>
        <w:t>机旁电气自动化设备安装</w:t>
      </w:r>
    </w:p>
    <w:p>
      <w:pPr>
        <w:spacing w:line="440" w:lineRule="auto"/>
        <w:ind w:firstLine="482"/>
        <w:rPr>
          <w:rFonts w:hint="eastAsia" w:ascii="宋体" w:hAnsi="宋体"/>
        </w:rPr>
      </w:pPr>
      <w:r>
        <w:rPr>
          <w:rFonts w:hint="eastAsia" w:ascii="宋体" w:hAnsi="宋体" w:cs="宋体"/>
        </w:rPr>
        <w:t>电气设备安装</w:t>
      </w:r>
    </w:p>
    <w:p>
      <w:pPr>
        <w:spacing w:line="440" w:lineRule="auto"/>
        <w:ind w:firstLine="482"/>
        <w:rPr>
          <w:rFonts w:hint="eastAsia" w:ascii="宋体" w:hAnsi="宋体"/>
        </w:rPr>
      </w:pPr>
      <w:r>
        <w:rPr>
          <w:rFonts w:hint="eastAsia" w:ascii="宋体" w:hAnsi="宋体" w:cs="宋体"/>
        </w:rPr>
        <w:t>以施工图为依据</w:t>
      </w:r>
    </w:p>
    <w:p>
      <w:pPr>
        <w:spacing w:line="440" w:lineRule="auto"/>
        <w:ind w:firstLine="482"/>
        <w:rPr>
          <w:rFonts w:hint="eastAsia" w:ascii="宋体" w:hAnsi="宋体"/>
        </w:rPr>
      </w:pPr>
      <w:r>
        <w:rPr>
          <w:rFonts w:hint="eastAsia" w:ascii="宋体" w:hAnsi="宋体" w:cs="宋体"/>
        </w:rPr>
        <w:t>开箱验收检查</w:t>
      </w:r>
    </w:p>
    <w:p>
      <w:pPr>
        <w:spacing w:line="440" w:lineRule="auto"/>
        <w:ind w:firstLine="482"/>
        <w:rPr>
          <w:rFonts w:hint="eastAsia" w:ascii="宋体" w:hAnsi="宋体"/>
        </w:rPr>
      </w:pPr>
      <w:r>
        <w:rPr>
          <w:rFonts w:hint="eastAsia" w:ascii="宋体" w:hAnsi="宋体" w:cs="宋体"/>
        </w:rPr>
        <w:t>①开箱检查清点，规格应符合设计要求，附件、备件齐全。</w:t>
      </w:r>
    </w:p>
    <w:p>
      <w:pPr>
        <w:spacing w:line="440" w:lineRule="auto"/>
        <w:ind w:firstLine="482"/>
        <w:rPr>
          <w:rFonts w:hint="eastAsia" w:ascii="宋体" w:hAnsi="宋体"/>
        </w:rPr>
      </w:pPr>
      <w:r>
        <w:rPr>
          <w:rFonts w:hint="eastAsia" w:ascii="宋体" w:hAnsi="宋体" w:cs="宋体"/>
        </w:rPr>
        <w:t>②电器的技术文件齐全。</w:t>
      </w:r>
    </w:p>
    <w:p>
      <w:pPr>
        <w:spacing w:line="440" w:lineRule="auto"/>
        <w:ind w:firstLine="482"/>
        <w:rPr>
          <w:rFonts w:hint="eastAsia" w:ascii="宋体" w:hAnsi="宋体"/>
        </w:rPr>
      </w:pPr>
      <w:r>
        <w:rPr>
          <w:rFonts w:hint="eastAsia" w:ascii="宋体" w:hAnsi="宋体" w:cs="宋体"/>
        </w:rPr>
        <w:t>③外观检查，外壳、漆层、手柄无损伤或变形；内部仪表、灭弧罩瓷件等无裂纹或伤痕；附件齐全、完好。</w:t>
      </w:r>
    </w:p>
    <w:p>
      <w:pPr>
        <w:spacing w:line="440" w:lineRule="auto"/>
        <w:ind w:firstLine="482"/>
        <w:rPr>
          <w:rFonts w:hint="eastAsia" w:ascii="宋体" w:hAnsi="宋体"/>
        </w:rPr>
      </w:pPr>
      <w:r>
        <w:rPr>
          <w:rFonts w:hint="eastAsia" w:ascii="宋体" w:hAnsi="宋体" w:cs="宋体"/>
        </w:rPr>
        <w:t>安装高度要求</w:t>
      </w:r>
    </w:p>
    <w:p>
      <w:pPr>
        <w:spacing w:line="440" w:lineRule="auto"/>
        <w:ind w:firstLine="482"/>
        <w:rPr>
          <w:rFonts w:hint="eastAsia" w:ascii="宋体" w:hAnsi="宋体"/>
        </w:rPr>
      </w:pPr>
      <w:r>
        <w:rPr>
          <w:rFonts w:hint="eastAsia" w:ascii="宋体" w:hAnsi="宋体" w:cs="宋体"/>
        </w:rPr>
        <w:t>若图纸有要求则依图纸施工，图纸没有要求，以规范为准，一般机旁按钮，中心距地米，机旁控制箱、铁壳开关中心距地米，信号板中心距地米。</w:t>
      </w:r>
    </w:p>
    <w:p>
      <w:pPr>
        <w:spacing w:line="440" w:lineRule="auto"/>
        <w:ind w:firstLine="482"/>
        <w:rPr>
          <w:rFonts w:hint="eastAsia" w:ascii="宋体" w:hAnsi="宋体"/>
        </w:rPr>
      </w:pPr>
      <w:r>
        <w:rPr>
          <w:rFonts w:hint="eastAsia" w:ascii="宋体" w:hAnsi="宋体" w:cs="宋体"/>
        </w:rPr>
        <w:t>被固定电气设备应符合下列要求：</w:t>
      </w:r>
    </w:p>
    <w:p>
      <w:pPr>
        <w:spacing w:line="440" w:lineRule="auto"/>
        <w:ind w:firstLine="482"/>
        <w:rPr>
          <w:rFonts w:hint="eastAsia" w:ascii="宋体" w:hAnsi="宋体"/>
        </w:rPr>
      </w:pPr>
      <w:r>
        <w:rPr>
          <w:rFonts w:hint="eastAsia" w:ascii="宋体" w:hAnsi="宋体" w:cs="宋体"/>
        </w:rPr>
        <w:t>采用膨胀螺栓固定，被固定的电气设备器牢固、平整。电器内部不应受到额外应力，设备外客良好接地。</w:t>
      </w:r>
    </w:p>
    <w:p>
      <w:pPr>
        <w:spacing w:line="440" w:lineRule="auto"/>
        <w:ind w:firstLine="482"/>
        <w:rPr>
          <w:rFonts w:hint="eastAsia" w:ascii="宋体" w:hAnsi="宋体"/>
        </w:rPr>
      </w:pPr>
      <w:r>
        <w:rPr>
          <w:rFonts w:hint="eastAsia" w:ascii="宋体" w:hAnsi="宋体" w:cs="宋体"/>
        </w:rPr>
        <w:t>现场自动化一次设备安装</w:t>
      </w:r>
    </w:p>
    <w:p>
      <w:pPr>
        <w:spacing w:line="440" w:lineRule="auto"/>
        <w:ind w:firstLine="482"/>
        <w:rPr>
          <w:rFonts w:hint="eastAsia" w:ascii="宋体" w:hAnsi="宋体"/>
        </w:rPr>
      </w:pPr>
      <w:r>
        <w:rPr>
          <w:rFonts w:hint="eastAsia" w:ascii="宋体" w:hAnsi="宋体" w:cs="宋体"/>
        </w:rPr>
        <w:t>热电阻、热电偶的安装</w:t>
      </w:r>
    </w:p>
    <w:p>
      <w:pPr>
        <w:spacing w:line="440" w:lineRule="auto"/>
        <w:ind w:firstLine="482"/>
        <w:rPr>
          <w:rFonts w:hint="eastAsia" w:ascii="宋体" w:hAnsi="宋体"/>
        </w:rPr>
      </w:pPr>
      <w:r>
        <w:rPr>
          <w:rFonts w:hint="eastAsia" w:ascii="宋体" w:hAnsi="宋体" w:cs="宋体"/>
        </w:rPr>
        <w:t>①开箱检查设备，规格应符合设计要求，附件及备件齐全。</w:t>
      </w:r>
    </w:p>
    <w:p>
      <w:pPr>
        <w:spacing w:line="440" w:lineRule="auto"/>
        <w:ind w:firstLine="482"/>
        <w:rPr>
          <w:rFonts w:hint="eastAsia" w:ascii="宋体" w:hAnsi="宋体"/>
        </w:rPr>
      </w:pPr>
      <w:r>
        <w:rPr>
          <w:rFonts w:hint="eastAsia" w:ascii="宋体" w:hAnsi="宋体" w:cs="宋体"/>
        </w:rPr>
        <w:t>②文件齐全。</w:t>
      </w:r>
    </w:p>
    <w:p>
      <w:pPr>
        <w:spacing w:line="440" w:lineRule="auto"/>
        <w:ind w:firstLine="482"/>
        <w:rPr>
          <w:rFonts w:hint="eastAsia" w:ascii="宋体" w:hAnsi="宋体"/>
        </w:rPr>
      </w:pPr>
      <w:r>
        <w:rPr>
          <w:rFonts w:hint="eastAsia" w:ascii="宋体" w:hAnsi="宋体" w:cs="宋体"/>
        </w:rPr>
        <w:t>③热阻、热偶外壳无碰损现象，用万能表检查热电阻热电偶是否有开路现象。</w:t>
      </w:r>
    </w:p>
    <w:p>
      <w:pPr>
        <w:spacing w:line="440" w:lineRule="auto"/>
        <w:ind w:firstLine="482"/>
        <w:rPr>
          <w:rFonts w:hint="eastAsia" w:ascii="宋体" w:hAnsi="宋体"/>
        </w:rPr>
      </w:pPr>
      <w:r>
        <w:rPr>
          <w:rFonts w:hint="eastAsia" w:ascii="宋体" w:hAnsi="宋体" w:cs="宋体"/>
        </w:rPr>
        <w:t>④安装在斜段上的热阻热偶，安装尺寸应以安装大样图为依据，法兰间防止漏气。</w:t>
      </w:r>
    </w:p>
    <w:p>
      <w:pPr>
        <w:spacing w:line="440" w:lineRule="auto"/>
        <w:ind w:firstLine="482"/>
        <w:rPr>
          <w:rFonts w:hint="eastAsia" w:ascii="宋体" w:hAnsi="宋体"/>
        </w:rPr>
      </w:pPr>
      <w:r>
        <w:rPr>
          <w:rFonts w:hint="eastAsia" w:ascii="宋体" w:hAnsi="宋体" w:cs="宋体"/>
        </w:rPr>
        <w:t>压力变送器安装</w:t>
      </w:r>
    </w:p>
    <w:p>
      <w:pPr>
        <w:spacing w:line="440" w:lineRule="auto"/>
        <w:ind w:firstLine="482"/>
        <w:rPr>
          <w:rFonts w:hint="eastAsia" w:ascii="宋体" w:hAnsi="宋体"/>
        </w:rPr>
      </w:pPr>
      <w:r>
        <w:rPr>
          <w:rFonts w:hint="eastAsia" w:ascii="宋体" w:hAnsi="宋体" w:cs="宋体"/>
        </w:rPr>
        <w:t>安装前应进行单体校验，并标明仪表位号、量程，安装中应按仪表位号安装。</w:t>
      </w:r>
    </w:p>
    <w:p>
      <w:pPr>
        <w:spacing w:line="440" w:lineRule="auto"/>
        <w:ind w:firstLine="482"/>
        <w:rPr>
          <w:rFonts w:hint="eastAsia" w:ascii="宋体" w:hAnsi="宋体"/>
        </w:rPr>
      </w:pPr>
      <w:r>
        <w:rPr>
          <w:rFonts w:hint="eastAsia" w:ascii="宋体" w:hAnsi="宋体" w:cs="宋体"/>
        </w:rPr>
        <w:t>注意：仪表的垂直度。管路安装应确保其气密性。</w:t>
      </w:r>
    </w:p>
    <w:p>
      <w:pPr>
        <w:spacing w:line="440" w:lineRule="auto"/>
        <w:ind w:firstLine="482"/>
        <w:rPr>
          <w:rFonts w:hint="eastAsia" w:ascii="宋体" w:hAnsi="宋体"/>
        </w:rPr>
      </w:pPr>
      <w:r>
        <w:rPr>
          <w:rFonts w:hint="eastAsia" w:ascii="宋体" w:hAnsi="宋体" w:cs="宋体"/>
        </w:rPr>
        <w:t>电动执行机构安装</w:t>
      </w:r>
    </w:p>
    <w:p>
      <w:pPr>
        <w:spacing w:line="440" w:lineRule="auto"/>
        <w:ind w:firstLine="482"/>
        <w:rPr>
          <w:rFonts w:hint="eastAsia" w:ascii="宋体" w:hAnsi="宋体"/>
        </w:rPr>
      </w:pPr>
      <w:r>
        <w:rPr>
          <w:rFonts w:hint="eastAsia" w:ascii="宋体" w:hAnsi="宋体" w:cs="宋体"/>
        </w:rPr>
        <w:t>电动执行机构随设备安装应注意其它安装方向，确保其传动灵活可靠。</w:t>
      </w:r>
    </w:p>
    <w:p>
      <w:pPr>
        <w:spacing w:line="440" w:lineRule="auto"/>
        <w:ind w:firstLine="482"/>
        <w:rPr>
          <w:rFonts w:hint="eastAsia" w:ascii="宋体" w:hAnsi="宋体"/>
        </w:rPr>
      </w:pPr>
      <w:r>
        <w:rPr>
          <w:rFonts w:hint="eastAsia" w:ascii="宋体" w:hAnsi="宋体" w:cs="宋体"/>
        </w:rPr>
        <w:t>母线安装</w:t>
      </w:r>
    </w:p>
    <w:p>
      <w:pPr>
        <w:spacing w:line="440" w:lineRule="auto"/>
        <w:ind w:firstLine="482"/>
        <w:rPr>
          <w:rFonts w:hint="eastAsia" w:ascii="宋体" w:hAnsi="宋体"/>
        </w:rPr>
      </w:pPr>
      <w:r>
        <w:rPr>
          <w:rFonts w:hint="eastAsia" w:ascii="宋体" w:hAnsi="宋体" w:cs="宋体"/>
        </w:rPr>
        <w:t>母线安装的规定</w:t>
      </w:r>
    </w:p>
    <w:p>
      <w:pPr>
        <w:spacing w:line="440" w:lineRule="auto"/>
        <w:ind w:firstLine="482"/>
        <w:rPr>
          <w:rFonts w:hint="eastAsia" w:ascii="宋体" w:hAnsi="宋体"/>
        </w:rPr>
      </w:pPr>
      <w:r>
        <w:rPr>
          <w:rFonts w:hint="eastAsia" w:ascii="宋体" w:hAnsi="宋体" w:cs="宋体"/>
        </w:rPr>
        <w:t>铜、铝母线当无出厂合格证件或资料不全时，或对起材质有怀疑时，应按下表进行检验。</w:t>
      </w:r>
    </w:p>
    <w:p>
      <w:pPr>
        <w:jc w:val="center"/>
        <w:rPr>
          <w:rFonts w:hint="eastAsia" w:ascii="宋体" w:hAnsi="宋体"/>
        </w:rPr>
      </w:pPr>
      <w:r>
        <w:rPr>
          <w:rFonts w:hint="eastAsia" w:ascii="宋体" w:hAnsi="宋体"/>
        </w:rPr>
        <w:t>母线的机械性能和电阻率</w:t>
      </w:r>
    </w:p>
    <w:tbl>
      <w:tblPr>
        <w:tblStyle w:val="17"/>
        <w:tblW w:w="87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476"/>
        <w:gridCol w:w="2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1" w:hRule="atLeast"/>
        </w:trPr>
        <w:tc>
          <w:tcPr>
            <w:tcW w:w="1704" w:type="dxa"/>
            <w:noWrap w:val="0"/>
            <w:vAlign w:val="center"/>
          </w:tcPr>
          <w:p>
            <w:pPr>
              <w:spacing w:line="276" w:lineRule="auto"/>
              <w:ind w:firstLine="210" w:firstLineChars="100"/>
              <w:rPr>
                <w:rFonts w:hint="eastAsia" w:ascii="宋体" w:hAnsi="宋体"/>
                <w:b/>
                <w:sz w:val="21"/>
              </w:rPr>
            </w:pPr>
            <w:r>
              <w:rPr>
                <w:rFonts w:hint="eastAsia" w:ascii="宋体" w:hAnsi="宋体" w:cs="宋体"/>
                <w:b/>
                <w:sz w:val="21"/>
              </w:rPr>
              <w:t>线名称</w:t>
            </w:r>
          </w:p>
        </w:tc>
        <w:tc>
          <w:tcPr>
            <w:tcW w:w="1704" w:type="dxa"/>
            <w:noWrap w:val="0"/>
            <w:vAlign w:val="center"/>
          </w:tcPr>
          <w:p>
            <w:pPr>
              <w:spacing w:line="276" w:lineRule="auto"/>
              <w:jc w:val="center"/>
              <w:rPr>
                <w:rFonts w:hint="eastAsia" w:ascii="宋体" w:hAnsi="宋体"/>
                <w:b/>
                <w:sz w:val="21"/>
              </w:rPr>
            </w:pPr>
            <w:r>
              <w:rPr>
                <w:rFonts w:hint="eastAsia" w:ascii="宋体" w:hAnsi="宋体" w:cs="宋体"/>
                <w:b/>
                <w:sz w:val="21"/>
              </w:rPr>
              <w:t>母线型号</w:t>
            </w:r>
          </w:p>
        </w:tc>
        <w:tc>
          <w:tcPr>
            <w:tcW w:w="1704" w:type="dxa"/>
            <w:noWrap w:val="0"/>
            <w:vAlign w:val="center"/>
          </w:tcPr>
          <w:p>
            <w:pPr>
              <w:spacing w:line="276" w:lineRule="auto"/>
              <w:jc w:val="center"/>
              <w:rPr>
                <w:rFonts w:hint="eastAsia" w:ascii="宋体" w:hAnsi="宋体"/>
                <w:b/>
                <w:sz w:val="21"/>
              </w:rPr>
            </w:pPr>
            <w:r>
              <w:rPr>
                <w:rFonts w:hint="eastAsia" w:ascii="宋体" w:hAnsi="宋体" w:cs="宋体"/>
                <w:b/>
                <w:sz w:val="21"/>
              </w:rPr>
              <w:t>最小抗拉强度</w:t>
            </w:r>
          </w:p>
          <w:p>
            <w:pPr>
              <w:spacing w:line="276" w:lineRule="auto"/>
              <w:jc w:val="center"/>
              <w:rPr>
                <w:rFonts w:hint="eastAsia" w:ascii="宋体" w:hAnsi="宋体"/>
                <w:b/>
                <w:sz w:val="21"/>
              </w:rPr>
            </w:pPr>
            <w:r>
              <w:rPr>
                <w:rFonts w:hint="eastAsia" w:ascii="宋体" w:hAnsi="宋体" w:cs="宋体"/>
                <w:b/>
                <w:sz w:val="21"/>
              </w:rPr>
              <w:t>（N/mm2）</w:t>
            </w:r>
          </w:p>
        </w:tc>
        <w:tc>
          <w:tcPr>
            <w:tcW w:w="1476" w:type="dxa"/>
            <w:noWrap w:val="0"/>
            <w:vAlign w:val="center"/>
          </w:tcPr>
          <w:p>
            <w:pPr>
              <w:spacing w:line="276" w:lineRule="auto"/>
              <w:jc w:val="center"/>
              <w:rPr>
                <w:rFonts w:hint="eastAsia" w:ascii="宋体" w:hAnsi="宋体"/>
                <w:b/>
                <w:sz w:val="21"/>
              </w:rPr>
            </w:pPr>
            <w:r>
              <w:rPr>
                <w:rFonts w:hint="eastAsia" w:ascii="宋体" w:hAnsi="宋体" w:cs="宋体"/>
                <w:b/>
                <w:sz w:val="21"/>
              </w:rPr>
              <w:t>最小伸长率</w:t>
            </w:r>
          </w:p>
          <w:p>
            <w:pPr>
              <w:spacing w:line="276" w:lineRule="auto"/>
              <w:jc w:val="center"/>
              <w:rPr>
                <w:rFonts w:hint="eastAsia" w:ascii="宋体" w:hAnsi="宋体"/>
                <w:b/>
                <w:sz w:val="21"/>
              </w:rPr>
            </w:pPr>
            <w:r>
              <w:rPr>
                <w:rFonts w:hint="eastAsia" w:ascii="宋体" w:hAnsi="宋体" w:cs="宋体"/>
                <w:b/>
                <w:sz w:val="21"/>
              </w:rPr>
              <w:t>（%）</w:t>
            </w:r>
          </w:p>
        </w:tc>
        <w:tc>
          <w:tcPr>
            <w:tcW w:w="2160" w:type="dxa"/>
            <w:noWrap w:val="0"/>
            <w:vAlign w:val="center"/>
          </w:tcPr>
          <w:p>
            <w:pPr>
              <w:spacing w:line="276" w:lineRule="auto"/>
              <w:jc w:val="center"/>
              <w:rPr>
                <w:rFonts w:hint="eastAsia" w:ascii="宋体" w:hAnsi="宋体"/>
                <w:b/>
                <w:sz w:val="21"/>
              </w:rPr>
            </w:pPr>
            <w:r>
              <w:rPr>
                <w:rFonts w:hint="eastAsia" w:ascii="宋体" w:hAnsi="宋体" w:cs="宋体"/>
                <w:b/>
                <w:sz w:val="21"/>
              </w:rPr>
              <w:t>20℃时最大电阻率</w:t>
            </w:r>
          </w:p>
          <w:p>
            <w:pPr>
              <w:spacing w:line="276" w:lineRule="auto"/>
              <w:jc w:val="center"/>
              <w:rPr>
                <w:rFonts w:hint="eastAsia" w:ascii="宋体" w:hAnsi="宋体"/>
                <w:b/>
                <w:sz w:val="21"/>
              </w:rPr>
            </w:pPr>
            <w:r>
              <w:rPr>
                <w:rFonts w:hint="eastAsia" w:ascii="宋体" w:hAnsi="宋体" w:cs="宋体"/>
                <w:b/>
                <w:sz w:val="21"/>
              </w:rPr>
              <w:t>（Ωmm2/m）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noWrap w:val="0"/>
            <w:vAlign w:val="center"/>
          </w:tcPr>
          <w:p>
            <w:pPr>
              <w:spacing w:line="276" w:lineRule="auto"/>
              <w:jc w:val="center"/>
              <w:rPr>
                <w:rFonts w:hint="eastAsia" w:ascii="宋体" w:hAnsi="宋体"/>
                <w:sz w:val="21"/>
              </w:rPr>
            </w:pPr>
            <w:r>
              <w:rPr>
                <w:rFonts w:hint="eastAsia" w:ascii="宋体" w:hAnsi="宋体" w:cs="宋体"/>
                <w:sz w:val="21"/>
              </w:rPr>
              <w:t>铜母线</w:t>
            </w:r>
          </w:p>
        </w:tc>
        <w:tc>
          <w:tcPr>
            <w:tcW w:w="1704" w:type="dxa"/>
            <w:noWrap w:val="0"/>
            <w:vAlign w:val="center"/>
          </w:tcPr>
          <w:p>
            <w:pPr>
              <w:spacing w:line="276" w:lineRule="auto"/>
              <w:jc w:val="center"/>
              <w:rPr>
                <w:rFonts w:hint="eastAsia" w:ascii="宋体" w:hAnsi="宋体"/>
                <w:sz w:val="21"/>
              </w:rPr>
            </w:pPr>
            <w:r>
              <w:rPr>
                <w:rFonts w:hint="eastAsia" w:ascii="宋体" w:hAnsi="宋体" w:cs="宋体"/>
                <w:sz w:val="21"/>
              </w:rPr>
              <w:t>TMY</w:t>
            </w:r>
          </w:p>
        </w:tc>
        <w:tc>
          <w:tcPr>
            <w:tcW w:w="1704" w:type="dxa"/>
            <w:noWrap w:val="0"/>
            <w:vAlign w:val="center"/>
          </w:tcPr>
          <w:p>
            <w:pPr>
              <w:spacing w:line="276" w:lineRule="auto"/>
              <w:jc w:val="center"/>
              <w:rPr>
                <w:rFonts w:hint="eastAsia" w:ascii="宋体" w:hAnsi="宋体"/>
                <w:sz w:val="21"/>
              </w:rPr>
            </w:pPr>
            <w:r>
              <w:rPr>
                <w:rFonts w:hint="eastAsia" w:ascii="宋体" w:hAnsi="宋体" w:cs="宋体"/>
                <w:sz w:val="21"/>
              </w:rPr>
              <w:t>255</w:t>
            </w:r>
          </w:p>
        </w:tc>
        <w:tc>
          <w:tcPr>
            <w:tcW w:w="1476" w:type="dxa"/>
            <w:noWrap w:val="0"/>
            <w:vAlign w:val="center"/>
          </w:tcPr>
          <w:p>
            <w:pPr>
              <w:spacing w:line="276" w:lineRule="auto"/>
              <w:jc w:val="center"/>
              <w:rPr>
                <w:rFonts w:hint="eastAsia" w:ascii="宋体" w:hAnsi="宋体"/>
                <w:sz w:val="21"/>
              </w:rPr>
            </w:pPr>
            <w:r>
              <w:rPr>
                <w:rFonts w:hint="eastAsia" w:ascii="宋体" w:hAnsi="宋体" w:cs="宋体"/>
                <w:sz w:val="21"/>
              </w:rPr>
              <w:t>6</w:t>
            </w:r>
          </w:p>
        </w:tc>
        <w:tc>
          <w:tcPr>
            <w:tcW w:w="2160" w:type="dxa"/>
            <w:noWrap w:val="0"/>
            <w:vAlign w:val="center"/>
          </w:tcPr>
          <w:p>
            <w:pPr>
              <w:spacing w:line="276" w:lineRule="auto"/>
              <w:jc w:val="center"/>
              <w:rPr>
                <w:rFonts w:hint="eastAsia" w:ascii="宋体" w:hAnsi="宋体"/>
                <w:sz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noWrap w:val="0"/>
            <w:vAlign w:val="center"/>
          </w:tcPr>
          <w:p>
            <w:pPr>
              <w:spacing w:line="276" w:lineRule="auto"/>
              <w:jc w:val="center"/>
              <w:rPr>
                <w:rFonts w:hint="eastAsia" w:ascii="宋体" w:hAnsi="宋体"/>
                <w:sz w:val="21"/>
              </w:rPr>
            </w:pPr>
            <w:r>
              <w:rPr>
                <w:rFonts w:hint="eastAsia" w:ascii="宋体" w:hAnsi="宋体" w:cs="宋体"/>
                <w:sz w:val="21"/>
              </w:rPr>
              <w:t>铝母线</w:t>
            </w:r>
          </w:p>
        </w:tc>
        <w:tc>
          <w:tcPr>
            <w:tcW w:w="1704" w:type="dxa"/>
            <w:noWrap w:val="0"/>
            <w:vAlign w:val="center"/>
          </w:tcPr>
          <w:p>
            <w:pPr>
              <w:spacing w:line="276" w:lineRule="auto"/>
              <w:jc w:val="center"/>
              <w:rPr>
                <w:rFonts w:hint="eastAsia" w:ascii="宋体" w:hAnsi="宋体"/>
                <w:sz w:val="21"/>
              </w:rPr>
            </w:pPr>
            <w:r>
              <w:rPr>
                <w:rFonts w:hint="eastAsia" w:ascii="宋体" w:hAnsi="宋体" w:cs="宋体"/>
                <w:sz w:val="21"/>
              </w:rPr>
              <w:t>TMY</w:t>
            </w:r>
          </w:p>
        </w:tc>
        <w:tc>
          <w:tcPr>
            <w:tcW w:w="1704" w:type="dxa"/>
            <w:noWrap w:val="0"/>
            <w:vAlign w:val="center"/>
          </w:tcPr>
          <w:p>
            <w:pPr>
              <w:spacing w:line="276" w:lineRule="auto"/>
              <w:jc w:val="center"/>
              <w:rPr>
                <w:rFonts w:hint="eastAsia" w:ascii="宋体" w:hAnsi="宋体"/>
                <w:sz w:val="21"/>
              </w:rPr>
            </w:pPr>
            <w:r>
              <w:rPr>
                <w:rFonts w:hint="eastAsia" w:ascii="宋体" w:hAnsi="宋体" w:cs="宋体"/>
                <w:sz w:val="21"/>
              </w:rPr>
              <w:t>115</w:t>
            </w:r>
          </w:p>
        </w:tc>
        <w:tc>
          <w:tcPr>
            <w:tcW w:w="1476" w:type="dxa"/>
            <w:noWrap w:val="0"/>
            <w:vAlign w:val="center"/>
          </w:tcPr>
          <w:p>
            <w:pPr>
              <w:spacing w:line="276" w:lineRule="auto"/>
              <w:jc w:val="center"/>
              <w:rPr>
                <w:rFonts w:hint="eastAsia" w:ascii="宋体" w:hAnsi="宋体"/>
                <w:sz w:val="21"/>
              </w:rPr>
            </w:pPr>
            <w:r>
              <w:rPr>
                <w:rFonts w:hint="eastAsia" w:ascii="宋体" w:hAnsi="宋体" w:cs="宋体"/>
                <w:sz w:val="21"/>
              </w:rPr>
              <w:t>3</w:t>
            </w:r>
          </w:p>
        </w:tc>
        <w:tc>
          <w:tcPr>
            <w:tcW w:w="2160" w:type="dxa"/>
            <w:noWrap w:val="0"/>
            <w:vAlign w:val="center"/>
          </w:tcPr>
          <w:p>
            <w:pPr>
              <w:spacing w:line="276" w:lineRule="auto"/>
              <w:jc w:val="center"/>
              <w:rPr>
                <w:rFonts w:hint="eastAsia" w:ascii="宋体" w:hAnsi="宋体"/>
                <w:sz w:val="21"/>
              </w:rPr>
            </w:pPr>
          </w:p>
        </w:tc>
      </w:tr>
    </w:tbl>
    <w:p>
      <w:pPr>
        <w:spacing w:line="440" w:lineRule="auto"/>
        <w:ind w:firstLine="482"/>
        <w:rPr>
          <w:rFonts w:hint="eastAsia" w:ascii="宋体" w:hAnsi="宋体"/>
        </w:rPr>
      </w:pPr>
      <w:r>
        <w:rPr>
          <w:rFonts w:hint="eastAsia" w:ascii="宋体" w:hAnsi="宋体" w:cs="宋体"/>
        </w:rPr>
        <w:t>母线表面光洁平整，不应有裂纹、折皱、夹杂物及变形和扭曲现象。</w:t>
      </w:r>
    </w:p>
    <w:p>
      <w:pPr>
        <w:spacing w:line="440" w:lineRule="auto"/>
        <w:ind w:firstLine="482"/>
        <w:rPr>
          <w:rFonts w:hint="eastAsia" w:ascii="宋体" w:hAnsi="宋体"/>
        </w:rPr>
      </w:pPr>
      <w:r>
        <w:rPr>
          <w:rFonts w:hint="eastAsia" w:ascii="宋体" w:hAnsi="宋体" w:cs="宋体"/>
        </w:rPr>
        <w:t>母线安装时，室内、室外配电装置安全净距应符合验收规范GBJ-149-90的表的规定</w:t>
      </w:r>
    </w:p>
    <w:p>
      <w:pPr>
        <w:spacing w:line="440" w:lineRule="auto"/>
        <w:ind w:firstLine="482"/>
        <w:rPr>
          <w:rFonts w:hint="eastAsia" w:ascii="宋体" w:hAnsi="宋体"/>
        </w:rPr>
      </w:pPr>
      <w:r>
        <w:rPr>
          <w:rFonts w:hint="eastAsia" w:ascii="宋体" w:hAnsi="宋体" w:cs="宋体"/>
        </w:rPr>
        <w:t>硬母线的加工</w:t>
      </w:r>
    </w:p>
    <w:p>
      <w:pPr>
        <w:spacing w:line="440" w:lineRule="auto"/>
        <w:ind w:firstLine="482"/>
        <w:rPr>
          <w:rFonts w:hint="eastAsia" w:ascii="宋体" w:hAnsi="宋体"/>
        </w:rPr>
      </w:pPr>
      <w:r>
        <w:rPr>
          <w:rFonts w:hint="eastAsia" w:ascii="宋体" w:hAnsi="宋体" w:cs="宋体"/>
        </w:rPr>
        <w:t>母线应矫正平直，切断面应平整</w:t>
      </w:r>
    </w:p>
    <w:p>
      <w:pPr>
        <w:spacing w:line="440" w:lineRule="auto"/>
        <w:ind w:firstLine="482"/>
        <w:rPr>
          <w:rFonts w:hint="eastAsia" w:ascii="宋体" w:hAnsi="宋体"/>
        </w:rPr>
      </w:pPr>
      <w:r>
        <w:rPr>
          <w:rFonts w:hint="eastAsia" w:ascii="宋体" w:hAnsi="宋体" w:cs="宋体"/>
        </w:rPr>
        <w:t>矩形母线的搭接连接，应符合验收规范GBG-149-90的表的规定；母线与设备接线端子连接时，应符合现行国家标准《变压器、高压电器和套管的接线端子》的要求。</w:t>
      </w:r>
    </w:p>
    <w:p>
      <w:pPr>
        <w:spacing w:line="440" w:lineRule="auto"/>
        <w:ind w:firstLine="482"/>
        <w:rPr>
          <w:rFonts w:hint="eastAsia" w:ascii="宋体" w:hAnsi="宋体"/>
        </w:rPr>
      </w:pPr>
      <w:r>
        <w:rPr>
          <w:rFonts w:hint="eastAsia" w:ascii="宋体" w:hAnsi="宋体" w:cs="宋体"/>
        </w:rPr>
        <w:t>相同布置主母线、分支母线、引下线及设备连接线应对称一致，横平竖直，整齐美观。</w:t>
      </w:r>
    </w:p>
    <w:p>
      <w:pPr>
        <w:spacing w:line="440" w:lineRule="auto"/>
        <w:ind w:firstLine="482"/>
        <w:rPr>
          <w:rFonts w:hint="eastAsia" w:ascii="宋体" w:hAnsi="宋体"/>
        </w:rPr>
      </w:pPr>
      <w:r>
        <w:rPr>
          <w:rFonts w:hint="eastAsia" w:ascii="宋体" w:hAnsi="宋体" w:cs="宋体"/>
        </w:rPr>
        <w:t>矩形母线应进行冷弯，如需热弯时，加热温度不应超过以下规定：铜-350℃；铝-250℃</w:t>
      </w:r>
    </w:p>
    <w:p>
      <w:pPr>
        <w:spacing w:line="440" w:lineRule="auto"/>
        <w:ind w:firstLine="482"/>
        <w:rPr>
          <w:rFonts w:hint="eastAsia" w:ascii="宋体" w:hAnsi="宋体"/>
        </w:rPr>
      </w:pPr>
      <w:r>
        <w:rPr>
          <w:rFonts w:hint="eastAsia" w:ascii="宋体" w:hAnsi="宋体" w:cs="宋体"/>
        </w:rPr>
        <w:t>母线弯制时应符合下列规定</w:t>
      </w:r>
    </w:p>
    <w:p>
      <w:pPr>
        <w:spacing w:line="440" w:lineRule="auto"/>
        <w:ind w:firstLine="482"/>
        <w:rPr>
          <w:rFonts w:hint="eastAsia" w:ascii="宋体" w:hAnsi="宋体"/>
        </w:rPr>
      </w:pPr>
      <w:r>
        <w:rPr>
          <w:rFonts w:hint="eastAsia" w:ascii="宋体" w:hAnsi="宋体" w:cs="宋体"/>
        </w:rPr>
        <w:t>①母线开始弯曲处距最近绝缘子的母线支持夹板边缘不应大于，但不得小于50mm。</w:t>
      </w:r>
    </w:p>
    <w:p>
      <w:pPr>
        <w:spacing w:line="440" w:lineRule="auto"/>
        <w:ind w:firstLine="482"/>
        <w:rPr>
          <w:rFonts w:hint="eastAsia" w:ascii="宋体" w:hAnsi="宋体"/>
        </w:rPr>
      </w:pPr>
      <w:r>
        <w:rPr>
          <w:rFonts w:hint="eastAsia" w:ascii="宋体" w:hAnsi="宋体" w:cs="宋体"/>
        </w:rPr>
        <w:t>②母线开始弯曲处距母线连接位置不应小于50mm。</w:t>
      </w:r>
    </w:p>
    <w:p>
      <w:pPr>
        <w:spacing w:line="440" w:lineRule="auto"/>
        <w:ind w:firstLine="482"/>
        <w:rPr>
          <w:rFonts w:hint="eastAsia" w:ascii="宋体" w:hAnsi="宋体"/>
        </w:rPr>
      </w:pPr>
      <w:r>
        <w:rPr>
          <w:rFonts w:hint="eastAsia" w:ascii="宋体" w:hAnsi="宋体" w:cs="宋体"/>
        </w:rPr>
        <w:t>③矩形母线应减少直角弯曲，弯曲处不得有裂纹及显着的折皱，母线的最小弯曲半径应符合规范GBJ-149-90的表规定。</w:t>
      </w:r>
    </w:p>
    <w:p>
      <w:pPr>
        <w:spacing w:line="440" w:lineRule="auto"/>
        <w:ind w:firstLine="482"/>
        <w:rPr>
          <w:rFonts w:hint="eastAsia" w:ascii="宋体" w:hAnsi="宋体"/>
        </w:rPr>
      </w:pPr>
      <w:r>
        <w:rPr>
          <w:rFonts w:hint="eastAsia" w:ascii="宋体" w:hAnsi="宋体" w:cs="宋体"/>
        </w:rPr>
        <w:t>④多片母线的弯曲度应一致。</w:t>
      </w:r>
    </w:p>
    <w:p>
      <w:pPr>
        <w:spacing w:line="440" w:lineRule="auto"/>
        <w:ind w:firstLine="482"/>
        <w:rPr>
          <w:rFonts w:hint="eastAsia" w:ascii="宋体" w:hAnsi="宋体"/>
        </w:rPr>
      </w:pPr>
      <w:r>
        <w:rPr>
          <w:rFonts w:hint="eastAsia" w:ascii="宋体" w:hAnsi="宋体" w:cs="宋体"/>
        </w:rPr>
        <w:t>矩形母线采用螺栓固定搭接时，连接处支柱绝缘子的支持夹板边缘不应小于50mm，上片母线端头与下片母线平弯开始处的距离不应小于50mm。</w:t>
      </w:r>
    </w:p>
    <w:p>
      <w:pPr>
        <w:spacing w:line="440" w:lineRule="auto"/>
        <w:ind w:firstLine="482"/>
        <w:rPr>
          <w:rFonts w:hint="eastAsia" w:ascii="宋体" w:hAnsi="宋体"/>
        </w:rPr>
      </w:pPr>
      <w:r>
        <w:rPr>
          <w:rFonts w:hint="eastAsia" w:ascii="宋体" w:hAnsi="宋体" w:cs="宋体"/>
        </w:rPr>
        <w:t>母线扭转90°时，其扭转部分的长度应为母线宽度的～5倍。</w:t>
      </w:r>
    </w:p>
    <w:p>
      <w:pPr>
        <w:spacing w:line="440" w:lineRule="auto"/>
        <w:ind w:firstLine="482"/>
        <w:rPr>
          <w:rFonts w:hint="eastAsia" w:ascii="宋体" w:hAnsi="宋体"/>
        </w:rPr>
      </w:pPr>
      <w:r>
        <w:rPr>
          <w:rFonts w:hint="eastAsia" w:ascii="宋体" w:hAnsi="宋体" w:cs="宋体"/>
        </w:rPr>
        <w:t>母线接头螺孔的直径宜大于螺栓直径1mm；钻孔应垂直，不歪斜，螺孔间中心距离的误差应为。</w:t>
      </w:r>
    </w:p>
    <w:p>
      <w:pPr>
        <w:spacing w:line="440" w:lineRule="auto"/>
        <w:ind w:firstLine="482"/>
        <w:rPr>
          <w:rFonts w:hint="eastAsia" w:ascii="宋体" w:hAnsi="宋体"/>
        </w:rPr>
      </w:pPr>
      <w:r>
        <w:rPr>
          <w:rFonts w:hint="eastAsia" w:ascii="宋体" w:hAnsi="宋体" w:cs="宋体"/>
        </w:rPr>
        <w:t>母线的接触面加工必须平整，无氧话木化膜，经加工后其截面减少值：铜母线不应超过原截面的3%，铝母线不应超过原截面的5%。</w:t>
      </w:r>
    </w:p>
    <w:p>
      <w:pPr>
        <w:spacing w:line="440" w:lineRule="auto"/>
        <w:ind w:firstLine="482"/>
        <w:rPr>
          <w:rFonts w:hint="eastAsia" w:ascii="宋体" w:hAnsi="宋体"/>
        </w:rPr>
      </w:pPr>
      <w:r>
        <w:rPr>
          <w:rFonts w:hint="eastAsia" w:ascii="宋体" w:hAnsi="宋体" w:cs="宋体"/>
        </w:rPr>
        <w:t>硬母线安装</w:t>
      </w:r>
    </w:p>
    <w:p>
      <w:pPr>
        <w:spacing w:line="440" w:lineRule="auto"/>
        <w:ind w:firstLine="482"/>
        <w:rPr>
          <w:rFonts w:hint="eastAsia" w:ascii="宋体" w:hAnsi="宋体"/>
        </w:rPr>
      </w:pPr>
      <w:r>
        <w:rPr>
          <w:rFonts w:hint="eastAsia" w:ascii="宋体" w:hAnsi="宋体" w:cs="宋体"/>
        </w:rPr>
        <w:t>母线与母线或母线与电器接线端子的螺栓搭接面的安装，应符合下列要求：</w:t>
      </w:r>
    </w:p>
    <w:p>
      <w:pPr>
        <w:spacing w:line="440" w:lineRule="auto"/>
        <w:ind w:firstLine="482"/>
        <w:rPr>
          <w:rFonts w:hint="eastAsia" w:ascii="宋体" w:hAnsi="宋体"/>
        </w:rPr>
      </w:pPr>
      <w:r>
        <w:rPr>
          <w:rFonts w:hint="eastAsia" w:ascii="宋体" w:hAnsi="宋体" w:cs="宋体"/>
        </w:rPr>
        <w:t>①母线接触面加工后必须保持清洁，并涂以电力复合脂。</w:t>
      </w:r>
    </w:p>
    <w:p>
      <w:pPr>
        <w:spacing w:line="440" w:lineRule="auto"/>
        <w:ind w:firstLine="482"/>
        <w:rPr>
          <w:rFonts w:hint="eastAsia" w:ascii="宋体" w:hAnsi="宋体"/>
        </w:rPr>
      </w:pPr>
      <w:r>
        <w:rPr>
          <w:rFonts w:hint="eastAsia" w:ascii="宋体" w:hAnsi="宋体" w:cs="宋体"/>
        </w:rPr>
        <w:t>②母线平置时，贯穿螺栓应由下往上穿，其余情况下，螺母应置于维护侧，螺栓长度宜露出螺母2～3扣。</w:t>
      </w:r>
    </w:p>
    <w:p>
      <w:pPr>
        <w:spacing w:line="440" w:lineRule="auto"/>
        <w:ind w:firstLine="482"/>
        <w:rPr>
          <w:rFonts w:hint="eastAsia" w:ascii="宋体" w:hAnsi="宋体"/>
        </w:rPr>
      </w:pPr>
      <w:r>
        <w:rPr>
          <w:rFonts w:hint="eastAsia" w:ascii="宋体" w:hAnsi="宋体" w:cs="宋体"/>
        </w:rPr>
        <w:t>③贯穿螺栓连接的母线两侧均应有平垫圈，相邻螺栓垫圈间应有3mm以上的净距，螺母侧应装有弹簧垫圈或锁紧螺母。</w:t>
      </w:r>
    </w:p>
    <w:p>
      <w:pPr>
        <w:spacing w:line="440" w:lineRule="auto"/>
        <w:ind w:firstLine="482"/>
        <w:rPr>
          <w:rFonts w:hint="eastAsia" w:ascii="宋体" w:hAnsi="宋体"/>
        </w:rPr>
      </w:pPr>
      <w:r>
        <w:rPr>
          <w:rFonts w:hint="eastAsia" w:ascii="宋体" w:hAnsi="宋体" w:cs="宋体"/>
        </w:rPr>
        <w:t>④螺栓受力应均匀，不应使电器的接线端子受到额外应力。</w:t>
      </w:r>
    </w:p>
    <w:p>
      <w:pPr>
        <w:spacing w:line="440" w:lineRule="auto"/>
        <w:ind w:firstLine="482"/>
        <w:rPr>
          <w:rFonts w:hint="eastAsia" w:ascii="宋体" w:hAnsi="宋体"/>
        </w:rPr>
      </w:pPr>
      <w:r>
        <w:rPr>
          <w:rFonts w:hint="eastAsia" w:ascii="宋体" w:hAnsi="宋体" w:cs="宋体"/>
        </w:rPr>
        <w:t>⑤母线的接触面应连接紧密，连接螺栓应用力矩扳手紧固，其紧固力矩值应符合规范GBJ149-90中表的规定。</w:t>
      </w:r>
    </w:p>
    <w:p>
      <w:pPr>
        <w:spacing w:line="440" w:lineRule="auto"/>
        <w:ind w:firstLine="482"/>
        <w:rPr>
          <w:rFonts w:hint="eastAsia" w:ascii="宋体" w:hAnsi="宋体"/>
        </w:rPr>
      </w:pPr>
      <w:r>
        <w:rPr>
          <w:rFonts w:hint="eastAsia" w:ascii="宋体" w:hAnsi="宋体" w:cs="宋体"/>
        </w:rPr>
        <w:t>母线在支柱绝缘子上固定时应符合下列要求：</w:t>
      </w:r>
    </w:p>
    <w:p>
      <w:pPr>
        <w:spacing w:line="440" w:lineRule="auto"/>
        <w:ind w:firstLine="482"/>
        <w:rPr>
          <w:rFonts w:hint="eastAsia" w:ascii="宋体" w:hAnsi="宋体"/>
        </w:rPr>
      </w:pPr>
      <w:r>
        <w:rPr>
          <w:rFonts w:hint="eastAsia" w:ascii="宋体" w:hAnsi="宋体" w:cs="宋体"/>
        </w:rPr>
        <w:t>①母线固定金具与支柱绝缘子间的固定应平整牢固，不应使其所支持的母线受到额外应力。</w:t>
      </w:r>
    </w:p>
    <w:p>
      <w:pPr>
        <w:spacing w:line="440" w:lineRule="auto"/>
        <w:ind w:firstLine="482"/>
        <w:rPr>
          <w:rFonts w:hint="eastAsia" w:ascii="宋体" w:hAnsi="宋体"/>
        </w:rPr>
      </w:pPr>
      <w:r>
        <w:rPr>
          <w:rFonts w:hint="eastAsia" w:ascii="宋体" w:hAnsi="宋体" w:cs="宋体"/>
        </w:rPr>
        <w:t>②交流母线的固定金具或其它支持金具不应成闭合慈路。</w:t>
      </w:r>
    </w:p>
    <w:p>
      <w:pPr>
        <w:spacing w:line="440" w:lineRule="auto"/>
        <w:ind w:firstLine="482"/>
        <w:rPr>
          <w:rFonts w:hint="eastAsia" w:ascii="宋体" w:hAnsi="宋体"/>
        </w:rPr>
      </w:pPr>
      <w:r>
        <w:rPr>
          <w:rFonts w:hint="eastAsia" w:ascii="宋体" w:hAnsi="宋体" w:cs="宋体"/>
        </w:rPr>
        <w:t>③当母线平置时，母线支持夹板的上部压板应与母线保持的间隙，当母线立置时，上部压板应与母线保持的间隙。</w:t>
      </w:r>
    </w:p>
    <w:p>
      <w:pPr>
        <w:spacing w:line="440" w:lineRule="auto"/>
        <w:ind w:firstLine="482"/>
        <w:rPr>
          <w:rFonts w:hint="eastAsia" w:ascii="宋体" w:hAnsi="宋体"/>
        </w:rPr>
      </w:pPr>
      <w:r>
        <w:rPr>
          <w:rFonts w:hint="eastAsia" w:ascii="宋体" w:hAnsi="宋体" w:cs="宋体"/>
        </w:rPr>
        <w:t>④母线在支持绝缘子上的固定死点，每一段应设置一个，并宜位于全长或两母线伸缩节中点。</w:t>
      </w:r>
    </w:p>
    <w:p>
      <w:pPr>
        <w:spacing w:line="440" w:lineRule="auto"/>
        <w:ind w:firstLine="482"/>
        <w:rPr>
          <w:rFonts w:hint="eastAsia" w:ascii="宋体" w:hAnsi="宋体"/>
        </w:rPr>
      </w:pPr>
      <w:r>
        <w:rPr>
          <w:rFonts w:hint="eastAsia" w:ascii="宋体" w:hAnsi="宋体" w:cs="宋体"/>
        </w:rPr>
        <w:t>多节矩形母线之间，应保持不小与母线厚度的间隙；相邻的间隔垫边缘间距离应大于5mm。</w:t>
      </w:r>
    </w:p>
    <w:p>
      <w:pPr>
        <w:spacing w:line="440" w:lineRule="auto"/>
        <w:ind w:firstLine="482"/>
        <w:rPr>
          <w:rFonts w:hint="eastAsia" w:ascii="宋体" w:hAnsi="宋体"/>
        </w:rPr>
      </w:pPr>
      <w:r>
        <w:rPr>
          <w:rFonts w:hint="eastAsia" w:ascii="宋体" w:hAnsi="宋体" w:cs="宋体"/>
        </w:rPr>
        <w:t>母线槽的安装应符合下列要求：</w:t>
      </w:r>
    </w:p>
    <w:p>
      <w:pPr>
        <w:spacing w:line="440" w:lineRule="auto"/>
        <w:ind w:firstLine="482"/>
        <w:rPr>
          <w:rFonts w:hint="eastAsia" w:ascii="宋体" w:hAnsi="宋体"/>
        </w:rPr>
      </w:pPr>
      <w:r>
        <w:rPr>
          <w:rFonts w:hint="eastAsia" w:ascii="宋体" w:hAnsi="宋体" w:cs="宋体"/>
        </w:rPr>
        <w:t>悬挂式母线槽的吊钩应有调整螺栓，固定点距离不得大于3m。</w:t>
      </w:r>
    </w:p>
    <w:p>
      <w:pPr>
        <w:spacing w:line="440" w:lineRule="auto"/>
        <w:ind w:firstLine="482"/>
        <w:rPr>
          <w:rFonts w:hint="eastAsia" w:ascii="宋体" w:hAnsi="宋体"/>
        </w:rPr>
      </w:pPr>
      <w:r>
        <w:rPr>
          <w:rFonts w:hint="eastAsia" w:ascii="宋体" w:hAnsi="宋体" w:cs="宋体"/>
        </w:rPr>
        <w:t>母线槽的端头应装封闭罩，引出线孔的盖子应完整。</w:t>
      </w:r>
    </w:p>
    <w:p>
      <w:pPr>
        <w:spacing w:line="440" w:lineRule="auto"/>
        <w:ind w:firstLine="482"/>
        <w:rPr>
          <w:rFonts w:hint="eastAsia" w:ascii="宋体" w:hAnsi="宋体"/>
        </w:rPr>
      </w:pPr>
      <w:r>
        <w:rPr>
          <w:rFonts w:hint="eastAsia" w:ascii="宋体" w:hAnsi="宋体" w:cs="宋体"/>
        </w:rPr>
        <w:t>各段母线槽的外客的连接应该是可折的，外客之间应有跨接线，并应接地可靠。</w:t>
      </w:r>
    </w:p>
    <w:p>
      <w:pPr>
        <w:spacing w:line="440" w:lineRule="auto"/>
        <w:ind w:firstLine="482"/>
        <w:rPr>
          <w:rFonts w:hint="eastAsia" w:ascii="宋体" w:hAnsi="宋体"/>
        </w:rPr>
      </w:pPr>
      <w:r>
        <w:rPr>
          <w:rFonts w:hint="eastAsia" w:ascii="宋体" w:hAnsi="宋体" w:cs="宋体"/>
        </w:rPr>
        <w:t>母线要按分段图、相序、编号、方向和标志正确放置。</w:t>
      </w:r>
    </w:p>
    <w:p>
      <w:pPr>
        <w:spacing w:line="440" w:lineRule="auto"/>
        <w:ind w:firstLine="482"/>
        <w:rPr>
          <w:rFonts w:hint="eastAsia" w:ascii="宋体" w:hAnsi="宋体"/>
        </w:rPr>
      </w:pPr>
      <w:r>
        <w:rPr>
          <w:rFonts w:hint="eastAsia" w:ascii="宋体" w:hAnsi="宋体" w:cs="宋体"/>
        </w:rPr>
        <w:t>耐压试验</w:t>
      </w:r>
    </w:p>
    <w:p>
      <w:pPr>
        <w:spacing w:line="440" w:lineRule="auto"/>
        <w:ind w:firstLine="482"/>
        <w:rPr>
          <w:rFonts w:hint="eastAsia" w:ascii="宋体" w:hAnsi="宋体"/>
        </w:rPr>
      </w:pPr>
      <w:r>
        <w:rPr>
          <w:rFonts w:hint="eastAsia" w:ascii="宋体" w:hAnsi="宋体" w:cs="宋体"/>
        </w:rPr>
        <w:t>用1000V、500V、2500V摇表先测量母线绝缘电阻</w:t>
      </w:r>
    </w:p>
    <w:p>
      <w:pPr>
        <w:spacing w:line="440" w:lineRule="auto"/>
        <w:ind w:firstLine="482"/>
        <w:rPr>
          <w:rFonts w:hint="eastAsia" w:ascii="宋体" w:hAnsi="宋体"/>
        </w:rPr>
      </w:pPr>
      <w:r>
        <w:rPr>
          <w:rFonts w:hint="eastAsia" w:ascii="宋体" w:hAnsi="宋体" w:cs="宋体"/>
        </w:rPr>
        <w:t xml:space="preserve"> 1KV以下的母线试验电压1000V，当回路的绝缘电阻值在10MΩ以上时，可采用2500V兆欧表代替，试验持续时间为1min。</w:t>
      </w:r>
    </w:p>
    <w:p>
      <w:pPr>
        <w:spacing w:line="440" w:lineRule="auto"/>
        <w:ind w:firstLine="482"/>
        <w:rPr>
          <w:rFonts w:hint="eastAsia" w:ascii="宋体" w:hAnsi="宋体"/>
        </w:rPr>
      </w:pPr>
      <w:r>
        <w:rPr>
          <w:rFonts w:hint="eastAsia" w:ascii="宋体" w:hAnsi="宋体" w:cs="宋体"/>
        </w:rPr>
        <w:t xml:space="preserve"> 6KV的母线耐压试验、10KV的母线耐压试验持续时间为1min。</w:t>
      </w:r>
    </w:p>
    <w:p>
      <w:pPr>
        <w:spacing w:line="440" w:lineRule="auto"/>
        <w:ind w:firstLine="482"/>
        <w:rPr>
          <w:rFonts w:hint="eastAsia" w:ascii="宋体" w:hAnsi="宋体"/>
        </w:rPr>
      </w:pPr>
      <w:r>
        <w:rPr>
          <w:rFonts w:hint="eastAsia" w:ascii="宋体" w:hAnsi="宋体" w:cs="宋体"/>
        </w:rPr>
        <w:t>耐压后用1000V和2500V摇表，测量母线的绝缘电阻，并与耐压前的测量值进行比较。</w:t>
      </w:r>
    </w:p>
    <w:p>
      <w:pPr>
        <w:spacing w:line="440" w:lineRule="auto"/>
        <w:ind w:firstLine="482"/>
        <w:rPr>
          <w:rFonts w:hint="eastAsia" w:ascii="宋体" w:hAnsi="宋体"/>
        </w:rPr>
      </w:pPr>
      <w:r>
        <w:rPr>
          <w:rFonts w:hint="eastAsia" w:ascii="宋体" w:hAnsi="宋体" w:cs="宋体"/>
        </w:rPr>
        <w:t>绝缘子和穿墙套管</w:t>
      </w:r>
    </w:p>
    <w:p>
      <w:pPr>
        <w:spacing w:line="440" w:lineRule="auto"/>
        <w:ind w:firstLine="482"/>
        <w:rPr>
          <w:rFonts w:hint="eastAsia" w:ascii="宋体" w:hAnsi="宋体"/>
        </w:rPr>
      </w:pPr>
      <w:r>
        <w:rPr>
          <w:rFonts w:hint="eastAsia" w:ascii="宋体" w:hAnsi="宋体" w:cs="宋体"/>
        </w:rPr>
        <w:t>绝缘子与穿墙套管安装前进行检查、瓷件、法兰应完整无裂纹，胶合处填料完整，结合牢固。</w:t>
      </w:r>
    </w:p>
    <w:p>
      <w:pPr>
        <w:spacing w:line="440" w:lineRule="auto"/>
        <w:ind w:firstLine="482"/>
        <w:rPr>
          <w:rFonts w:hint="eastAsia" w:ascii="宋体" w:hAnsi="宋体"/>
        </w:rPr>
      </w:pPr>
      <w:r>
        <w:rPr>
          <w:rFonts w:hint="eastAsia" w:ascii="宋体" w:hAnsi="宋体" w:cs="宋体"/>
        </w:rPr>
        <w:t>绝缘子与穿墙套管安装前应按现行国家标准《电气装置安装工程电气设备交接试验标准》的规格合格。</w:t>
      </w:r>
    </w:p>
    <w:p>
      <w:pPr>
        <w:spacing w:line="440" w:lineRule="auto"/>
        <w:ind w:firstLine="482"/>
        <w:rPr>
          <w:rFonts w:hint="eastAsia" w:ascii="宋体" w:hAnsi="宋体"/>
        </w:rPr>
      </w:pPr>
      <w:r>
        <w:rPr>
          <w:rFonts w:hint="eastAsia" w:ascii="宋体" w:hAnsi="宋体" w:cs="宋体"/>
        </w:rPr>
        <w:t>套管接地端子及不同的电压抽取端子应可靠接地。</w:t>
      </w:r>
    </w:p>
    <w:p>
      <w:pPr>
        <w:spacing w:line="440" w:lineRule="auto"/>
        <w:ind w:firstLine="482"/>
        <w:rPr>
          <w:rFonts w:hint="eastAsia" w:ascii="宋体" w:hAnsi="宋体"/>
        </w:rPr>
      </w:pPr>
      <w:r>
        <w:rPr>
          <w:rFonts w:hint="eastAsia" w:ascii="宋体" w:hAnsi="宋体" w:cs="宋体"/>
        </w:rPr>
        <w:t>二次压接线</w:t>
      </w:r>
    </w:p>
    <w:p>
      <w:pPr>
        <w:spacing w:line="440" w:lineRule="auto"/>
        <w:ind w:firstLine="482"/>
        <w:rPr>
          <w:rFonts w:hint="eastAsia" w:ascii="宋体" w:hAnsi="宋体"/>
        </w:rPr>
      </w:pPr>
      <w:r>
        <w:rPr>
          <w:rFonts w:hint="eastAsia" w:ascii="宋体" w:hAnsi="宋体" w:cs="宋体"/>
        </w:rPr>
        <w:t>接线</w:t>
      </w:r>
    </w:p>
    <w:p>
      <w:pPr>
        <w:spacing w:line="440" w:lineRule="auto"/>
        <w:ind w:firstLine="482"/>
        <w:rPr>
          <w:rFonts w:hint="eastAsia" w:ascii="宋体" w:hAnsi="宋体"/>
        </w:rPr>
      </w:pPr>
      <w:r>
        <w:rPr>
          <w:rFonts w:hint="eastAsia" w:ascii="宋体" w:hAnsi="宋体" w:cs="宋体"/>
        </w:rPr>
        <w:t>高压以上电缆终端头，中间接头，及任何电缆先之接线需由具有此方面多年经验之专门技术人员施作。（施工方式必需甲方同意才可施工处理）</w:t>
      </w:r>
    </w:p>
    <w:p>
      <w:pPr>
        <w:spacing w:line="440" w:lineRule="auto"/>
        <w:ind w:firstLine="482"/>
        <w:rPr>
          <w:rFonts w:hint="eastAsia" w:ascii="宋体" w:hAnsi="宋体"/>
        </w:rPr>
      </w:pPr>
      <w:r>
        <w:rPr>
          <w:rFonts w:hint="eastAsia" w:ascii="宋体" w:hAnsi="宋体" w:cs="宋体"/>
        </w:rPr>
        <w:t>任何电缆之接线，应使用压着端子或其类似材料，接线时不得过度拉紧电线。</w:t>
      </w:r>
    </w:p>
    <w:p>
      <w:pPr>
        <w:spacing w:line="440" w:lineRule="auto"/>
        <w:ind w:firstLine="482"/>
        <w:rPr>
          <w:rFonts w:hint="eastAsia" w:ascii="宋体" w:hAnsi="宋体"/>
        </w:rPr>
      </w:pPr>
      <w:r>
        <w:rPr>
          <w:rFonts w:hint="eastAsia" w:ascii="宋体" w:hAnsi="宋体" w:cs="宋体"/>
        </w:rPr>
        <w:t>电缆接线上时，於剥除被覆外皮、屏蔽或铠装层及半导体层等时不可伤及绝缘层，剥除绝缘层时不可伤及导体。</w:t>
      </w:r>
    </w:p>
    <w:p>
      <w:pPr>
        <w:spacing w:line="440" w:lineRule="auto"/>
        <w:ind w:firstLine="482"/>
        <w:rPr>
          <w:rFonts w:hint="eastAsia" w:ascii="宋体" w:hAnsi="宋体"/>
        </w:rPr>
      </w:pPr>
      <w:r>
        <w:rPr>
          <w:rFonts w:hint="eastAsia" w:ascii="宋体" w:hAnsi="宋体" w:cs="宋体"/>
        </w:rPr>
        <w:t>压着端子</w:t>
      </w:r>
    </w:p>
    <w:p>
      <w:pPr>
        <w:spacing w:line="440" w:lineRule="auto"/>
        <w:ind w:firstLine="482"/>
        <w:rPr>
          <w:rFonts w:hint="eastAsia" w:ascii="宋体" w:hAnsi="宋体"/>
        </w:rPr>
      </w:pPr>
      <w:r>
        <w:rPr>
          <w:rFonts w:hint="eastAsia" w:ascii="宋体" w:hAnsi="宋体" w:cs="宋体"/>
        </w:rPr>
        <w:t>动力线接线端子需使用圆口压着端子，控制用线亦使用O型端子。</w:t>
      </w:r>
    </w:p>
    <w:p>
      <w:pPr>
        <w:spacing w:line="440" w:lineRule="auto"/>
        <w:ind w:firstLine="482"/>
        <w:rPr>
          <w:rFonts w:hint="eastAsia" w:ascii="宋体" w:hAnsi="宋体"/>
        </w:rPr>
      </w:pPr>
      <w:r>
        <w:rPr>
          <w:rFonts w:hint="eastAsia" w:ascii="宋体" w:hAnsi="宋体" w:cs="宋体"/>
        </w:rPr>
        <w:t>压着端子尺寸、规格应配合导线线径，固定螺丝大小及端子板接线空间。</w:t>
      </w:r>
    </w:p>
    <w:p>
      <w:pPr>
        <w:spacing w:line="440" w:lineRule="auto"/>
        <w:ind w:firstLine="482"/>
        <w:rPr>
          <w:rFonts w:hint="eastAsia" w:ascii="宋体" w:hAnsi="宋体"/>
        </w:rPr>
      </w:pPr>
      <w:r>
        <w:rPr>
          <w:rFonts w:hint="eastAsia" w:ascii="宋体" w:hAnsi="宋体" w:cs="宋体"/>
        </w:rPr>
        <w:t>使用压着工具压着时需对准，不可偏斜或损及导线。</w:t>
      </w:r>
    </w:p>
    <w:p>
      <w:pPr>
        <w:spacing w:line="440" w:lineRule="auto"/>
        <w:ind w:firstLine="482"/>
        <w:rPr>
          <w:rFonts w:hint="eastAsia" w:ascii="宋体" w:hAnsi="宋体"/>
        </w:rPr>
      </w:pPr>
      <w:r>
        <w:rPr>
          <w:rFonts w:hint="eastAsia" w:ascii="宋体" w:hAnsi="宋体" w:cs="宋体"/>
        </w:rPr>
        <w:t>压着端子压着后，需套入甲方指定颜色的软质绝缘套管。</w:t>
      </w:r>
    </w:p>
    <w:p>
      <w:pPr>
        <w:spacing w:line="440" w:lineRule="auto"/>
        <w:ind w:firstLine="482"/>
        <w:rPr>
          <w:rFonts w:hint="eastAsia" w:ascii="宋体" w:hAnsi="宋体"/>
        </w:rPr>
      </w:pPr>
      <w:r>
        <w:rPr>
          <w:rFonts w:hint="eastAsia" w:ascii="宋体" w:hAnsi="宋体" w:cs="宋体"/>
        </w:rPr>
        <w:t>线码及颜色识别</w:t>
      </w:r>
    </w:p>
    <w:p>
      <w:pPr>
        <w:spacing w:line="440" w:lineRule="auto"/>
        <w:ind w:firstLine="482"/>
        <w:rPr>
          <w:rFonts w:hint="eastAsia" w:ascii="宋体" w:hAnsi="宋体"/>
        </w:rPr>
      </w:pPr>
      <w:r>
        <w:rPr>
          <w:rFonts w:hint="eastAsia" w:ascii="宋体" w:hAnsi="宋体" w:cs="宋体"/>
        </w:rPr>
        <w:t>电缆两端需於适当位置依配线图示，套入电缆编号。</w:t>
      </w:r>
    </w:p>
    <w:p>
      <w:pPr>
        <w:spacing w:line="440" w:lineRule="auto"/>
        <w:ind w:firstLine="482"/>
        <w:rPr>
          <w:rFonts w:hint="eastAsia" w:ascii="宋体" w:hAnsi="宋体"/>
        </w:rPr>
      </w:pPr>
      <w:r>
        <w:rPr>
          <w:rFonts w:hint="eastAsia" w:ascii="宋体" w:hAnsi="宋体" w:cs="宋体"/>
        </w:rPr>
        <w:t>动力电缆各导线，应套入绝缘套管，并采用明显标识，标明相序。</w:t>
      </w:r>
    </w:p>
    <w:p>
      <w:pPr>
        <w:spacing w:line="440" w:lineRule="auto"/>
        <w:ind w:firstLine="482"/>
        <w:rPr>
          <w:rFonts w:hint="eastAsia" w:ascii="宋体" w:hAnsi="宋体"/>
        </w:rPr>
      </w:pPr>
      <w:r>
        <w:rPr>
          <w:rFonts w:hint="eastAsia" w:ascii="宋体" w:hAnsi="宋体" w:cs="宋体"/>
        </w:rPr>
        <w:t>控制用各蕊依甲方所供应电缆与规定颜色编号接线，套入线号标志。</w:t>
      </w:r>
    </w:p>
    <w:p>
      <w:pPr>
        <w:spacing w:line="440" w:lineRule="auto"/>
        <w:ind w:firstLine="482"/>
        <w:rPr>
          <w:rFonts w:hint="eastAsia" w:ascii="宋体" w:hAnsi="宋体"/>
        </w:rPr>
      </w:pPr>
      <w:r>
        <w:rPr>
          <w:rFonts w:hint="eastAsia" w:ascii="宋体" w:hAnsi="宋体" w:cs="宋体"/>
        </w:rPr>
        <w:t>线码识别应整齐清楚。</w:t>
      </w:r>
    </w:p>
    <w:p>
      <w:pPr>
        <w:spacing w:line="440" w:lineRule="auto"/>
        <w:ind w:firstLine="482"/>
        <w:rPr>
          <w:rFonts w:hint="eastAsia" w:ascii="宋体" w:hAnsi="宋体"/>
        </w:rPr>
      </w:pPr>
      <w:r>
        <w:rPr>
          <w:rFonts w:hint="eastAsia" w:ascii="宋体" w:hAnsi="宋体" w:cs="宋体"/>
        </w:rPr>
        <w:t>接地系统安装</w:t>
      </w:r>
    </w:p>
    <w:p>
      <w:pPr>
        <w:spacing w:line="440" w:lineRule="auto"/>
        <w:ind w:firstLine="482"/>
        <w:rPr>
          <w:rFonts w:hint="eastAsia" w:ascii="宋体" w:hAnsi="宋体"/>
        </w:rPr>
      </w:pPr>
      <w:r>
        <w:rPr>
          <w:rFonts w:hint="eastAsia" w:ascii="宋体" w:hAnsi="宋体" w:cs="宋体"/>
        </w:rPr>
        <w:t>垂直接地板一般用长米的镀锌钢管或角钢一端做成尖角加工而成。</w:t>
      </w:r>
    </w:p>
    <w:p>
      <w:pPr>
        <w:spacing w:line="440" w:lineRule="auto"/>
        <w:ind w:firstLine="482"/>
        <w:rPr>
          <w:rFonts w:hint="eastAsia" w:ascii="宋体" w:hAnsi="宋体"/>
        </w:rPr>
      </w:pPr>
      <w:r>
        <w:rPr>
          <w:rFonts w:hint="eastAsia" w:ascii="宋体" w:hAnsi="宋体" w:cs="宋体"/>
        </w:rPr>
        <w:t>接地体顶面埋设深度应符合图纸要求，角钢及钢管接地体应垂直配置。</w:t>
      </w:r>
    </w:p>
    <w:p>
      <w:pPr>
        <w:spacing w:line="440" w:lineRule="auto"/>
        <w:ind w:firstLine="482"/>
        <w:rPr>
          <w:rFonts w:hint="eastAsia" w:ascii="宋体" w:hAnsi="宋体"/>
        </w:rPr>
      </w:pPr>
      <w:r>
        <w:rPr>
          <w:rFonts w:hint="eastAsia" w:ascii="宋体" w:hAnsi="宋体" w:cs="宋体"/>
        </w:rPr>
        <w:t>接地体与建筑物的距离应符合图纸要求。</w:t>
      </w:r>
    </w:p>
    <w:p>
      <w:pPr>
        <w:spacing w:line="440" w:lineRule="auto"/>
        <w:ind w:firstLine="482"/>
        <w:rPr>
          <w:rFonts w:hint="eastAsia" w:ascii="宋体" w:hAnsi="宋体"/>
        </w:rPr>
      </w:pPr>
      <w:r>
        <w:rPr>
          <w:rFonts w:hint="eastAsia" w:ascii="宋体" w:hAnsi="宋体" w:cs="宋体"/>
        </w:rPr>
        <w:t>接地母线一般使用扁钢或圆钢，接地母线的连接应符合图纸要求。</w:t>
      </w:r>
    </w:p>
    <w:p>
      <w:pPr>
        <w:spacing w:line="440" w:lineRule="auto"/>
        <w:ind w:firstLine="482"/>
        <w:rPr>
          <w:rFonts w:hint="eastAsia" w:ascii="宋体" w:hAnsi="宋体"/>
        </w:rPr>
      </w:pPr>
      <w:r>
        <w:rPr>
          <w:rFonts w:hint="eastAsia" w:ascii="宋体" w:hAnsi="宋体" w:cs="宋体"/>
        </w:rPr>
        <w:t>质量控制系统</w:t>
      </w:r>
    </w:p>
    <w:p>
      <w:pPr>
        <w:spacing w:line="440" w:lineRule="auto"/>
        <w:ind w:firstLine="482"/>
        <w:rPr>
          <w:rFonts w:hint="eastAsia" w:ascii="宋体" w:hAnsi="宋体"/>
        </w:rPr>
      </w:pPr>
      <w:r>
        <w:rPr>
          <w:rFonts w:hint="eastAsia" w:ascii="宋体" w:hAnsi="宋体" w:cs="宋体"/>
        </w:rPr>
        <w:t>质量控制系统，以取样系统，样品输送，样品整理系统，X射线实验和程序计算机系统为基础，服务于生产线的控制。这一系统，借助于工艺计算机和X光分析仪来控制目的，是使后边的原料仓装满质量一致的原料。此系统关键特点是连续探测二氧化硅、二氧化二铝、三氧化铁和氧化钙在原料中的含量，探测仪器为X荧光分析仪，所以取样设备要按一定的时间规律准备好取自原料磨机和原料仓之间流动的原料样品。样品送到X荧光分析仪室旁边的备样室，然后将通过一个粉碎磨磨成水泥状，然后再半自动地，传到X荧光分析仪中。实际分析数据，周期性地传递到计算机系统，计算机系统计算出原料中新混合物的各种比例。然后就发送到配料设备处。这一传递工作是用相应的控制定量喂料器的计算机完成的。</w:t>
      </w:r>
    </w:p>
    <w:p>
      <w:pPr>
        <w:spacing w:line="440" w:lineRule="auto"/>
        <w:ind w:firstLine="482"/>
        <w:rPr>
          <w:rFonts w:hint="eastAsia" w:ascii="宋体" w:hAnsi="宋体"/>
        </w:rPr>
      </w:pPr>
      <w:r>
        <w:rPr>
          <w:rFonts w:hint="eastAsia" w:ascii="宋体" w:hAnsi="宋体" w:cs="宋体"/>
        </w:rPr>
        <w:t>电缆施工参照电气自动化电缆电线敷设方法结合计算机设备特殊要求进行施工，应特别注意计算机电缆的特殊要求，如屏蔽与电源线的间距、交叉，盘柜进线隔板设置等问题。</w:t>
      </w:r>
    </w:p>
    <w:p>
      <w:pPr>
        <w:spacing w:line="440" w:lineRule="auto"/>
        <w:ind w:firstLine="482"/>
        <w:rPr>
          <w:rFonts w:hint="eastAsia" w:ascii="宋体" w:hAnsi="宋体"/>
        </w:rPr>
      </w:pPr>
      <w:r>
        <w:rPr>
          <w:rFonts w:hint="eastAsia" w:ascii="宋体" w:hAnsi="宋体" w:cs="宋体"/>
        </w:rPr>
        <w:t>计算机系统的接地，是系统能否正常、稳定、可靠运行的关键，施工中应严格按照设计图纸及设备 要求施工。</w:t>
      </w:r>
    </w:p>
    <w:p>
      <w:pPr>
        <w:spacing w:line="440" w:lineRule="auto"/>
        <w:ind w:firstLine="482"/>
        <w:rPr>
          <w:rFonts w:hint="eastAsia" w:ascii="宋体" w:hAnsi="宋体"/>
        </w:rPr>
      </w:pPr>
      <w:r>
        <w:rPr>
          <w:rFonts w:hint="eastAsia" w:ascii="宋体" w:hAnsi="宋体" w:cs="宋体"/>
        </w:rPr>
        <w:t>选派有经验的工人技师，根据图纸要求及主管工程师的操作票进行接线并做好标识（标识内容包括：图纸要求的端子号及操作者代号）要求布线整齐美观。</w:t>
      </w:r>
    </w:p>
    <w:p>
      <w:pPr>
        <w:spacing w:line="440" w:lineRule="auto"/>
        <w:ind w:firstLine="482"/>
        <w:rPr>
          <w:rFonts w:hint="eastAsia" w:ascii="宋体" w:hAnsi="宋体"/>
        </w:rPr>
      </w:pPr>
      <w:r>
        <w:rPr>
          <w:rFonts w:hint="eastAsia" w:ascii="宋体" w:hAnsi="宋体" w:cs="宋体"/>
        </w:rPr>
        <w:t>在外部环境满足设备要求，内部完成接线，盘内检查达到设备要求后，会同厂方、甲方、监理、设计单位一起对设备检查确认后，设备上电试运行。</w:t>
      </w:r>
    </w:p>
    <w:p>
      <w:pPr>
        <w:spacing w:line="440" w:lineRule="auto"/>
        <w:ind w:firstLine="482"/>
        <w:rPr>
          <w:rFonts w:hint="eastAsia" w:ascii="宋体" w:hAnsi="宋体"/>
        </w:rPr>
      </w:pPr>
      <w:r>
        <w:rPr>
          <w:rFonts w:hint="eastAsia" w:ascii="宋体" w:hAnsi="宋体" w:cs="宋体"/>
        </w:rPr>
        <w:t>调整试运行</w:t>
      </w:r>
    </w:p>
    <w:p>
      <w:pPr>
        <w:spacing w:line="440" w:lineRule="auto"/>
        <w:ind w:firstLine="482"/>
        <w:rPr>
          <w:rFonts w:hint="eastAsia" w:ascii="宋体" w:hAnsi="宋体"/>
        </w:rPr>
      </w:pPr>
      <w:r>
        <w:rPr>
          <w:rFonts w:hint="eastAsia" w:ascii="宋体" w:hAnsi="宋体" w:cs="宋体"/>
        </w:rPr>
        <w:t>①回路调试中应注意各回路之间电压等级，确保设备安全；</w:t>
      </w:r>
    </w:p>
    <w:p>
      <w:pPr>
        <w:spacing w:line="440" w:lineRule="auto"/>
        <w:ind w:firstLine="482"/>
        <w:rPr>
          <w:rFonts w:hint="eastAsia" w:ascii="宋体" w:hAnsi="宋体"/>
        </w:rPr>
      </w:pPr>
      <w:r>
        <w:rPr>
          <w:rFonts w:hint="eastAsia" w:ascii="宋体" w:hAnsi="宋体" w:cs="宋体"/>
        </w:rPr>
        <w:t>②调试过程中严格执行主管工程师负责制，禁止其他人员随意改动线路，搬动开关；</w:t>
      </w:r>
    </w:p>
    <w:p>
      <w:pPr>
        <w:spacing w:line="440" w:lineRule="auto"/>
        <w:ind w:firstLine="482"/>
        <w:rPr>
          <w:rFonts w:hint="eastAsia" w:ascii="宋体" w:hAnsi="宋体"/>
        </w:rPr>
      </w:pPr>
      <w:r>
        <w:rPr>
          <w:rFonts w:hint="eastAsia" w:ascii="宋体" w:hAnsi="宋体" w:cs="宋体"/>
        </w:rPr>
        <w:t>③调试过程中通讯机的使用一定要符合计算机的要求，正面大于1m，禁止在柜内及侧面使用；</w:t>
      </w:r>
    </w:p>
    <w:p>
      <w:pPr>
        <w:spacing w:line="440" w:lineRule="auto"/>
        <w:ind w:firstLine="482"/>
        <w:rPr>
          <w:rFonts w:hint="eastAsia" w:ascii="宋体" w:hAnsi="宋体" w:cs="宋体"/>
        </w:rPr>
      </w:pPr>
      <w:r>
        <w:rPr>
          <w:rFonts w:hint="eastAsia" w:ascii="宋体" w:hAnsi="宋体" w:cs="宋体"/>
        </w:rPr>
        <w:t>④调试中注意静电防护措施，操作方法要符合设备要求。</w:t>
      </w:r>
    </w:p>
    <w:p>
      <w:pPr>
        <w:pStyle w:val="3"/>
        <w:rPr>
          <w:rFonts w:hint="eastAsia" w:ascii="宋体" w:hAnsi="宋体"/>
        </w:rPr>
      </w:pPr>
      <w:bookmarkStart w:id="88" w:name="_Toc99095456"/>
      <w:r>
        <w:rPr>
          <w:rFonts w:hint="eastAsia" w:ascii="宋体" w:hAnsi="宋体"/>
        </w:rPr>
        <w:t>5 施工计划书</w:t>
      </w:r>
      <w:bookmarkEnd w:id="88"/>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1"/>
        <w:gridCol w:w="1656"/>
        <w:gridCol w:w="3671"/>
        <w:gridCol w:w="27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shd w:val="clear" w:color="auto" w:fill="auto"/>
            <w:noWrap w:val="0"/>
            <w:vAlign w:val="center"/>
          </w:tcPr>
          <w:p>
            <w:pPr>
              <w:spacing w:line="276" w:lineRule="auto"/>
              <w:jc w:val="center"/>
              <w:rPr>
                <w:rFonts w:hint="eastAsia" w:ascii="宋体" w:hAnsi="宋体" w:cs="仿宋"/>
                <w:b/>
                <w:sz w:val="21"/>
                <w:szCs w:val="21"/>
              </w:rPr>
            </w:pPr>
            <w:r>
              <w:rPr>
                <w:rFonts w:hint="eastAsia" w:ascii="宋体" w:hAnsi="宋体" w:cs="仿宋"/>
                <w:b/>
                <w:sz w:val="21"/>
                <w:szCs w:val="21"/>
              </w:rPr>
              <w:t>序号</w:t>
            </w:r>
          </w:p>
        </w:tc>
        <w:tc>
          <w:tcPr>
            <w:tcW w:w="0" w:type="auto"/>
            <w:shd w:val="clear" w:color="auto" w:fill="auto"/>
            <w:noWrap w:val="0"/>
            <w:vAlign w:val="center"/>
          </w:tcPr>
          <w:p>
            <w:pPr>
              <w:spacing w:line="276" w:lineRule="auto"/>
              <w:jc w:val="center"/>
              <w:rPr>
                <w:rFonts w:hint="eastAsia" w:ascii="宋体" w:hAnsi="宋体" w:cs="仿宋"/>
                <w:b/>
                <w:sz w:val="21"/>
                <w:szCs w:val="21"/>
              </w:rPr>
            </w:pPr>
            <w:r>
              <w:rPr>
                <w:rFonts w:hint="eastAsia" w:ascii="宋体" w:hAnsi="宋体" w:cs="仿宋"/>
                <w:b/>
                <w:sz w:val="21"/>
                <w:szCs w:val="21"/>
              </w:rPr>
              <w:t>时间节点（天）</w:t>
            </w:r>
          </w:p>
        </w:tc>
        <w:tc>
          <w:tcPr>
            <w:tcW w:w="3671" w:type="dxa"/>
            <w:shd w:val="clear" w:color="auto" w:fill="auto"/>
            <w:noWrap w:val="0"/>
            <w:vAlign w:val="center"/>
          </w:tcPr>
          <w:p>
            <w:pPr>
              <w:spacing w:line="276" w:lineRule="auto"/>
              <w:jc w:val="center"/>
              <w:rPr>
                <w:rFonts w:hint="eastAsia" w:ascii="宋体" w:hAnsi="宋体" w:cs="仿宋"/>
                <w:b/>
                <w:sz w:val="21"/>
                <w:szCs w:val="21"/>
              </w:rPr>
            </w:pPr>
            <w:r>
              <w:rPr>
                <w:rFonts w:hint="eastAsia" w:ascii="宋体" w:hAnsi="宋体" w:cs="仿宋"/>
                <w:b/>
                <w:sz w:val="21"/>
                <w:szCs w:val="21"/>
              </w:rPr>
              <w:t>东辰公司及安装施工内容</w:t>
            </w:r>
          </w:p>
        </w:tc>
        <w:tc>
          <w:tcPr>
            <w:tcW w:w="2710" w:type="dxa"/>
            <w:shd w:val="clear" w:color="auto" w:fill="auto"/>
            <w:noWrap w:val="0"/>
            <w:vAlign w:val="center"/>
          </w:tcPr>
          <w:p>
            <w:pPr>
              <w:spacing w:line="276" w:lineRule="auto"/>
              <w:jc w:val="center"/>
              <w:rPr>
                <w:rFonts w:hint="eastAsia" w:ascii="宋体" w:hAnsi="宋体" w:cs="仿宋"/>
                <w:b/>
                <w:sz w:val="21"/>
                <w:szCs w:val="21"/>
              </w:rPr>
            </w:pPr>
            <w:r>
              <w:rPr>
                <w:rFonts w:hint="eastAsia" w:ascii="宋体" w:hAnsi="宋体" w:cs="仿宋"/>
                <w:b/>
                <w:sz w:val="21"/>
                <w:szCs w:val="21"/>
              </w:rPr>
              <w:t>宝通公司施工内容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56" w:hRule="atLeast"/>
        </w:trPr>
        <w:tc>
          <w:tcPr>
            <w:tcW w:w="0" w:type="auto"/>
            <w:shd w:val="clear" w:color="auto" w:fill="auto"/>
            <w:noWrap w:val="0"/>
            <w:vAlign w:val="center"/>
          </w:tcPr>
          <w:p>
            <w:pPr>
              <w:spacing w:line="276" w:lineRule="auto"/>
              <w:jc w:val="center"/>
              <w:rPr>
                <w:rFonts w:hint="eastAsia" w:ascii="宋体" w:hAnsi="宋体" w:cs="仿宋"/>
                <w:sz w:val="21"/>
                <w:szCs w:val="21"/>
              </w:rPr>
            </w:pPr>
            <w:r>
              <w:rPr>
                <w:rFonts w:hint="eastAsia" w:ascii="宋体" w:hAnsi="宋体" w:cs="仿宋"/>
                <w:sz w:val="21"/>
                <w:szCs w:val="21"/>
              </w:rPr>
              <w:t>1</w:t>
            </w:r>
          </w:p>
        </w:tc>
        <w:tc>
          <w:tcPr>
            <w:tcW w:w="0" w:type="auto"/>
            <w:shd w:val="clear" w:color="auto" w:fill="auto"/>
            <w:noWrap w:val="0"/>
            <w:vAlign w:val="center"/>
          </w:tcPr>
          <w:p>
            <w:pPr>
              <w:spacing w:line="276" w:lineRule="auto"/>
              <w:jc w:val="center"/>
              <w:rPr>
                <w:rFonts w:hint="eastAsia" w:ascii="宋体" w:hAnsi="宋体" w:cs="仿宋"/>
                <w:sz w:val="21"/>
                <w:szCs w:val="21"/>
              </w:rPr>
            </w:pPr>
            <w:r>
              <w:rPr>
                <w:rFonts w:hint="eastAsia" w:ascii="宋体" w:hAnsi="宋体" w:cs="仿宋"/>
                <w:sz w:val="21"/>
                <w:szCs w:val="21"/>
              </w:rPr>
              <w:t>0-1天</w:t>
            </w:r>
          </w:p>
          <w:p>
            <w:pPr>
              <w:spacing w:line="276" w:lineRule="auto"/>
              <w:jc w:val="center"/>
              <w:rPr>
                <w:rFonts w:hint="eastAsia" w:ascii="宋体" w:hAnsi="宋体" w:cs="仿宋"/>
                <w:sz w:val="21"/>
                <w:szCs w:val="21"/>
              </w:rPr>
            </w:pPr>
            <w:r>
              <w:rPr>
                <w:rFonts w:hint="eastAsia" w:ascii="宋体" w:hAnsi="宋体" w:cs="仿宋"/>
                <w:sz w:val="21"/>
                <w:szCs w:val="21"/>
              </w:rPr>
              <w:t>备注：</w:t>
            </w:r>
          </w:p>
          <w:p>
            <w:pPr>
              <w:spacing w:line="276" w:lineRule="auto"/>
              <w:jc w:val="center"/>
              <w:rPr>
                <w:rFonts w:hint="eastAsia" w:ascii="宋体" w:hAnsi="宋体" w:cs="仿宋"/>
                <w:sz w:val="21"/>
                <w:szCs w:val="21"/>
              </w:rPr>
            </w:pPr>
            <w:r>
              <w:rPr>
                <w:rFonts w:hint="eastAsia" w:ascii="宋体" w:hAnsi="宋体" w:cs="仿宋"/>
                <w:sz w:val="21"/>
                <w:szCs w:val="21"/>
              </w:rPr>
              <w:t>0：为合同生效及合同约定进场时间</w:t>
            </w:r>
          </w:p>
        </w:tc>
        <w:tc>
          <w:tcPr>
            <w:tcW w:w="3671" w:type="dxa"/>
            <w:shd w:val="clear" w:color="auto" w:fill="auto"/>
            <w:noWrap w:val="0"/>
            <w:vAlign w:val="center"/>
          </w:tcPr>
          <w:p>
            <w:pPr>
              <w:numPr>
                <w:ilvl w:val="0"/>
                <w:numId w:val="5"/>
              </w:numPr>
              <w:spacing w:line="276" w:lineRule="auto"/>
              <w:jc w:val="center"/>
              <w:rPr>
                <w:rFonts w:hint="eastAsia" w:ascii="宋体" w:hAnsi="宋体" w:cs="仿宋"/>
                <w:sz w:val="21"/>
                <w:szCs w:val="21"/>
              </w:rPr>
            </w:pPr>
            <w:r>
              <w:rPr>
                <w:rFonts w:hint="eastAsia" w:ascii="宋体" w:hAnsi="宋体" w:cs="仿宋"/>
                <w:sz w:val="21"/>
                <w:szCs w:val="21"/>
              </w:rPr>
              <w:t>安装公司进场完成；</w:t>
            </w:r>
          </w:p>
          <w:p>
            <w:pPr>
              <w:numPr>
                <w:ilvl w:val="0"/>
                <w:numId w:val="5"/>
              </w:numPr>
              <w:spacing w:line="276" w:lineRule="auto"/>
              <w:jc w:val="center"/>
              <w:rPr>
                <w:rFonts w:hint="eastAsia" w:ascii="宋体" w:hAnsi="宋体" w:cs="仿宋"/>
                <w:sz w:val="21"/>
                <w:szCs w:val="21"/>
              </w:rPr>
            </w:pPr>
            <w:r>
              <w:rPr>
                <w:rFonts w:hint="eastAsia" w:ascii="宋体" w:hAnsi="宋体" w:cs="仿宋"/>
                <w:sz w:val="21"/>
                <w:szCs w:val="21"/>
              </w:rPr>
              <w:t>施工设备、设施准备完成；</w:t>
            </w:r>
          </w:p>
          <w:p>
            <w:pPr>
              <w:numPr>
                <w:ilvl w:val="0"/>
                <w:numId w:val="5"/>
              </w:numPr>
              <w:spacing w:line="276" w:lineRule="auto"/>
              <w:jc w:val="center"/>
              <w:rPr>
                <w:rFonts w:hint="eastAsia" w:ascii="宋体" w:hAnsi="宋体" w:cs="仿宋"/>
                <w:sz w:val="21"/>
                <w:szCs w:val="21"/>
              </w:rPr>
            </w:pPr>
            <w:r>
              <w:rPr>
                <w:rFonts w:hint="eastAsia" w:ascii="宋体" w:hAnsi="宋体" w:cs="仿宋"/>
                <w:sz w:val="21"/>
                <w:szCs w:val="21"/>
              </w:rPr>
              <w:t>阀门、电控仪表、电线桥架电控箱到场完成；</w:t>
            </w:r>
          </w:p>
          <w:p>
            <w:pPr>
              <w:numPr>
                <w:ilvl w:val="0"/>
                <w:numId w:val="5"/>
              </w:numPr>
              <w:spacing w:line="276" w:lineRule="auto"/>
              <w:jc w:val="center"/>
              <w:rPr>
                <w:rFonts w:hint="eastAsia" w:ascii="宋体" w:hAnsi="宋体" w:cs="仿宋"/>
                <w:sz w:val="21"/>
                <w:szCs w:val="21"/>
              </w:rPr>
            </w:pPr>
            <w:r>
              <w:rPr>
                <w:rFonts w:hint="eastAsia" w:ascii="宋体" w:hAnsi="宋体" w:cs="仿宋"/>
                <w:sz w:val="21"/>
                <w:szCs w:val="21"/>
              </w:rPr>
              <w:t>新余热锅炉安装告知、报检手续完成。</w:t>
            </w:r>
          </w:p>
        </w:tc>
        <w:tc>
          <w:tcPr>
            <w:tcW w:w="2710" w:type="dxa"/>
            <w:shd w:val="clear" w:color="auto" w:fill="auto"/>
            <w:noWrap w:val="0"/>
            <w:vAlign w:val="center"/>
          </w:tcPr>
          <w:p>
            <w:pPr>
              <w:numPr>
                <w:ilvl w:val="0"/>
                <w:numId w:val="6"/>
              </w:numPr>
              <w:spacing w:line="276" w:lineRule="auto"/>
              <w:jc w:val="center"/>
              <w:rPr>
                <w:rFonts w:hint="eastAsia" w:ascii="宋体" w:hAnsi="宋体" w:cs="仿宋"/>
                <w:sz w:val="21"/>
                <w:szCs w:val="21"/>
              </w:rPr>
            </w:pPr>
            <w:r>
              <w:rPr>
                <w:rFonts w:hint="eastAsia" w:ascii="宋体" w:hAnsi="宋体" w:cs="仿宋"/>
                <w:sz w:val="21"/>
                <w:szCs w:val="21"/>
              </w:rPr>
              <w:t>施工现场路面平整、畅通，清理完成，具备安装条件；</w:t>
            </w:r>
          </w:p>
          <w:p>
            <w:pPr>
              <w:numPr>
                <w:ilvl w:val="0"/>
                <w:numId w:val="6"/>
              </w:numPr>
              <w:spacing w:line="276" w:lineRule="auto"/>
              <w:jc w:val="center"/>
              <w:rPr>
                <w:rFonts w:hint="eastAsia" w:ascii="宋体" w:hAnsi="宋体" w:cs="仿宋"/>
                <w:sz w:val="21"/>
                <w:szCs w:val="21"/>
              </w:rPr>
            </w:pPr>
            <w:r>
              <w:rPr>
                <w:rFonts w:hint="eastAsia" w:ascii="宋体" w:hAnsi="宋体" w:cs="仿宋"/>
                <w:sz w:val="21"/>
                <w:szCs w:val="21"/>
              </w:rPr>
              <w:t>具备电控仪表、电线桥架电控箱的摆放条件；</w:t>
            </w:r>
          </w:p>
          <w:p>
            <w:pPr>
              <w:numPr>
                <w:ilvl w:val="0"/>
                <w:numId w:val="6"/>
              </w:numPr>
              <w:spacing w:line="276" w:lineRule="auto"/>
              <w:jc w:val="center"/>
              <w:rPr>
                <w:rFonts w:hint="eastAsia" w:ascii="宋体" w:hAnsi="宋体" w:cs="仿宋"/>
                <w:sz w:val="21"/>
                <w:szCs w:val="21"/>
              </w:rPr>
            </w:pPr>
            <w:r>
              <w:rPr>
                <w:rFonts w:hint="eastAsia" w:ascii="宋体" w:hAnsi="宋体" w:cs="仿宋"/>
                <w:sz w:val="21"/>
                <w:szCs w:val="21"/>
              </w:rPr>
              <w:t>现场堪查完成及施工条方案的实施。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noWrap w:val="0"/>
            <w:vAlign w:val="center"/>
          </w:tcPr>
          <w:p>
            <w:pPr>
              <w:spacing w:line="276" w:lineRule="auto"/>
              <w:jc w:val="center"/>
              <w:rPr>
                <w:rFonts w:hint="eastAsia" w:ascii="宋体" w:hAnsi="宋体" w:cs="仿宋"/>
                <w:sz w:val="21"/>
                <w:szCs w:val="21"/>
              </w:rPr>
            </w:pPr>
            <w:r>
              <w:rPr>
                <w:rFonts w:hint="eastAsia" w:ascii="宋体" w:hAnsi="宋体" w:cs="仿宋"/>
                <w:sz w:val="21"/>
                <w:szCs w:val="21"/>
              </w:rPr>
              <w:t>2</w:t>
            </w:r>
          </w:p>
        </w:tc>
        <w:tc>
          <w:tcPr>
            <w:tcW w:w="0" w:type="auto"/>
            <w:shd w:val="clear" w:color="auto" w:fill="auto"/>
            <w:noWrap w:val="0"/>
            <w:vAlign w:val="center"/>
          </w:tcPr>
          <w:p>
            <w:pPr>
              <w:spacing w:line="276" w:lineRule="auto"/>
              <w:jc w:val="center"/>
              <w:rPr>
                <w:rFonts w:hint="eastAsia" w:ascii="宋体" w:hAnsi="宋体" w:cs="仿宋"/>
                <w:sz w:val="21"/>
                <w:szCs w:val="21"/>
              </w:rPr>
            </w:pPr>
            <w:r>
              <w:rPr>
                <w:rFonts w:hint="eastAsia" w:ascii="宋体" w:hAnsi="宋体" w:cs="仿宋"/>
                <w:sz w:val="21"/>
                <w:szCs w:val="21"/>
              </w:rPr>
              <w:t>1-2天</w:t>
            </w:r>
          </w:p>
        </w:tc>
        <w:tc>
          <w:tcPr>
            <w:tcW w:w="3671" w:type="dxa"/>
            <w:shd w:val="clear" w:color="auto" w:fill="auto"/>
            <w:noWrap w:val="0"/>
            <w:vAlign w:val="center"/>
          </w:tcPr>
          <w:p>
            <w:pPr>
              <w:numPr>
                <w:ilvl w:val="0"/>
                <w:numId w:val="7"/>
              </w:numPr>
              <w:spacing w:line="276" w:lineRule="auto"/>
              <w:jc w:val="center"/>
              <w:rPr>
                <w:rFonts w:ascii="宋体" w:hAnsi="宋体" w:cs="仿宋"/>
                <w:sz w:val="21"/>
                <w:szCs w:val="21"/>
              </w:rPr>
            </w:pPr>
            <w:r>
              <w:rPr>
                <w:rFonts w:hint="eastAsia" w:ascii="宋体" w:hAnsi="宋体" w:cs="仿宋"/>
                <w:sz w:val="21"/>
                <w:szCs w:val="21"/>
              </w:rPr>
              <w:t>开始预制作桥架支架，及穿线客预制</w:t>
            </w:r>
          </w:p>
        </w:tc>
        <w:tc>
          <w:tcPr>
            <w:tcW w:w="2710" w:type="dxa"/>
            <w:shd w:val="clear" w:color="auto" w:fill="auto"/>
            <w:noWrap w:val="0"/>
            <w:vAlign w:val="center"/>
          </w:tcPr>
          <w:p>
            <w:pPr>
              <w:numPr>
                <w:ilvl w:val="0"/>
                <w:numId w:val="8"/>
              </w:numPr>
              <w:spacing w:line="276" w:lineRule="auto"/>
              <w:jc w:val="center"/>
              <w:rPr>
                <w:rFonts w:hint="eastAsia" w:ascii="宋体" w:hAnsi="宋体" w:cs="仿宋"/>
                <w:sz w:val="21"/>
                <w:szCs w:val="21"/>
              </w:rPr>
            </w:pPr>
            <w:r>
              <w:rPr>
                <w:rFonts w:hint="eastAsia" w:ascii="宋体" w:hAnsi="宋体" w:cs="仿宋"/>
                <w:sz w:val="21"/>
                <w:szCs w:val="21"/>
              </w:rPr>
              <w:t>满足桥架所需施工空间、位置。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noWrap w:val="0"/>
            <w:vAlign w:val="center"/>
          </w:tcPr>
          <w:p>
            <w:pPr>
              <w:spacing w:line="276" w:lineRule="auto"/>
              <w:jc w:val="center"/>
              <w:rPr>
                <w:rFonts w:hint="eastAsia" w:ascii="宋体" w:hAnsi="宋体" w:cs="仿宋"/>
                <w:sz w:val="21"/>
                <w:szCs w:val="21"/>
              </w:rPr>
            </w:pPr>
            <w:r>
              <w:rPr>
                <w:rFonts w:hint="eastAsia" w:ascii="宋体" w:hAnsi="宋体" w:cs="仿宋"/>
                <w:sz w:val="21"/>
                <w:szCs w:val="21"/>
              </w:rPr>
              <w:t>3</w:t>
            </w:r>
          </w:p>
        </w:tc>
        <w:tc>
          <w:tcPr>
            <w:tcW w:w="0" w:type="auto"/>
            <w:shd w:val="clear" w:color="auto" w:fill="auto"/>
            <w:noWrap w:val="0"/>
            <w:vAlign w:val="center"/>
          </w:tcPr>
          <w:p>
            <w:pPr>
              <w:spacing w:line="276" w:lineRule="auto"/>
              <w:jc w:val="center"/>
              <w:rPr>
                <w:rFonts w:ascii="宋体" w:hAnsi="宋体" w:cs="仿宋"/>
                <w:sz w:val="21"/>
                <w:szCs w:val="21"/>
              </w:rPr>
            </w:pPr>
            <w:r>
              <w:rPr>
                <w:rFonts w:hint="eastAsia" w:ascii="宋体" w:hAnsi="宋体" w:cs="仿宋"/>
                <w:sz w:val="21"/>
                <w:szCs w:val="21"/>
              </w:rPr>
              <w:t>3天</w:t>
            </w:r>
          </w:p>
        </w:tc>
        <w:tc>
          <w:tcPr>
            <w:tcW w:w="3671" w:type="dxa"/>
            <w:shd w:val="clear" w:color="auto" w:fill="auto"/>
            <w:noWrap w:val="0"/>
            <w:vAlign w:val="center"/>
          </w:tcPr>
          <w:p>
            <w:pPr>
              <w:spacing w:line="276" w:lineRule="auto"/>
              <w:jc w:val="center"/>
              <w:rPr>
                <w:rFonts w:ascii="宋体" w:hAnsi="宋体" w:cs="仿宋"/>
                <w:sz w:val="21"/>
                <w:szCs w:val="21"/>
              </w:rPr>
            </w:pPr>
            <w:r>
              <w:rPr>
                <w:rFonts w:hint="eastAsia" w:ascii="宋体" w:hAnsi="宋体" w:cs="仿宋"/>
                <w:sz w:val="21"/>
                <w:szCs w:val="21"/>
              </w:rPr>
              <w:t>1、完成桥架支架，及穿线客预制</w:t>
            </w:r>
          </w:p>
        </w:tc>
        <w:tc>
          <w:tcPr>
            <w:tcW w:w="2710" w:type="dxa"/>
            <w:shd w:val="clear" w:color="auto" w:fill="auto"/>
            <w:noWrap w:val="0"/>
            <w:vAlign w:val="center"/>
          </w:tcPr>
          <w:p>
            <w:pPr>
              <w:spacing w:line="276" w:lineRule="auto"/>
              <w:jc w:val="center"/>
              <w:rPr>
                <w:rFonts w:hint="eastAsia" w:ascii="宋体" w:hAnsi="宋体" w:cs="仿宋"/>
                <w:sz w:val="21"/>
                <w:szCs w:val="21"/>
              </w:rPr>
            </w:pPr>
            <w:r>
              <w:rPr>
                <w:rFonts w:hint="eastAsia" w:ascii="宋体" w:hAnsi="宋体" w:cs="仿宋"/>
                <w:sz w:val="21"/>
                <w:szCs w:val="21"/>
              </w:rPr>
              <w:t>1、现场清理。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noWrap w:val="0"/>
            <w:vAlign w:val="center"/>
          </w:tcPr>
          <w:p>
            <w:pPr>
              <w:spacing w:line="276" w:lineRule="auto"/>
              <w:jc w:val="center"/>
              <w:rPr>
                <w:rFonts w:hint="eastAsia" w:ascii="宋体" w:hAnsi="宋体" w:cs="仿宋"/>
                <w:sz w:val="21"/>
                <w:szCs w:val="21"/>
              </w:rPr>
            </w:pPr>
            <w:r>
              <w:rPr>
                <w:rFonts w:hint="eastAsia" w:ascii="宋体" w:hAnsi="宋体" w:cs="仿宋"/>
                <w:sz w:val="21"/>
                <w:szCs w:val="21"/>
              </w:rPr>
              <w:t>4</w:t>
            </w:r>
          </w:p>
        </w:tc>
        <w:tc>
          <w:tcPr>
            <w:tcW w:w="0" w:type="auto"/>
            <w:shd w:val="clear" w:color="auto" w:fill="auto"/>
            <w:noWrap w:val="0"/>
            <w:vAlign w:val="center"/>
          </w:tcPr>
          <w:p>
            <w:pPr>
              <w:spacing w:line="276" w:lineRule="auto"/>
              <w:jc w:val="center"/>
              <w:rPr>
                <w:rFonts w:ascii="宋体" w:hAnsi="宋体" w:cs="仿宋"/>
                <w:sz w:val="21"/>
                <w:szCs w:val="21"/>
              </w:rPr>
            </w:pPr>
            <w:r>
              <w:rPr>
                <w:rFonts w:hint="eastAsia" w:ascii="宋体" w:hAnsi="宋体" w:cs="仿宋"/>
                <w:sz w:val="21"/>
                <w:szCs w:val="21"/>
              </w:rPr>
              <w:t>4-5天</w:t>
            </w:r>
          </w:p>
        </w:tc>
        <w:tc>
          <w:tcPr>
            <w:tcW w:w="3671" w:type="dxa"/>
            <w:shd w:val="clear" w:color="auto" w:fill="auto"/>
            <w:noWrap w:val="0"/>
            <w:vAlign w:val="center"/>
          </w:tcPr>
          <w:p>
            <w:pPr>
              <w:numPr>
                <w:ilvl w:val="0"/>
                <w:numId w:val="9"/>
              </w:numPr>
              <w:spacing w:line="276" w:lineRule="auto"/>
              <w:jc w:val="center"/>
              <w:rPr>
                <w:rFonts w:ascii="宋体" w:hAnsi="宋体" w:cs="仿宋"/>
                <w:sz w:val="21"/>
                <w:szCs w:val="21"/>
              </w:rPr>
            </w:pPr>
            <w:r>
              <w:rPr>
                <w:rFonts w:hint="eastAsia" w:ascii="宋体" w:hAnsi="宋体" w:cs="仿宋"/>
                <w:sz w:val="21"/>
                <w:szCs w:val="21"/>
              </w:rPr>
              <w:t>开始桥架支架，及穿线管安装</w:t>
            </w:r>
          </w:p>
        </w:tc>
        <w:tc>
          <w:tcPr>
            <w:tcW w:w="2710" w:type="dxa"/>
            <w:shd w:val="clear" w:color="auto" w:fill="auto"/>
            <w:noWrap w:val="0"/>
            <w:vAlign w:val="center"/>
          </w:tcPr>
          <w:p>
            <w:pPr>
              <w:spacing w:line="276" w:lineRule="auto"/>
              <w:jc w:val="center"/>
              <w:rPr>
                <w:rFonts w:hint="eastAsia" w:ascii="宋体" w:hAnsi="宋体" w:cs="仿宋"/>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noWrap w:val="0"/>
            <w:vAlign w:val="center"/>
          </w:tcPr>
          <w:p>
            <w:pPr>
              <w:spacing w:line="276" w:lineRule="auto"/>
              <w:jc w:val="center"/>
              <w:rPr>
                <w:rFonts w:hint="eastAsia" w:ascii="宋体" w:hAnsi="宋体" w:cs="仿宋"/>
                <w:sz w:val="21"/>
                <w:szCs w:val="21"/>
              </w:rPr>
            </w:pPr>
            <w:r>
              <w:rPr>
                <w:rFonts w:hint="eastAsia" w:ascii="宋体" w:hAnsi="宋体" w:cs="仿宋"/>
                <w:sz w:val="21"/>
                <w:szCs w:val="21"/>
              </w:rPr>
              <w:t>5</w:t>
            </w:r>
          </w:p>
        </w:tc>
        <w:tc>
          <w:tcPr>
            <w:tcW w:w="0" w:type="auto"/>
            <w:shd w:val="clear" w:color="auto" w:fill="auto"/>
            <w:noWrap w:val="0"/>
            <w:vAlign w:val="center"/>
          </w:tcPr>
          <w:p>
            <w:pPr>
              <w:spacing w:line="276" w:lineRule="auto"/>
              <w:jc w:val="center"/>
              <w:rPr>
                <w:rFonts w:ascii="宋体" w:hAnsi="宋体" w:cs="仿宋"/>
                <w:sz w:val="21"/>
                <w:szCs w:val="21"/>
              </w:rPr>
            </w:pPr>
            <w:r>
              <w:rPr>
                <w:rFonts w:hint="eastAsia" w:ascii="宋体" w:hAnsi="宋体" w:cs="仿宋"/>
                <w:sz w:val="21"/>
                <w:szCs w:val="21"/>
              </w:rPr>
              <w:t>6-8</w:t>
            </w:r>
          </w:p>
        </w:tc>
        <w:tc>
          <w:tcPr>
            <w:tcW w:w="3671" w:type="dxa"/>
            <w:shd w:val="clear" w:color="auto" w:fill="auto"/>
            <w:noWrap w:val="0"/>
            <w:vAlign w:val="center"/>
          </w:tcPr>
          <w:p>
            <w:pPr>
              <w:numPr>
                <w:ilvl w:val="0"/>
                <w:numId w:val="10"/>
              </w:numPr>
              <w:spacing w:line="276" w:lineRule="auto"/>
              <w:jc w:val="center"/>
              <w:rPr>
                <w:rFonts w:hint="eastAsia" w:ascii="宋体" w:hAnsi="宋体" w:cs="仿宋"/>
                <w:sz w:val="21"/>
                <w:szCs w:val="21"/>
              </w:rPr>
            </w:pPr>
            <w:r>
              <w:rPr>
                <w:rFonts w:hint="eastAsia" w:ascii="宋体" w:hAnsi="宋体" w:cs="仿宋"/>
                <w:sz w:val="21"/>
                <w:szCs w:val="21"/>
              </w:rPr>
              <w:t>桥架对接及安装。</w:t>
            </w:r>
          </w:p>
          <w:p>
            <w:pPr>
              <w:numPr>
                <w:ilvl w:val="0"/>
                <w:numId w:val="10"/>
              </w:numPr>
              <w:spacing w:line="276" w:lineRule="auto"/>
              <w:jc w:val="center"/>
              <w:rPr>
                <w:rFonts w:hint="eastAsia" w:ascii="宋体" w:hAnsi="宋体" w:cs="仿宋"/>
                <w:sz w:val="21"/>
                <w:szCs w:val="21"/>
              </w:rPr>
            </w:pPr>
            <w:r>
              <w:rPr>
                <w:rFonts w:hint="eastAsia" w:ascii="宋体" w:hAnsi="宋体" w:cs="仿宋"/>
                <w:sz w:val="21"/>
                <w:szCs w:val="21"/>
              </w:rPr>
              <w:t>部分符合更换条件管道阀门开始更换</w:t>
            </w:r>
          </w:p>
          <w:p>
            <w:pPr>
              <w:numPr>
                <w:ilvl w:val="0"/>
                <w:numId w:val="10"/>
              </w:numPr>
              <w:spacing w:line="276" w:lineRule="auto"/>
              <w:jc w:val="center"/>
              <w:rPr>
                <w:rFonts w:hint="eastAsia" w:ascii="宋体" w:hAnsi="宋体" w:cs="仿宋"/>
                <w:sz w:val="21"/>
                <w:szCs w:val="21"/>
              </w:rPr>
            </w:pPr>
            <w:r>
              <w:rPr>
                <w:rFonts w:hint="eastAsia" w:ascii="宋体" w:hAnsi="宋体" w:cs="仿宋"/>
                <w:sz w:val="21"/>
                <w:szCs w:val="21"/>
              </w:rPr>
              <w:t>控制柜安装定位</w:t>
            </w:r>
          </w:p>
          <w:p>
            <w:pPr>
              <w:spacing w:line="276" w:lineRule="auto"/>
              <w:jc w:val="center"/>
              <w:rPr>
                <w:rFonts w:ascii="宋体" w:hAnsi="宋体" w:cs="仿宋"/>
                <w:sz w:val="21"/>
                <w:szCs w:val="21"/>
              </w:rPr>
            </w:pPr>
            <w:r>
              <w:rPr>
                <w:rFonts w:hint="eastAsia" w:ascii="宋体" w:hAnsi="宋体" w:cs="仿宋"/>
                <w:sz w:val="21"/>
                <w:szCs w:val="21"/>
              </w:rPr>
              <w:t>（同步施工）</w:t>
            </w:r>
          </w:p>
        </w:tc>
        <w:tc>
          <w:tcPr>
            <w:tcW w:w="2710" w:type="dxa"/>
            <w:shd w:val="clear" w:color="auto" w:fill="auto"/>
            <w:noWrap w:val="0"/>
            <w:vAlign w:val="center"/>
          </w:tcPr>
          <w:p>
            <w:pPr>
              <w:spacing w:line="276" w:lineRule="auto"/>
              <w:jc w:val="center"/>
              <w:rPr>
                <w:rFonts w:hint="eastAsia" w:ascii="宋体" w:hAnsi="宋体" w:cs="仿宋"/>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noWrap w:val="0"/>
            <w:vAlign w:val="center"/>
          </w:tcPr>
          <w:p>
            <w:pPr>
              <w:spacing w:line="276" w:lineRule="auto"/>
              <w:jc w:val="center"/>
              <w:rPr>
                <w:rFonts w:ascii="宋体" w:hAnsi="宋体" w:cs="仿宋"/>
                <w:sz w:val="21"/>
                <w:szCs w:val="21"/>
              </w:rPr>
            </w:pPr>
            <w:r>
              <w:rPr>
                <w:rFonts w:hint="eastAsia" w:ascii="宋体" w:hAnsi="宋体" w:cs="仿宋"/>
                <w:sz w:val="21"/>
                <w:szCs w:val="21"/>
              </w:rPr>
              <w:t>6</w:t>
            </w:r>
          </w:p>
        </w:tc>
        <w:tc>
          <w:tcPr>
            <w:tcW w:w="0" w:type="auto"/>
            <w:shd w:val="clear" w:color="auto" w:fill="auto"/>
            <w:noWrap w:val="0"/>
            <w:vAlign w:val="center"/>
          </w:tcPr>
          <w:p>
            <w:pPr>
              <w:spacing w:line="276" w:lineRule="auto"/>
              <w:jc w:val="center"/>
              <w:rPr>
                <w:rFonts w:ascii="宋体" w:hAnsi="宋体" w:cs="仿宋"/>
                <w:sz w:val="21"/>
                <w:szCs w:val="21"/>
              </w:rPr>
            </w:pPr>
            <w:r>
              <w:rPr>
                <w:rFonts w:hint="eastAsia" w:ascii="宋体" w:hAnsi="宋体" w:cs="仿宋"/>
                <w:sz w:val="21"/>
                <w:szCs w:val="21"/>
              </w:rPr>
              <w:t>9-11天</w:t>
            </w:r>
          </w:p>
        </w:tc>
        <w:tc>
          <w:tcPr>
            <w:tcW w:w="3671" w:type="dxa"/>
            <w:shd w:val="clear" w:color="auto" w:fill="auto"/>
            <w:noWrap w:val="0"/>
            <w:vAlign w:val="center"/>
          </w:tcPr>
          <w:p>
            <w:pPr>
              <w:numPr>
                <w:ilvl w:val="0"/>
                <w:numId w:val="11"/>
              </w:numPr>
              <w:spacing w:line="276" w:lineRule="auto"/>
              <w:jc w:val="center"/>
              <w:rPr>
                <w:rFonts w:hint="eastAsia" w:ascii="宋体" w:hAnsi="宋体" w:cs="仿宋"/>
                <w:sz w:val="21"/>
                <w:szCs w:val="21"/>
              </w:rPr>
            </w:pPr>
            <w:r>
              <w:rPr>
                <w:rFonts w:hint="eastAsia" w:ascii="宋体" w:hAnsi="宋体" w:cs="仿宋"/>
                <w:sz w:val="21"/>
                <w:szCs w:val="21"/>
              </w:rPr>
              <w:t>桥架安装完成，电线施工准备</w:t>
            </w:r>
          </w:p>
        </w:tc>
        <w:tc>
          <w:tcPr>
            <w:tcW w:w="2710" w:type="dxa"/>
            <w:shd w:val="clear" w:color="auto" w:fill="auto"/>
            <w:noWrap w:val="0"/>
            <w:vAlign w:val="center"/>
          </w:tcPr>
          <w:p>
            <w:pPr>
              <w:spacing w:line="276" w:lineRule="auto"/>
              <w:jc w:val="center"/>
              <w:rPr>
                <w:rFonts w:hint="eastAsia" w:ascii="宋体" w:hAnsi="宋体" w:cs="仿宋"/>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noWrap w:val="0"/>
            <w:vAlign w:val="center"/>
          </w:tcPr>
          <w:p>
            <w:pPr>
              <w:spacing w:line="276" w:lineRule="auto"/>
              <w:jc w:val="center"/>
              <w:rPr>
                <w:rFonts w:ascii="宋体" w:hAnsi="宋体" w:cs="仿宋"/>
                <w:sz w:val="21"/>
                <w:szCs w:val="21"/>
              </w:rPr>
            </w:pPr>
            <w:r>
              <w:rPr>
                <w:rFonts w:hint="eastAsia" w:ascii="宋体" w:hAnsi="宋体" w:cs="仿宋"/>
                <w:sz w:val="21"/>
                <w:szCs w:val="21"/>
              </w:rPr>
              <w:t>7</w:t>
            </w:r>
          </w:p>
        </w:tc>
        <w:tc>
          <w:tcPr>
            <w:tcW w:w="0" w:type="auto"/>
            <w:shd w:val="clear" w:color="auto" w:fill="auto"/>
            <w:noWrap w:val="0"/>
            <w:vAlign w:val="center"/>
          </w:tcPr>
          <w:p>
            <w:pPr>
              <w:spacing w:line="276" w:lineRule="auto"/>
              <w:jc w:val="center"/>
              <w:rPr>
                <w:rFonts w:ascii="宋体" w:hAnsi="宋体" w:cs="仿宋"/>
                <w:sz w:val="21"/>
                <w:szCs w:val="21"/>
              </w:rPr>
            </w:pPr>
            <w:r>
              <w:rPr>
                <w:rFonts w:hint="eastAsia" w:ascii="宋体" w:hAnsi="宋体" w:cs="仿宋"/>
                <w:sz w:val="21"/>
                <w:szCs w:val="21"/>
              </w:rPr>
              <w:t>11-15天</w:t>
            </w:r>
          </w:p>
        </w:tc>
        <w:tc>
          <w:tcPr>
            <w:tcW w:w="3671" w:type="dxa"/>
            <w:shd w:val="clear" w:color="auto" w:fill="auto"/>
            <w:noWrap w:val="0"/>
            <w:vAlign w:val="center"/>
          </w:tcPr>
          <w:p>
            <w:pPr>
              <w:spacing w:line="276" w:lineRule="auto"/>
              <w:jc w:val="center"/>
              <w:rPr>
                <w:rFonts w:ascii="宋体" w:hAnsi="宋体" w:cs="仿宋"/>
                <w:sz w:val="21"/>
                <w:szCs w:val="21"/>
              </w:rPr>
            </w:pPr>
            <w:r>
              <w:rPr>
                <w:rFonts w:hint="eastAsia" w:ascii="宋体" w:hAnsi="宋体" w:cs="仿宋"/>
                <w:sz w:val="21"/>
                <w:szCs w:val="21"/>
              </w:rPr>
              <w:t>电线放完开，开始接线</w:t>
            </w:r>
          </w:p>
        </w:tc>
        <w:tc>
          <w:tcPr>
            <w:tcW w:w="2710" w:type="dxa"/>
            <w:shd w:val="clear" w:color="auto" w:fill="auto"/>
            <w:noWrap w:val="0"/>
            <w:vAlign w:val="center"/>
          </w:tcPr>
          <w:p>
            <w:pPr>
              <w:spacing w:line="276" w:lineRule="auto"/>
              <w:jc w:val="center"/>
              <w:rPr>
                <w:rFonts w:hint="eastAsia" w:ascii="宋体" w:hAnsi="宋体" w:cs="仿宋"/>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noWrap w:val="0"/>
            <w:vAlign w:val="center"/>
          </w:tcPr>
          <w:p>
            <w:pPr>
              <w:spacing w:line="276" w:lineRule="auto"/>
              <w:jc w:val="center"/>
              <w:rPr>
                <w:rFonts w:ascii="宋体" w:hAnsi="宋体" w:cs="仿宋"/>
                <w:sz w:val="21"/>
                <w:szCs w:val="21"/>
              </w:rPr>
            </w:pPr>
            <w:r>
              <w:rPr>
                <w:rFonts w:hint="eastAsia" w:ascii="宋体" w:hAnsi="宋体" w:cs="仿宋"/>
                <w:sz w:val="21"/>
                <w:szCs w:val="21"/>
              </w:rPr>
              <w:t>8</w:t>
            </w:r>
          </w:p>
        </w:tc>
        <w:tc>
          <w:tcPr>
            <w:tcW w:w="0" w:type="auto"/>
            <w:shd w:val="clear" w:color="auto" w:fill="auto"/>
            <w:noWrap w:val="0"/>
            <w:vAlign w:val="center"/>
          </w:tcPr>
          <w:p>
            <w:pPr>
              <w:spacing w:line="276" w:lineRule="auto"/>
              <w:jc w:val="center"/>
              <w:rPr>
                <w:rFonts w:ascii="宋体" w:hAnsi="宋体" w:cs="仿宋"/>
                <w:sz w:val="21"/>
                <w:szCs w:val="21"/>
              </w:rPr>
            </w:pPr>
            <w:r>
              <w:rPr>
                <w:rFonts w:hint="eastAsia" w:ascii="宋体" w:hAnsi="宋体" w:cs="仿宋"/>
                <w:sz w:val="21"/>
                <w:szCs w:val="21"/>
              </w:rPr>
              <w:t>15天-17天</w:t>
            </w:r>
          </w:p>
        </w:tc>
        <w:tc>
          <w:tcPr>
            <w:tcW w:w="3671" w:type="dxa"/>
            <w:shd w:val="clear" w:color="auto" w:fill="auto"/>
            <w:noWrap w:val="0"/>
            <w:vAlign w:val="center"/>
          </w:tcPr>
          <w:p>
            <w:pPr>
              <w:spacing w:line="276" w:lineRule="auto"/>
              <w:jc w:val="center"/>
              <w:rPr>
                <w:rFonts w:ascii="宋体" w:hAnsi="宋体" w:cs="仿宋"/>
                <w:sz w:val="21"/>
                <w:szCs w:val="21"/>
              </w:rPr>
            </w:pPr>
            <w:r>
              <w:rPr>
                <w:rFonts w:hint="eastAsia" w:ascii="宋体" w:hAnsi="宋体" w:cs="仿宋"/>
                <w:sz w:val="21"/>
                <w:szCs w:val="21"/>
              </w:rPr>
              <w:t>接线完成，开始对线路进行检查校正</w:t>
            </w:r>
          </w:p>
        </w:tc>
        <w:tc>
          <w:tcPr>
            <w:tcW w:w="2710" w:type="dxa"/>
            <w:shd w:val="clear" w:color="auto" w:fill="auto"/>
            <w:noWrap w:val="0"/>
            <w:vAlign w:val="center"/>
          </w:tcPr>
          <w:p>
            <w:pPr>
              <w:spacing w:line="276" w:lineRule="auto"/>
              <w:jc w:val="center"/>
              <w:rPr>
                <w:rFonts w:hint="eastAsia" w:ascii="宋体" w:hAnsi="宋体" w:cs="仿宋"/>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noWrap w:val="0"/>
            <w:vAlign w:val="center"/>
          </w:tcPr>
          <w:p>
            <w:pPr>
              <w:spacing w:line="276" w:lineRule="auto"/>
              <w:jc w:val="center"/>
              <w:rPr>
                <w:rFonts w:ascii="宋体" w:hAnsi="宋体" w:cs="仿宋"/>
                <w:sz w:val="21"/>
                <w:szCs w:val="21"/>
              </w:rPr>
            </w:pPr>
            <w:r>
              <w:rPr>
                <w:rFonts w:hint="eastAsia" w:ascii="宋体" w:hAnsi="宋体" w:cs="仿宋"/>
                <w:sz w:val="21"/>
                <w:szCs w:val="21"/>
              </w:rPr>
              <w:t>9</w:t>
            </w:r>
          </w:p>
        </w:tc>
        <w:tc>
          <w:tcPr>
            <w:tcW w:w="0" w:type="auto"/>
            <w:shd w:val="clear" w:color="auto" w:fill="auto"/>
            <w:noWrap w:val="0"/>
            <w:vAlign w:val="center"/>
          </w:tcPr>
          <w:p>
            <w:pPr>
              <w:spacing w:line="276" w:lineRule="auto"/>
              <w:jc w:val="center"/>
              <w:rPr>
                <w:rFonts w:ascii="宋体" w:hAnsi="宋体" w:cs="仿宋"/>
                <w:sz w:val="21"/>
                <w:szCs w:val="21"/>
              </w:rPr>
            </w:pPr>
            <w:r>
              <w:rPr>
                <w:rFonts w:hint="eastAsia" w:ascii="宋体" w:hAnsi="宋体" w:cs="仿宋"/>
                <w:sz w:val="21"/>
                <w:szCs w:val="21"/>
              </w:rPr>
              <w:t>18-19天</w:t>
            </w:r>
          </w:p>
        </w:tc>
        <w:tc>
          <w:tcPr>
            <w:tcW w:w="3671" w:type="dxa"/>
            <w:shd w:val="clear" w:color="auto" w:fill="auto"/>
            <w:noWrap w:val="0"/>
            <w:vAlign w:val="center"/>
          </w:tcPr>
          <w:p>
            <w:pPr>
              <w:spacing w:line="276" w:lineRule="auto"/>
              <w:jc w:val="center"/>
              <w:rPr>
                <w:rFonts w:ascii="宋体" w:hAnsi="宋体" w:cs="仿宋"/>
                <w:sz w:val="21"/>
                <w:szCs w:val="21"/>
              </w:rPr>
            </w:pPr>
            <w:r>
              <w:rPr>
                <w:rFonts w:hint="eastAsia" w:ascii="宋体" w:hAnsi="宋体" w:cs="仿宋"/>
                <w:sz w:val="21"/>
                <w:szCs w:val="21"/>
              </w:rPr>
              <w:t>所以阀门电器通电手动试运行及存在问题进行整改</w:t>
            </w:r>
          </w:p>
        </w:tc>
        <w:tc>
          <w:tcPr>
            <w:tcW w:w="2710" w:type="dxa"/>
            <w:shd w:val="clear" w:color="auto" w:fill="auto"/>
            <w:noWrap w:val="0"/>
            <w:vAlign w:val="center"/>
          </w:tcPr>
          <w:p>
            <w:pPr>
              <w:spacing w:line="276" w:lineRule="auto"/>
              <w:jc w:val="center"/>
              <w:rPr>
                <w:rFonts w:hint="eastAsia" w:ascii="宋体" w:hAnsi="宋体" w:cs="仿宋"/>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noWrap w:val="0"/>
            <w:vAlign w:val="center"/>
          </w:tcPr>
          <w:p>
            <w:pPr>
              <w:spacing w:line="276" w:lineRule="auto"/>
              <w:jc w:val="center"/>
              <w:rPr>
                <w:rFonts w:ascii="宋体" w:hAnsi="宋体" w:cs="仿宋"/>
                <w:sz w:val="21"/>
                <w:szCs w:val="21"/>
              </w:rPr>
            </w:pPr>
            <w:r>
              <w:rPr>
                <w:rFonts w:hint="eastAsia" w:ascii="宋体" w:hAnsi="宋体" w:cs="仿宋"/>
                <w:sz w:val="21"/>
                <w:szCs w:val="21"/>
              </w:rPr>
              <w:t>10</w:t>
            </w:r>
          </w:p>
        </w:tc>
        <w:tc>
          <w:tcPr>
            <w:tcW w:w="0" w:type="auto"/>
            <w:shd w:val="clear" w:color="auto" w:fill="auto"/>
            <w:noWrap w:val="0"/>
            <w:vAlign w:val="center"/>
          </w:tcPr>
          <w:p>
            <w:pPr>
              <w:spacing w:line="276" w:lineRule="auto"/>
              <w:jc w:val="center"/>
              <w:rPr>
                <w:rFonts w:ascii="宋体" w:hAnsi="宋体" w:cs="仿宋"/>
                <w:sz w:val="21"/>
                <w:szCs w:val="21"/>
              </w:rPr>
            </w:pPr>
            <w:r>
              <w:rPr>
                <w:rFonts w:hint="eastAsia" w:ascii="宋体" w:hAnsi="宋体" w:cs="仿宋"/>
                <w:sz w:val="21"/>
                <w:szCs w:val="21"/>
              </w:rPr>
              <w:t>11-19天</w:t>
            </w:r>
          </w:p>
        </w:tc>
        <w:tc>
          <w:tcPr>
            <w:tcW w:w="3671" w:type="dxa"/>
            <w:shd w:val="clear" w:color="auto" w:fill="auto"/>
            <w:noWrap w:val="0"/>
            <w:vAlign w:val="center"/>
          </w:tcPr>
          <w:p>
            <w:pPr>
              <w:numPr>
                <w:ilvl w:val="0"/>
                <w:numId w:val="12"/>
              </w:numPr>
              <w:spacing w:line="276" w:lineRule="auto"/>
              <w:jc w:val="center"/>
              <w:rPr>
                <w:rFonts w:hint="eastAsia" w:ascii="宋体" w:hAnsi="宋体" w:cs="仿宋"/>
                <w:sz w:val="21"/>
                <w:szCs w:val="21"/>
              </w:rPr>
            </w:pPr>
            <w:r>
              <w:rPr>
                <w:rFonts w:hint="eastAsia" w:ascii="宋体" w:hAnsi="宋体" w:cs="仿宋"/>
                <w:sz w:val="21"/>
                <w:szCs w:val="21"/>
              </w:rPr>
              <w:t>DSC紡程网络组网；</w:t>
            </w:r>
          </w:p>
          <w:p>
            <w:pPr>
              <w:spacing w:line="276" w:lineRule="auto"/>
              <w:jc w:val="center"/>
              <w:rPr>
                <w:rFonts w:ascii="宋体" w:hAnsi="宋体" w:cs="仿宋"/>
                <w:sz w:val="21"/>
                <w:szCs w:val="21"/>
              </w:rPr>
            </w:pPr>
          </w:p>
        </w:tc>
        <w:tc>
          <w:tcPr>
            <w:tcW w:w="2710" w:type="dxa"/>
            <w:shd w:val="clear" w:color="auto" w:fill="auto"/>
            <w:noWrap w:val="0"/>
            <w:vAlign w:val="center"/>
          </w:tcPr>
          <w:p>
            <w:pPr>
              <w:spacing w:line="276" w:lineRule="auto"/>
              <w:jc w:val="center"/>
              <w:rPr>
                <w:rFonts w:hint="eastAsia" w:ascii="宋体" w:hAnsi="宋体" w:cs="仿宋"/>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noWrap w:val="0"/>
            <w:vAlign w:val="center"/>
          </w:tcPr>
          <w:p>
            <w:pPr>
              <w:spacing w:line="276" w:lineRule="auto"/>
              <w:jc w:val="center"/>
              <w:rPr>
                <w:rFonts w:ascii="宋体" w:hAnsi="宋体" w:cs="仿宋"/>
                <w:sz w:val="21"/>
                <w:szCs w:val="21"/>
              </w:rPr>
            </w:pPr>
            <w:r>
              <w:rPr>
                <w:rFonts w:hint="eastAsia" w:ascii="宋体" w:hAnsi="宋体" w:cs="仿宋"/>
                <w:sz w:val="21"/>
                <w:szCs w:val="21"/>
              </w:rPr>
              <w:t>11</w:t>
            </w:r>
          </w:p>
        </w:tc>
        <w:tc>
          <w:tcPr>
            <w:tcW w:w="0" w:type="auto"/>
            <w:shd w:val="clear" w:color="auto" w:fill="auto"/>
            <w:noWrap w:val="0"/>
            <w:vAlign w:val="center"/>
          </w:tcPr>
          <w:p>
            <w:pPr>
              <w:spacing w:line="276" w:lineRule="auto"/>
              <w:jc w:val="center"/>
              <w:rPr>
                <w:rFonts w:ascii="宋体" w:hAnsi="宋体" w:cs="仿宋"/>
                <w:sz w:val="21"/>
                <w:szCs w:val="21"/>
              </w:rPr>
            </w:pPr>
            <w:r>
              <w:rPr>
                <w:rFonts w:hint="eastAsia" w:ascii="宋体" w:hAnsi="宋体" w:cs="仿宋"/>
                <w:sz w:val="21"/>
                <w:szCs w:val="21"/>
              </w:rPr>
              <w:t>19-21天</w:t>
            </w:r>
          </w:p>
        </w:tc>
        <w:tc>
          <w:tcPr>
            <w:tcW w:w="3671" w:type="dxa"/>
            <w:shd w:val="clear" w:color="auto" w:fill="auto"/>
            <w:noWrap w:val="0"/>
            <w:vAlign w:val="center"/>
          </w:tcPr>
          <w:p>
            <w:pPr>
              <w:spacing w:line="276" w:lineRule="auto"/>
              <w:jc w:val="center"/>
              <w:rPr>
                <w:rFonts w:ascii="宋体" w:hAnsi="宋体" w:cs="仿宋"/>
                <w:sz w:val="21"/>
                <w:szCs w:val="21"/>
              </w:rPr>
            </w:pPr>
            <w:r>
              <w:rPr>
                <w:rFonts w:hint="eastAsia" w:ascii="宋体" w:hAnsi="宋体" w:cs="仿宋"/>
                <w:sz w:val="21"/>
                <w:szCs w:val="21"/>
              </w:rPr>
              <w:t>所有阀门及仪表开如自动试运行</w:t>
            </w:r>
          </w:p>
        </w:tc>
        <w:tc>
          <w:tcPr>
            <w:tcW w:w="2710" w:type="dxa"/>
            <w:shd w:val="clear" w:color="auto" w:fill="auto"/>
            <w:noWrap w:val="0"/>
            <w:vAlign w:val="center"/>
          </w:tcPr>
          <w:p>
            <w:pPr>
              <w:spacing w:line="276" w:lineRule="auto"/>
              <w:jc w:val="center"/>
              <w:rPr>
                <w:rFonts w:hint="eastAsia" w:ascii="宋体" w:hAnsi="宋体" w:cs="仿宋"/>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shd w:val="clear" w:color="auto" w:fill="auto"/>
            <w:noWrap w:val="0"/>
            <w:vAlign w:val="center"/>
          </w:tcPr>
          <w:p>
            <w:pPr>
              <w:spacing w:line="276" w:lineRule="auto"/>
              <w:jc w:val="center"/>
              <w:rPr>
                <w:rFonts w:ascii="宋体" w:hAnsi="宋体" w:cs="仿宋"/>
                <w:sz w:val="21"/>
                <w:szCs w:val="21"/>
              </w:rPr>
            </w:pPr>
            <w:r>
              <w:rPr>
                <w:rFonts w:hint="eastAsia" w:ascii="宋体" w:hAnsi="宋体" w:cs="仿宋"/>
                <w:sz w:val="21"/>
                <w:szCs w:val="21"/>
              </w:rPr>
              <w:t>12</w:t>
            </w:r>
          </w:p>
        </w:tc>
        <w:tc>
          <w:tcPr>
            <w:tcW w:w="0" w:type="auto"/>
            <w:shd w:val="clear" w:color="auto" w:fill="auto"/>
            <w:noWrap w:val="0"/>
            <w:vAlign w:val="center"/>
          </w:tcPr>
          <w:p>
            <w:pPr>
              <w:spacing w:line="276" w:lineRule="auto"/>
              <w:jc w:val="center"/>
              <w:rPr>
                <w:rFonts w:ascii="宋体" w:hAnsi="宋体" w:cs="仿宋"/>
                <w:sz w:val="21"/>
                <w:szCs w:val="21"/>
              </w:rPr>
            </w:pPr>
            <w:r>
              <w:rPr>
                <w:rFonts w:hint="eastAsia" w:ascii="宋体" w:hAnsi="宋体" w:cs="仿宋"/>
                <w:sz w:val="21"/>
                <w:szCs w:val="21"/>
              </w:rPr>
              <w:t>21-22天</w:t>
            </w:r>
          </w:p>
        </w:tc>
        <w:tc>
          <w:tcPr>
            <w:tcW w:w="3671" w:type="dxa"/>
            <w:shd w:val="clear" w:color="auto" w:fill="auto"/>
            <w:noWrap w:val="0"/>
            <w:vAlign w:val="center"/>
          </w:tcPr>
          <w:p>
            <w:pPr>
              <w:spacing w:line="276" w:lineRule="auto"/>
              <w:jc w:val="center"/>
              <w:rPr>
                <w:rFonts w:ascii="宋体" w:hAnsi="宋体" w:cs="仿宋"/>
                <w:sz w:val="21"/>
                <w:szCs w:val="21"/>
              </w:rPr>
            </w:pPr>
            <w:r>
              <w:rPr>
                <w:rFonts w:hint="eastAsia" w:ascii="宋体" w:hAnsi="宋体" w:cs="仿宋"/>
                <w:sz w:val="21"/>
                <w:szCs w:val="21"/>
              </w:rPr>
              <w:t>对自动运行存在问题进行整改，校正</w:t>
            </w:r>
          </w:p>
          <w:p>
            <w:pPr>
              <w:spacing w:line="276" w:lineRule="auto"/>
              <w:jc w:val="center"/>
              <w:rPr>
                <w:rFonts w:ascii="宋体" w:hAnsi="宋体" w:cs="仿宋"/>
                <w:sz w:val="21"/>
                <w:szCs w:val="21"/>
              </w:rPr>
            </w:pPr>
          </w:p>
        </w:tc>
        <w:tc>
          <w:tcPr>
            <w:tcW w:w="2710" w:type="dxa"/>
            <w:shd w:val="clear" w:color="auto" w:fill="auto"/>
            <w:noWrap w:val="0"/>
            <w:vAlign w:val="center"/>
          </w:tcPr>
          <w:p>
            <w:pPr>
              <w:spacing w:line="276" w:lineRule="auto"/>
              <w:jc w:val="center"/>
              <w:rPr>
                <w:rFonts w:ascii="宋体" w:hAnsi="宋体" w:cs="仿宋"/>
                <w:sz w:val="21"/>
                <w:szCs w:val="21"/>
              </w:rPr>
            </w:pPr>
            <w:r>
              <w:rPr>
                <w:rFonts w:hint="eastAsia" w:ascii="宋体" w:hAnsi="宋体" w:cs="仿宋"/>
                <w:sz w:val="21"/>
                <w:szCs w:val="21"/>
              </w:rPr>
              <w:t>参加相应检查及操作及发现存在问题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0" w:hRule="atLeast"/>
        </w:trPr>
        <w:tc>
          <w:tcPr>
            <w:tcW w:w="0" w:type="auto"/>
            <w:shd w:val="clear" w:color="auto" w:fill="auto"/>
            <w:noWrap w:val="0"/>
            <w:vAlign w:val="center"/>
          </w:tcPr>
          <w:p>
            <w:pPr>
              <w:spacing w:line="276" w:lineRule="auto"/>
              <w:jc w:val="center"/>
              <w:rPr>
                <w:rFonts w:ascii="宋体" w:hAnsi="宋体" w:cs="仿宋"/>
                <w:sz w:val="21"/>
                <w:szCs w:val="21"/>
              </w:rPr>
            </w:pPr>
            <w:r>
              <w:rPr>
                <w:rFonts w:hint="eastAsia" w:ascii="宋体" w:hAnsi="宋体" w:cs="仿宋"/>
                <w:sz w:val="21"/>
                <w:szCs w:val="21"/>
              </w:rPr>
              <w:t>13</w:t>
            </w:r>
          </w:p>
        </w:tc>
        <w:tc>
          <w:tcPr>
            <w:tcW w:w="0" w:type="auto"/>
            <w:shd w:val="clear" w:color="auto" w:fill="auto"/>
            <w:noWrap w:val="0"/>
            <w:vAlign w:val="center"/>
          </w:tcPr>
          <w:p>
            <w:pPr>
              <w:spacing w:line="276" w:lineRule="auto"/>
              <w:jc w:val="center"/>
              <w:rPr>
                <w:rFonts w:ascii="宋体" w:hAnsi="宋体" w:cs="仿宋"/>
                <w:sz w:val="21"/>
                <w:szCs w:val="21"/>
              </w:rPr>
            </w:pPr>
            <w:r>
              <w:rPr>
                <w:rFonts w:hint="eastAsia" w:ascii="宋体" w:hAnsi="宋体" w:cs="仿宋"/>
                <w:sz w:val="21"/>
                <w:szCs w:val="21"/>
              </w:rPr>
              <w:t>22-23</w:t>
            </w:r>
          </w:p>
        </w:tc>
        <w:tc>
          <w:tcPr>
            <w:tcW w:w="3671" w:type="dxa"/>
            <w:shd w:val="clear" w:color="auto" w:fill="auto"/>
            <w:noWrap w:val="0"/>
            <w:vAlign w:val="center"/>
          </w:tcPr>
          <w:p>
            <w:pPr>
              <w:spacing w:line="276" w:lineRule="auto"/>
              <w:jc w:val="center"/>
              <w:rPr>
                <w:rFonts w:ascii="宋体" w:hAnsi="宋体" w:cs="仿宋"/>
                <w:sz w:val="21"/>
                <w:szCs w:val="21"/>
              </w:rPr>
            </w:pPr>
            <w:r>
              <w:rPr>
                <w:rFonts w:hint="eastAsia" w:ascii="宋体" w:hAnsi="宋体" w:cs="仿宋"/>
                <w:sz w:val="21"/>
                <w:szCs w:val="21"/>
              </w:rPr>
              <w:t>整休检查及运行</w:t>
            </w:r>
          </w:p>
        </w:tc>
        <w:tc>
          <w:tcPr>
            <w:tcW w:w="2710" w:type="dxa"/>
            <w:shd w:val="clear" w:color="auto" w:fill="auto"/>
            <w:noWrap w:val="0"/>
            <w:vAlign w:val="center"/>
          </w:tcPr>
          <w:p>
            <w:pPr>
              <w:spacing w:line="276" w:lineRule="auto"/>
              <w:jc w:val="center"/>
              <w:rPr>
                <w:rFonts w:ascii="宋体" w:hAnsi="宋体" w:cs="仿宋"/>
                <w:sz w:val="21"/>
                <w:szCs w:val="21"/>
              </w:rPr>
            </w:pPr>
            <w:r>
              <w:rPr>
                <w:rFonts w:hint="eastAsia" w:ascii="宋体" w:hAnsi="宋体" w:cs="仿宋"/>
                <w:sz w:val="21"/>
                <w:szCs w:val="21"/>
              </w:rPr>
              <w:t>参加操作培训</w:t>
            </w:r>
          </w:p>
        </w:tc>
      </w:tr>
    </w:tbl>
    <w:p>
      <w:pPr>
        <w:jc w:val="left"/>
        <w:rPr>
          <w:rFonts w:hint="eastAsia" w:ascii="宋体" w:hAnsi="宋体" w:cs="宋体"/>
          <w:sz w:val="21"/>
          <w:szCs w:val="21"/>
        </w:rPr>
      </w:pPr>
    </w:p>
    <w:p>
      <w:pPr>
        <w:pStyle w:val="9"/>
        <w:ind w:left="0" w:leftChars="0" w:firstLine="0" w:firstLineChars="0"/>
        <w:rPr>
          <w:rFonts w:hAnsi="宋体"/>
        </w:rPr>
      </w:pPr>
    </w:p>
    <w:sectPr>
      <w:pgSz w:w="11906" w:h="16838"/>
      <w:pgMar w:top="1440" w:right="1797" w:bottom="1440"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urier New">
    <w:panose1 w:val="02070309020205020404"/>
    <w:charset w:val="00"/>
    <w:family w:val="modern"/>
    <w:pitch w:val="default"/>
    <w:sig w:usb0="E0002EFF" w:usb1="C0007843" w:usb2="00000009" w:usb3="00000000" w:csb0="400001FF" w:csb1="FFFF0000"/>
  </w:font>
  <w:font w:name="Arial">
    <w:panose1 w:val="020B0604020202020204"/>
    <w:charset w:val="00"/>
    <w:family w:val="swiss"/>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仿宋">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25352348"/>
      <w:docPartObj>
        <w:docPartGallery w:val="AutoText"/>
      </w:docPartObj>
    </w:sdtPr>
    <w:sdtContent>
      <w:sdt>
        <w:sdtPr>
          <w:id w:val="-1669238322"/>
          <w:docPartObj>
            <w:docPartGallery w:val="AutoText"/>
          </w:docPartObj>
        </w:sdtPr>
        <w:sdtContent>
          <w:p>
            <w:pPr>
              <w:pStyle w:val="11"/>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27</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54</w:t>
            </w:r>
            <w:r>
              <w:rPr>
                <w:b/>
                <w:bCs/>
                <w:sz w:val="24"/>
                <w:szCs w:val="24"/>
              </w:rPr>
              <w:fldChar w:fldCharType="end"/>
            </w:r>
          </w:p>
        </w:sdtContent>
      </w:sdt>
    </w:sdtContent>
  </w:sdt>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75CACB"/>
    <w:multiLevelType w:val="singleLevel"/>
    <w:tmpl w:val="8175CACB"/>
    <w:lvl w:ilvl="0" w:tentative="0">
      <w:start w:val="1"/>
      <w:numFmt w:val="decimal"/>
      <w:suff w:val="nothing"/>
      <w:lvlText w:val="%1、"/>
      <w:lvlJc w:val="left"/>
    </w:lvl>
  </w:abstractNum>
  <w:abstractNum w:abstractNumId="1">
    <w:nsid w:val="94649735"/>
    <w:multiLevelType w:val="singleLevel"/>
    <w:tmpl w:val="94649735"/>
    <w:lvl w:ilvl="0" w:tentative="0">
      <w:start w:val="1"/>
      <w:numFmt w:val="decimal"/>
      <w:suff w:val="nothing"/>
      <w:lvlText w:val="%1）"/>
      <w:lvlJc w:val="left"/>
    </w:lvl>
  </w:abstractNum>
  <w:abstractNum w:abstractNumId="2">
    <w:nsid w:val="A844ED33"/>
    <w:multiLevelType w:val="singleLevel"/>
    <w:tmpl w:val="A844ED33"/>
    <w:lvl w:ilvl="0" w:tentative="0">
      <w:start w:val="1"/>
      <w:numFmt w:val="decimal"/>
      <w:suff w:val="nothing"/>
      <w:lvlText w:val="%1、"/>
      <w:lvlJc w:val="left"/>
    </w:lvl>
  </w:abstractNum>
  <w:abstractNum w:abstractNumId="3">
    <w:nsid w:val="D5410C96"/>
    <w:multiLevelType w:val="singleLevel"/>
    <w:tmpl w:val="D5410C96"/>
    <w:lvl w:ilvl="0" w:tentative="0">
      <w:start w:val="1"/>
      <w:numFmt w:val="decimal"/>
      <w:suff w:val="nothing"/>
      <w:lvlText w:val="%1、"/>
      <w:lvlJc w:val="left"/>
    </w:lvl>
  </w:abstractNum>
  <w:abstractNum w:abstractNumId="4">
    <w:nsid w:val="E425C726"/>
    <w:multiLevelType w:val="singleLevel"/>
    <w:tmpl w:val="E425C726"/>
    <w:lvl w:ilvl="0" w:tentative="0">
      <w:start w:val="1"/>
      <w:numFmt w:val="decimal"/>
      <w:suff w:val="nothing"/>
      <w:lvlText w:val="%1、"/>
      <w:lvlJc w:val="left"/>
    </w:lvl>
  </w:abstractNum>
  <w:abstractNum w:abstractNumId="5">
    <w:nsid w:val="E54580BF"/>
    <w:multiLevelType w:val="singleLevel"/>
    <w:tmpl w:val="E54580BF"/>
    <w:lvl w:ilvl="0" w:tentative="0">
      <w:start w:val="1"/>
      <w:numFmt w:val="decimal"/>
      <w:suff w:val="nothing"/>
      <w:lvlText w:val="%1、"/>
      <w:lvlJc w:val="left"/>
    </w:lvl>
  </w:abstractNum>
  <w:abstractNum w:abstractNumId="6">
    <w:nsid w:val="00400CD4"/>
    <w:multiLevelType w:val="singleLevel"/>
    <w:tmpl w:val="00400CD4"/>
    <w:lvl w:ilvl="0" w:tentative="0">
      <w:start w:val="1"/>
      <w:numFmt w:val="decimal"/>
      <w:suff w:val="nothing"/>
      <w:lvlText w:val="%1、"/>
      <w:lvlJc w:val="left"/>
    </w:lvl>
  </w:abstractNum>
  <w:abstractNum w:abstractNumId="7">
    <w:nsid w:val="0BFF14DB"/>
    <w:multiLevelType w:val="singleLevel"/>
    <w:tmpl w:val="0BFF14DB"/>
    <w:lvl w:ilvl="0" w:tentative="0">
      <w:start w:val="1"/>
      <w:numFmt w:val="decimal"/>
      <w:suff w:val="nothing"/>
      <w:lvlText w:val="%1、"/>
      <w:lvlJc w:val="left"/>
    </w:lvl>
  </w:abstractNum>
  <w:abstractNum w:abstractNumId="8">
    <w:nsid w:val="4E006806"/>
    <w:multiLevelType w:val="singleLevel"/>
    <w:tmpl w:val="4E006806"/>
    <w:lvl w:ilvl="0" w:tentative="0">
      <w:start w:val="1"/>
      <w:numFmt w:val="lowerLetter"/>
      <w:lvlText w:val="%1)"/>
      <w:lvlJc w:val="left"/>
      <w:pPr>
        <w:tabs>
          <w:tab w:val="left" w:pos="312"/>
        </w:tabs>
      </w:pPr>
    </w:lvl>
  </w:abstractNum>
  <w:abstractNum w:abstractNumId="9">
    <w:nsid w:val="50BB9482"/>
    <w:multiLevelType w:val="singleLevel"/>
    <w:tmpl w:val="50BB9482"/>
    <w:lvl w:ilvl="0" w:tentative="0">
      <w:start w:val="1"/>
      <w:numFmt w:val="decimal"/>
      <w:suff w:val="nothing"/>
      <w:lvlText w:val="%1）"/>
      <w:lvlJc w:val="left"/>
    </w:lvl>
  </w:abstractNum>
  <w:abstractNum w:abstractNumId="10">
    <w:nsid w:val="71D48A8B"/>
    <w:multiLevelType w:val="singleLevel"/>
    <w:tmpl w:val="71D48A8B"/>
    <w:lvl w:ilvl="0" w:tentative="0">
      <w:start w:val="1"/>
      <w:numFmt w:val="lowerLetter"/>
      <w:lvlText w:val="%1)"/>
      <w:lvlJc w:val="left"/>
      <w:pPr>
        <w:tabs>
          <w:tab w:val="left" w:pos="312"/>
        </w:tabs>
      </w:pPr>
    </w:lvl>
  </w:abstractNum>
  <w:abstractNum w:abstractNumId="11">
    <w:nsid w:val="7C91C08C"/>
    <w:multiLevelType w:val="singleLevel"/>
    <w:tmpl w:val="7C91C08C"/>
    <w:lvl w:ilvl="0" w:tentative="0">
      <w:start w:val="1"/>
      <w:numFmt w:val="decimal"/>
      <w:suff w:val="nothing"/>
      <w:lvlText w:val="%1、"/>
      <w:lvlJc w:val="left"/>
    </w:lvl>
  </w:abstractNum>
  <w:num w:numId="1">
    <w:abstractNumId w:val="9"/>
  </w:num>
  <w:num w:numId="2">
    <w:abstractNumId w:val="10"/>
  </w:num>
  <w:num w:numId="3">
    <w:abstractNumId w:val="1"/>
  </w:num>
  <w:num w:numId="4">
    <w:abstractNumId w:val="8"/>
  </w:num>
  <w:num w:numId="5">
    <w:abstractNumId w:val="6"/>
  </w:num>
  <w:num w:numId="6">
    <w:abstractNumId w:val="7"/>
  </w:num>
  <w:num w:numId="7">
    <w:abstractNumId w:val="2"/>
  </w:num>
  <w:num w:numId="8">
    <w:abstractNumId w:val="4"/>
  </w:num>
  <w:num w:numId="9">
    <w:abstractNumId w:val="3"/>
  </w:num>
  <w:num w:numId="10">
    <w:abstractNumId w:val="5"/>
  </w:num>
  <w:num w:numId="11">
    <w:abstractNumId w:val="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0279"/>
    <w:rsid w:val="00006850"/>
    <w:rsid w:val="00023221"/>
    <w:rsid w:val="00036FC5"/>
    <w:rsid w:val="00063114"/>
    <w:rsid w:val="00076438"/>
    <w:rsid w:val="000804FC"/>
    <w:rsid w:val="00080827"/>
    <w:rsid w:val="0009001B"/>
    <w:rsid w:val="00091E5B"/>
    <w:rsid w:val="000941F9"/>
    <w:rsid w:val="000C26E6"/>
    <w:rsid w:val="000D1618"/>
    <w:rsid w:val="000E1223"/>
    <w:rsid w:val="001004DC"/>
    <w:rsid w:val="00112C8B"/>
    <w:rsid w:val="0011486D"/>
    <w:rsid w:val="00121819"/>
    <w:rsid w:val="00132DA7"/>
    <w:rsid w:val="00140D00"/>
    <w:rsid w:val="00144322"/>
    <w:rsid w:val="00160356"/>
    <w:rsid w:val="00165EF7"/>
    <w:rsid w:val="001803ED"/>
    <w:rsid w:val="00184BDA"/>
    <w:rsid w:val="001A6AF3"/>
    <w:rsid w:val="001C24B4"/>
    <w:rsid w:val="001D18B6"/>
    <w:rsid w:val="001D47FA"/>
    <w:rsid w:val="001D57BD"/>
    <w:rsid w:val="001E75B7"/>
    <w:rsid w:val="001F44E8"/>
    <w:rsid w:val="002008E8"/>
    <w:rsid w:val="0020143B"/>
    <w:rsid w:val="00210349"/>
    <w:rsid w:val="00221A55"/>
    <w:rsid w:val="00245903"/>
    <w:rsid w:val="00251D18"/>
    <w:rsid w:val="00255B07"/>
    <w:rsid w:val="00256389"/>
    <w:rsid w:val="00262465"/>
    <w:rsid w:val="00296A0A"/>
    <w:rsid w:val="002B27C5"/>
    <w:rsid w:val="002C3C73"/>
    <w:rsid w:val="002E4EA7"/>
    <w:rsid w:val="002E5A00"/>
    <w:rsid w:val="002E7FB2"/>
    <w:rsid w:val="002F0407"/>
    <w:rsid w:val="00326E8D"/>
    <w:rsid w:val="00326FCA"/>
    <w:rsid w:val="003343CE"/>
    <w:rsid w:val="003A49DA"/>
    <w:rsid w:val="003C5B94"/>
    <w:rsid w:val="003D337A"/>
    <w:rsid w:val="003E52C0"/>
    <w:rsid w:val="003F75F0"/>
    <w:rsid w:val="00404AE7"/>
    <w:rsid w:val="00414AA3"/>
    <w:rsid w:val="00425AE3"/>
    <w:rsid w:val="004A1012"/>
    <w:rsid w:val="004A5642"/>
    <w:rsid w:val="004D1EF1"/>
    <w:rsid w:val="004D4EE2"/>
    <w:rsid w:val="004E5F04"/>
    <w:rsid w:val="00503DA5"/>
    <w:rsid w:val="00506BD9"/>
    <w:rsid w:val="00510BAA"/>
    <w:rsid w:val="00522DD9"/>
    <w:rsid w:val="00553171"/>
    <w:rsid w:val="00587506"/>
    <w:rsid w:val="00587D01"/>
    <w:rsid w:val="005B0D9D"/>
    <w:rsid w:val="005C081B"/>
    <w:rsid w:val="005D6DB7"/>
    <w:rsid w:val="005D733F"/>
    <w:rsid w:val="005F4802"/>
    <w:rsid w:val="006413E5"/>
    <w:rsid w:val="00647477"/>
    <w:rsid w:val="00650A24"/>
    <w:rsid w:val="00651BEF"/>
    <w:rsid w:val="00664348"/>
    <w:rsid w:val="0068152B"/>
    <w:rsid w:val="00685CD9"/>
    <w:rsid w:val="006A1A32"/>
    <w:rsid w:val="006A6C2B"/>
    <w:rsid w:val="006D252C"/>
    <w:rsid w:val="00723D29"/>
    <w:rsid w:val="00725932"/>
    <w:rsid w:val="00742347"/>
    <w:rsid w:val="00752C59"/>
    <w:rsid w:val="00761E31"/>
    <w:rsid w:val="0077438C"/>
    <w:rsid w:val="00794090"/>
    <w:rsid w:val="007A062C"/>
    <w:rsid w:val="007B73C9"/>
    <w:rsid w:val="007F238C"/>
    <w:rsid w:val="007F6264"/>
    <w:rsid w:val="008177DD"/>
    <w:rsid w:val="008417A7"/>
    <w:rsid w:val="00846D72"/>
    <w:rsid w:val="00884559"/>
    <w:rsid w:val="00895E82"/>
    <w:rsid w:val="0089723F"/>
    <w:rsid w:val="008A38EC"/>
    <w:rsid w:val="008B00D7"/>
    <w:rsid w:val="008D0EEC"/>
    <w:rsid w:val="008E10A6"/>
    <w:rsid w:val="009118AE"/>
    <w:rsid w:val="00916D15"/>
    <w:rsid w:val="00940D27"/>
    <w:rsid w:val="00972233"/>
    <w:rsid w:val="0097626F"/>
    <w:rsid w:val="009839A4"/>
    <w:rsid w:val="0098698D"/>
    <w:rsid w:val="009902D9"/>
    <w:rsid w:val="00996D81"/>
    <w:rsid w:val="009B03EB"/>
    <w:rsid w:val="009B0529"/>
    <w:rsid w:val="009C1A53"/>
    <w:rsid w:val="009C5FBD"/>
    <w:rsid w:val="009D4FCA"/>
    <w:rsid w:val="009E2505"/>
    <w:rsid w:val="009E4A88"/>
    <w:rsid w:val="009E52F7"/>
    <w:rsid w:val="009F45CF"/>
    <w:rsid w:val="00A20F56"/>
    <w:rsid w:val="00A36EE5"/>
    <w:rsid w:val="00A40BD1"/>
    <w:rsid w:val="00A45AFB"/>
    <w:rsid w:val="00A711F5"/>
    <w:rsid w:val="00A72888"/>
    <w:rsid w:val="00A86668"/>
    <w:rsid w:val="00AB2CDD"/>
    <w:rsid w:val="00AC159F"/>
    <w:rsid w:val="00AD0279"/>
    <w:rsid w:val="00AF4D36"/>
    <w:rsid w:val="00B1535E"/>
    <w:rsid w:val="00B17996"/>
    <w:rsid w:val="00B4186A"/>
    <w:rsid w:val="00B658CA"/>
    <w:rsid w:val="00B81D75"/>
    <w:rsid w:val="00B82934"/>
    <w:rsid w:val="00BA2A40"/>
    <w:rsid w:val="00BB03B3"/>
    <w:rsid w:val="00BE314C"/>
    <w:rsid w:val="00BE79CC"/>
    <w:rsid w:val="00C010F5"/>
    <w:rsid w:val="00C208DF"/>
    <w:rsid w:val="00C26025"/>
    <w:rsid w:val="00C26B9D"/>
    <w:rsid w:val="00C3475F"/>
    <w:rsid w:val="00C371EB"/>
    <w:rsid w:val="00C55BEA"/>
    <w:rsid w:val="00C7725D"/>
    <w:rsid w:val="00C8067F"/>
    <w:rsid w:val="00C87DAA"/>
    <w:rsid w:val="00C970EE"/>
    <w:rsid w:val="00CB4B5C"/>
    <w:rsid w:val="00CD1114"/>
    <w:rsid w:val="00CD18AF"/>
    <w:rsid w:val="00CD3A25"/>
    <w:rsid w:val="00CE7D96"/>
    <w:rsid w:val="00CF0936"/>
    <w:rsid w:val="00D04F9A"/>
    <w:rsid w:val="00D20660"/>
    <w:rsid w:val="00D3642A"/>
    <w:rsid w:val="00D4171C"/>
    <w:rsid w:val="00D43CF7"/>
    <w:rsid w:val="00D46FCC"/>
    <w:rsid w:val="00D57816"/>
    <w:rsid w:val="00D65400"/>
    <w:rsid w:val="00D71E8B"/>
    <w:rsid w:val="00D82898"/>
    <w:rsid w:val="00D82A54"/>
    <w:rsid w:val="00D90A18"/>
    <w:rsid w:val="00DA5B85"/>
    <w:rsid w:val="00DB60A0"/>
    <w:rsid w:val="00DD28CD"/>
    <w:rsid w:val="00DE642A"/>
    <w:rsid w:val="00E149E6"/>
    <w:rsid w:val="00E3635B"/>
    <w:rsid w:val="00E42F16"/>
    <w:rsid w:val="00E47AFB"/>
    <w:rsid w:val="00E50EF4"/>
    <w:rsid w:val="00E536D0"/>
    <w:rsid w:val="00E54BF7"/>
    <w:rsid w:val="00E618EE"/>
    <w:rsid w:val="00E75D97"/>
    <w:rsid w:val="00E842E1"/>
    <w:rsid w:val="00E9432D"/>
    <w:rsid w:val="00ED2D76"/>
    <w:rsid w:val="00EE6D05"/>
    <w:rsid w:val="00F36502"/>
    <w:rsid w:val="00F569F3"/>
    <w:rsid w:val="00F638B6"/>
    <w:rsid w:val="00FA042A"/>
    <w:rsid w:val="00FA7CBE"/>
    <w:rsid w:val="00FC1B65"/>
    <w:rsid w:val="00FD34F7"/>
    <w:rsid w:val="00FD673E"/>
    <w:rsid w:val="0D3575E1"/>
    <w:rsid w:val="17CB3DD0"/>
    <w:rsid w:val="23371F14"/>
    <w:rsid w:val="23696F56"/>
    <w:rsid w:val="260F355D"/>
    <w:rsid w:val="49AB7E44"/>
    <w:rsid w:val="5B44619E"/>
    <w:rsid w:val="64943D56"/>
    <w:rsid w:val="77822FF8"/>
    <w:rsid w:val="793F2C4E"/>
    <w:rsid w:val="7F2F09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3"/>
    <w:qFormat/>
    <w:uiPriority w:val="0"/>
    <w:pPr>
      <w:keepNext/>
      <w:keepLines/>
      <w:spacing w:before="340" w:after="330" w:line="576" w:lineRule="auto"/>
      <w:outlineLvl w:val="0"/>
    </w:pPr>
    <w:rPr>
      <w:rFonts w:eastAsia="宋体"/>
      <w:b/>
      <w:kern w:val="44"/>
      <w:sz w:val="44"/>
      <w:szCs w:val="24"/>
    </w:rPr>
  </w:style>
  <w:style w:type="paragraph" w:styleId="3">
    <w:name w:val="heading 2"/>
    <w:basedOn w:val="1"/>
    <w:next w:val="1"/>
    <w:link w:val="22"/>
    <w:qFormat/>
    <w:uiPriority w:val="0"/>
    <w:pPr>
      <w:keepNext/>
      <w:keepLines/>
      <w:snapToGrid w:val="0"/>
      <w:spacing w:before="120" w:line="360" w:lineRule="auto"/>
      <w:jc w:val="left"/>
      <w:outlineLvl w:val="1"/>
    </w:pPr>
    <w:rPr>
      <w:rFonts w:ascii="宋体" w:hAnsi="宋体" w:eastAsia="宋体" w:cs="Times New Roman"/>
      <w:b/>
      <w:kern w:val="0"/>
      <w:sz w:val="32"/>
      <w:szCs w:val="24"/>
    </w:rPr>
  </w:style>
  <w:style w:type="paragraph" w:styleId="4">
    <w:name w:val="heading 3"/>
    <w:basedOn w:val="1"/>
    <w:next w:val="1"/>
    <w:link w:val="23"/>
    <w:qFormat/>
    <w:uiPriority w:val="0"/>
    <w:pPr>
      <w:keepNext/>
      <w:keepLines/>
      <w:snapToGrid w:val="0"/>
      <w:spacing w:before="100" w:beforeLines="100" w:line="360" w:lineRule="auto"/>
      <w:jc w:val="left"/>
      <w:outlineLvl w:val="2"/>
    </w:pPr>
    <w:rPr>
      <w:rFonts w:ascii="宋体" w:hAnsi="宋体" w:eastAsia="宋体" w:cs="Times New Roman"/>
      <w:b/>
      <w:bCs/>
      <w:sz w:val="30"/>
      <w:szCs w:val="30"/>
    </w:rPr>
  </w:style>
  <w:style w:type="paragraph" w:styleId="5">
    <w:name w:val="heading 4"/>
    <w:basedOn w:val="1"/>
    <w:next w:val="1"/>
    <w:link w:val="25"/>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9">
    <w:name w:val="Default Paragraph Font"/>
    <w:semiHidden/>
    <w:unhideWhenUsed/>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6">
    <w:name w:val="annotation text"/>
    <w:basedOn w:val="1"/>
    <w:link w:val="31"/>
    <w:semiHidden/>
    <w:unhideWhenUsed/>
    <w:qFormat/>
    <w:uiPriority w:val="99"/>
    <w:pPr>
      <w:jc w:val="left"/>
    </w:pPr>
  </w:style>
  <w:style w:type="paragraph" w:styleId="7">
    <w:name w:val="Body Text Indent"/>
    <w:basedOn w:val="1"/>
    <w:link w:val="27"/>
    <w:qFormat/>
    <w:uiPriority w:val="0"/>
    <w:pPr>
      <w:spacing w:line="460" w:lineRule="atLeast"/>
      <w:ind w:firstLine="510" w:firstLineChars="200"/>
    </w:pPr>
    <w:rPr>
      <w:rFonts w:ascii="Times New Roman" w:hAnsi="Times New Roman" w:eastAsia="宋体" w:cs="Times New Roman"/>
      <w:spacing w:val="8"/>
      <w:sz w:val="24"/>
      <w:szCs w:val="24"/>
    </w:rPr>
  </w:style>
  <w:style w:type="paragraph" w:styleId="8">
    <w:name w:val="toc 3"/>
    <w:basedOn w:val="1"/>
    <w:next w:val="1"/>
    <w:qFormat/>
    <w:uiPriority w:val="39"/>
    <w:pPr>
      <w:spacing w:line="360" w:lineRule="auto"/>
      <w:ind w:left="480" w:firstLine="480" w:firstLineChars="200"/>
      <w:jc w:val="left"/>
    </w:pPr>
    <w:rPr>
      <w:rFonts w:ascii="Times New Roman" w:hAnsi="Times New Roman" w:eastAsia="宋体" w:cs="Times New Roman"/>
      <w:sz w:val="24"/>
      <w:szCs w:val="24"/>
    </w:rPr>
  </w:style>
  <w:style w:type="paragraph" w:styleId="9">
    <w:name w:val="Plain Text"/>
    <w:basedOn w:val="1"/>
    <w:link w:val="26"/>
    <w:qFormat/>
    <w:uiPriority w:val="0"/>
    <w:pPr>
      <w:spacing w:line="360" w:lineRule="auto"/>
      <w:ind w:firstLine="480" w:firstLineChars="200"/>
    </w:pPr>
    <w:rPr>
      <w:rFonts w:ascii="宋体" w:hAnsi="Courier New" w:eastAsia="宋体" w:cs="黑体"/>
      <w:sz w:val="24"/>
      <w:szCs w:val="21"/>
    </w:rPr>
  </w:style>
  <w:style w:type="paragraph" w:styleId="10">
    <w:name w:val="Balloon Text"/>
    <w:basedOn w:val="1"/>
    <w:link w:val="30"/>
    <w:semiHidden/>
    <w:unhideWhenUsed/>
    <w:qFormat/>
    <w:uiPriority w:val="0"/>
    <w:rPr>
      <w:sz w:val="18"/>
      <w:szCs w:val="18"/>
    </w:rPr>
  </w:style>
  <w:style w:type="paragraph" w:styleId="11">
    <w:name w:val="footer"/>
    <w:basedOn w:val="1"/>
    <w:link w:val="29"/>
    <w:unhideWhenUsed/>
    <w:qFormat/>
    <w:uiPriority w:val="99"/>
    <w:pPr>
      <w:tabs>
        <w:tab w:val="center" w:pos="4153"/>
        <w:tab w:val="right" w:pos="8306"/>
      </w:tabs>
      <w:snapToGrid w:val="0"/>
      <w:jc w:val="left"/>
    </w:pPr>
    <w:rPr>
      <w:sz w:val="18"/>
      <w:szCs w:val="18"/>
    </w:rPr>
  </w:style>
  <w:style w:type="paragraph" w:styleId="12">
    <w:name w:val="header"/>
    <w:basedOn w:val="1"/>
    <w:link w:val="28"/>
    <w:unhideWhenUsed/>
    <w:qFormat/>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unhideWhenUsed/>
    <w:qFormat/>
    <w:uiPriority w:val="39"/>
    <w:pPr>
      <w:spacing w:line="360" w:lineRule="auto"/>
    </w:pPr>
    <w:rPr>
      <w:sz w:val="24"/>
    </w:rPr>
  </w:style>
  <w:style w:type="paragraph" w:styleId="14">
    <w:name w:val="toc 4"/>
    <w:basedOn w:val="1"/>
    <w:next w:val="1"/>
    <w:qFormat/>
    <w:uiPriority w:val="39"/>
    <w:pPr>
      <w:spacing w:line="360" w:lineRule="auto"/>
      <w:ind w:left="720" w:firstLine="480" w:firstLineChars="200"/>
      <w:jc w:val="left"/>
    </w:pPr>
    <w:rPr>
      <w:rFonts w:ascii="Times New Roman" w:hAnsi="Times New Roman" w:eastAsia="宋体" w:cs="Times New Roman"/>
      <w:sz w:val="18"/>
      <w:szCs w:val="24"/>
    </w:rPr>
  </w:style>
  <w:style w:type="paragraph" w:styleId="15">
    <w:name w:val="toc 2"/>
    <w:basedOn w:val="1"/>
    <w:next w:val="1"/>
    <w:qFormat/>
    <w:uiPriority w:val="39"/>
    <w:pPr>
      <w:spacing w:line="360" w:lineRule="auto"/>
      <w:ind w:left="240" w:firstLine="480" w:firstLineChars="200"/>
      <w:jc w:val="left"/>
    </w:pPr>
    <w:rPr>
      <w:rFonts w:ascii="Times New Roman" w:hAnsi="Times New Roman" w:eastAsia="宋体" w:cs="Times New Roman"/>
      <w:smallCaps/>
      <w:sz w:val="24"/>
      <w:szCs w:val="24"/>
    </w:rPr>
  </w:style>
  <w:style w:type="paragraph" w:styleId="16">
    <w:name w:val="annotation subject"/>
    <w:basedOn w:val="6"/>
    <w:next w:val="6"/>
    <w:link w:val="32"/>
    <w:semiHidden/>
    <w:unhideWhenUsed/>
    <w:qFormat/>
    <w:uiPriority w:val="99"/>
    <w:rPr>
      <w:b/>
      <w:bCs/>
    </w:rPr>
  </w:style>
  <w:style w:type="table" w:styleId="18">
    <w:name w:val="Table Grid"/>
    <w:basedOn w:val="1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0">
    <w:name w:val="Hyperlink"/>
    <w:basedOn w:val="19"/>
    <w:qFormat/>
    <w:uiPriority w:val="99"/>
    <w:rPr>
      <w:color w:val="0000FF"/>
      <w:u w:val="single"/>
    </w:rPr>
  </w:style>
  <w:style w:type="character" w:styleId="21">
    <w:name w:val="annotation reference"/>
    <w:basedOn w:val="19"/>
    <w:semiHidden/>
    <w:unhideWhenUsed/>
    <w:qFormat/>
    <w:uiPriority w:val="99"/>
    <w:rPr>
      <w:sz w:val="21"/>
      <w:szCs w:val="21"/>
    </w:rPr>
  </w:style>
  <w:style w:type="character" w:customStyle="1" w:styleId="22">
    <w:name w:val="标题 2 Char"/>
    <w:basedOn w:val="19"/>
    <w:link w:val="3"/>
    <w:qFormat/>
    <w:uiPriority w:val="0"/>
    <w:rPr>
      <w:rFonts w:ascii="宋体" w:hAnsi="宋体" w:eastAsia="宋体" w:cs="Times New Roman"/>
      <w:b/>
      <w:sz w:val="32"/>
      <w:szCs w:val="24"/>
    </w:rPr>
  </w:style>
  <w:style w:type="character" w:customStyle="1" w:styleId="23">
    <w:name w:val="标题 3 Char"/>
    <w:basedOn w:val="19"/>
    <w:link w:val="4"/>
    <w:qFormat/>
    <w:uiPriority w:val="0"/>
    <w:rPr>
      <w:rFonts w:ascii="宋体" w:hAnsi="宋体" w:eastAsia="宋体" w:cs="Times New Roman"/>
      <w:b/>
      <w:bCs/>
      <w:kern w:val="2"/>
      <w:sz w:val="30"/>
      <w:szCs w:val="30"/>
    </w:rPr>
  </w:style>
  <w:style w:type="character" w:customStyle="1" w:styleId="24">
    <w:name w:val="black"/>
    <w:basedOn w:val="19"/>
    <w:qFormat/>
    <w:uiPriority w:val="0"/>
  </w:style>
  <w:style w:type="character" w:customStyle="1" w:styleId="25">
    <w:name w:val="标题 4 Char"/>
    <w:basedOn w:val="19"/>
    <w:link w:val="5"/>
    <w:semiHidden/>
    <w:qFormat/>
    <w:uiPriority w:val="9"/>
    <w:rPr>
      <w:rFonts w:asciiTheme="majorHAnsi" w:hAnsiTheme="majorHAnsi" w:eastAsiaTheme="majorEastAsia" w:cstheme="majorBidi"/>
      <w:b/>
      <w:bCs/>
      <w:sz w:val="28"/>
      <w:szCs w:val="28"/>
    </w:rPr>
  </w:style>
  <w:style w:type="character" w:customStyle="1" w:styleId="26">
    <w:name w:val="纯文本 Char"/>
    <w:basedOn w:val="19"/>
    <w:link w:val="9"/>
    <w:qFormat/>
    <w:uiPriority w:val="0"/>
    <w:rPr>
      <w:rFonts w:ascii="宋体" w:hAnsi="Courier New" w:eastAsia="宋体" w:cs="黑体"/>
      <w:sz w:val="24"/>
      <w:szCs w:val="21"/>
    </w:rPr>
  </w:style>
  <w:style w:type="character" w:customStyle="1" w:styleId="27">
    <w:name w:val="正文文本缩进 Char"/>
    <w:basedOn w:val="19"/>
    <w:link w:val="7"/>
    <w:qFormat/>
    <w:uiPriority w:val="0"/>
    <w:rPr>
      <w:rFonts w:ascii="Times New Roman" w:hAnsi="Times New Roman" w:eastAsia="宋体" w:cs="Times New Roman"/>
      <w:spacing w:val="8"/>
      <w:sz w:val="24"/>
      <w:szCs w:val="24"/>
    </w:rPr>
  </w:style>
  <w:style w:type="character" w:customStyle="1" w:styleId="28">
    <w:name w:val="页眉 Char"/>
    <w:basedOn w:val="19"/>
    <w:link w:val="12"/>
    <w:qFormat/>
    <w:uiPriority w:val="99"/>
    <w:rPr>
      <w:sz w:val="18"/>
      <w:szCs w:val="18"/>
    </w:rPr>
  </w:style>
  <w:style w:type="character" w:customStyle="1" w:styleId="29">
    <w:name w:val="页脚 Char"/>
    <w:basedOn w:val="19"/>
    <w:link w:val="11"/>
    <w:qFormat/>
    <w:uiPriority w:val="99"/>
    <w:rPr>
      <w:sz w:val="18"/>
      <w:szCs w:val="18"/>
    </w:rPr>
  </w:style>
  <w:style w:type="character" w:customStyle="1" w:styleId="30">
    <w:name w:val="批注框文本 Char"/>
    <w:basedOn w:val="19"/>
    <w:link w:val="10"/>
    <w:semiHidden/>
    <w:qFormat/>
    <w:uiPriority w:val="0"/>
    <w:rPr>
      <w:kern w:val="2"/>
      <w:sz w:val="18"/>
      <w:szCs w:val="18"/>
    </w:rPr>
  </w:style>
  <w:style w:type="character" w:customStyle="1" w:styleId="31">
    <w:name w:val="批注文字 Char"/>
    <w:basedOn w:val="19"/>
    <w:link w:val="6"/>
    <w:semiHidden/>
    <w:qFormat/>
    <w:uiPriority w:val="99"/>
    <w:rPr>
      <w:kern w:val="2"/>
      <w:sz w:val="21"/>
      <w:szCs w:val="22"/>
    </w:rPr>
  </w:style>
  <w:style w:type="character" w:customStyle="1" w:styleId="32">
    <w:name w:val="批注主题 Char"/>
    <w:basedOn w:val="31"/>
    <w:link w:val="16"/>
    <w:semiHidden/>
    <w:qFormat/>
    <w:uiPriority w:val="99"/>
    <w:rPr>
      <w:b/>
      <w:bCs/>
      <w:kern w:val="2"/>
      <w:sz w:val="21"/>
      <w:szCs w:val="22"/>
    </w:rPr>
  </w:style>
  <w:style w:type="character" w:customStyle="1" w:styleId="33">
    <w:name w:val="标题 1 Char"/>
    <w:basedOn w:val="19"/>
    <w:link w:val="2"/>
    <w:qFormat/>
    <w:uiPriority w:val="0"/>
    <w:rPr>
      <w:rFonts w:eastAsia="宋体"/>
      <w:b/>
      <w:kern w:val="44"/>
      <w:sz w:val="44"/>
      <w:szCs w:val="24"/>
    </w:rPr>
  </w:style>
  <w:style w:type="paragraph" w:customStyle="1" w:styleId="34">
    <w:name w:val="TOC Heading"/>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bCs/>
      <w:color w:val="2E75B6" w:themeColor="accent1" w:themeShade="BF"/>
      <w:kern w:val="0"/>
      <w:sz w:val="28"/>
      <w:szCs w:val="28"/>
    </w:rPr>
  </w:style>
  <w:style w:type="paragraph" w:customStyle="1" w:styleId="35">
    <w:name w:val="_Style 4"/>
    <w:basedOn w:val="2"/>
    <w:next w:val="1"/>
    <w:semiHidden/>
    <w:unhideWhenUsed/>
    <w:qFormat/>
    <w:uiPriority w:val="39"/>
    <w:pPr>
      <w:widowControl/>
      <w:spacing w:before="480" w:after="0" w:line="276" w:lineRule="auto"/>
      <w:jc w:val="left"/>
      <w:outlineLvl w:val="9"/>
    </w:pPr>
    <w:rPr>
      <w:rFonts w:ascii="Cambria" w:hAnsi="Cambria" w:eastAsia="宋体" w:cs="Times New Roman"/>
      <w:color w:val="365F91"/>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0" Type="http://schemas.openxmlformats.org/officeDocument/2006/relationships/fontTable" Target="fontTable.xml"/><Relationship Id="rId6" Type="http://schemas.openxmlformats.org/officeDocument/2006/relationships/image" Target="media/image1.png"/><Relationship Id="rId59" Type="http://schemas.openxmlformats.org/officeDocument/2006/relationships/customXml" Target="../customXml/item2.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51.png"/><Relationship Id="rId55" Type="http://schemas.openxmlformats.org/officeDocument/2006/relationships/image" Target="media/image50.jpeg"/><Relationship Id="rId54" Type="http://schemas.openxmlformats.org/officeDocument/2006/relationships/image" Target="media/image49.jpeg"/><Relationship Id="rId53" Type="http://schemas.openxmlformats.org/officeDocument/2006/relationships/image" Target="media/image48.jpeg"/><Relationship Id="rId52" Type="http://schemas.openxmlformats.org/officeDocument/2006/relationships/image" Target="media/image47.jpeg"/><Relationship Id="rId51" Type="http://schemas.openxmlformats.org/officeDocument/2006/relationships/image" Target="media/image46.jpeg"/><Relationship Id="rId50" Type="http://schemas.openxmlformats.org/officeDocument/2006/relationships/image" Target="media/image45.jpeg"/><Relationship Id="rId5" Type="http://schemas.openxmlformats.org/officeDocument/2006/relationships/oleObject" Target="embeddings/oleObject1.bin"/><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theme" Target="theme/theme1.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er" Target="foot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9418BC0-0894-41FE-BE4A-5879489A58E1}">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54</Pages>
  <Words>3193</Words>
  <Characters>18205</Characters>
  <Lines>151</Lines>
  <Paragraphs>42</Paragraphs>
  <TotalTime>0</TotalTime>
  <ScaleCrop>false</ScaleCrop>
  <LinksUpToDate>false</LinksUpToDate>
  <CharactersWithSpaces>21356</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2022-03-10T10:17:00Z</dcterms:created>
  <dc:creator>沈楚苗</dc:creator>
  <cp:lastModifiedBy>翁安国</cp:lastModifiedBy>
  <dcterms:modified xsi:type="dcterms:W3CDTF">2022-03-27T08:06:39Z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B0892B71D07F4354BFA8EA4B84044445</vt:lpwstr>
  </property>
</Properties>
</file>