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进程间通信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通信方式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管道，消息队列，共享内存，信号量，信号，套接字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应用举例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共享内存通信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共享内存（也叫内存映射文件）主要是通过映射机制实现的，Windows下进程的地址空间在逻辑上是相互隔离的，但在物理上却是重叠的。所谓的重叠是指同一块内存区域可能被多个进程同时使用。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服务端调用CreateFile创建命名的内存映射文件对象，这时Windows即在物理内存申请一块指定大小的内存区域，返回文件映射对象的句柄hMap。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362585"/>
            <wp:effectExtent l="0" t="0" r="7620" b="18415"/>
            <wp:docPr id="4" name="图片 4" descr="企业微信截图_1530161405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企业微信截图_153016140533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然后通过MapViewOfFile函数，促使Windows将此内存空间映射到进程的地址空间中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，并可以使用memcpy或者strcpy写入数据。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230" cy="1350010"/>
            <wp:effectExtent l="0" t="0" r="7620" b="2540"/>
            <wp:docPr id="5" name="图片 5" descr="企业微信截图_15301617583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企业微信截图_153016175835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客户端（另一个进程）在访问这块内存时，则必须使用OpenFileMapping函数取得对象句柄hMap,并调用MapViewOfFile函数得到此内存空间的一盒映射，这样就可以把服务端存入的数据给读出来。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182370"/>
            <wp:effectExtent l="0" t="0" r="9525" b="17780"/>
            <wp:docPr id="6" name="图片 6" descr="企业微信截图_15301623318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企业微信截图_153016233182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函数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CreateFileMapping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22140" cy="1356360"/>
            <wp:effectExtent l="0" t="0" r="16510" b="15240"/>
            <wp:docPr id="7" name="图片 7" descr="企业微信截图_15301627712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企业微信截图_1530162771234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21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hFile: 如果创建于物理文件无关的内存映射，可以设置为INVALID_HANDLE_VALUE.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lpAttributes: 安全设置，一般设为NULL即可。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flProtect:保护设置 PAGE_READONLY 或者PAGE_READWRITE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dwMaximumSizeHigh: 高文件大小。一般设置为0。32位寻址。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dwMaximumSizeLow: 低文件大小。一般填写内存大小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lpName: 共享内存名称，以后指向映射对象以0结尾的字符串。如 “Local\\ SampleMap”</w:t>
      </w:r>
    </w:p>
    <w:p>
      <w:p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(每个共享内存的名称应该不能相同。)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jc w:val="both"/>
        <w:rPr>
          <w:rFonts w:hint="default" w:ascii="Arial" w:hAnsi="Arial" w:eastAsia="Arial" w:cs="Arial"/>
          <w:i w:val="0"/>
          <w:caps w:val="0"/>
          <w:color w:val="162029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162029"/>
          <w:spacing w:val="0"/>
          <w:sz w:val="21"/>
          <w:szCs w:val="21"/>
          <w:shd w:val="clear" w:fill="FFFFFF"/>
        </w:rPr>
        <w:t>如果函数调用成功，将返回文件映射对象的句柄。</w:t>
      </w:r>
      <w:r>
        <w:rPr>
          <w:rFonts w:hint="default" w:ascii="Arial" w:hAnsi="Arial" w:eastAsia="Arial" w:cs="Arial"/>
          <w:i w:val="0"/>
          <w:caps w:val="0"/>
          <w:color w:val="1620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162029"/>
          <w:spacing w:val="0"/>
          <w:sz w:val="21"/>
          <w:szCs w:val="21"/>
          <w:shd w:val="clear" w:fill="FFFFFF"/>
        </w:rPr>
        <w:t>如果对象在函数调用之前就已存在，函数将返回已存在的对象句柄（size以已存在的对象size为准），这时，GetLastError将返回ERROR_ALREADY_EXISTS。</w:t>
      </w:r>
      <w:r>
        <w:rPr>
          <w:rFonts w:hint="default" w:ascii="Arial" w:hAnsi="Arial" w:eastAsia="Arial" w:cs="Arial"/>
          <w:i w:val="0"/>
          <w:caps w:val="0"/>
          <w:color w:val="1620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162029"/>
          <w:spacing w:val="0"/>
          <w:sz w:val="21"/>
          <w:szCs w:val="21"/>
          <w:shd w:val="clear" w:fill="FFFFFF"/>
        </w:rPr>
        <w:t>如果函数失败，返回NULL。可以调用GetLastError获得错误码</w:t>
      </w:r>
    </w:p>
    <w:p>
      <w:pPr>
        <w:jc w:val="both"/>
        <w:rPr>
          <w:rFonts w:hint="default" w:ascii="Arial" w:hAnsi="Arial" w:eastAsia="Arial" w:cs="Arial"/>
          <w:i w:val="0"/>
          <w:caps w:val="0"/>
          <w:color w:val="162029"/>
          <w:spacing w:val="0"/>
          <w:sz w:val="21"/>
          <w:szCs w:val="21"/>
          <w:shd w:val="clear" w:fill="FFFFFF"/>
        </w:rPr>
      </w:pPr>
    </w:p>
    <w:p>
      <w:pPr>
        <w:jc w:val="both"/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  <w:t>MapViewOfFile 获取地址空间指针</w:t>
      </w:r>
    </w:p>
    <w:p>
      <w:pPr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  <w:t>进行内存映射文件的读写和一般的文件读写不同，是直接面对你申请的地址空间，为此需要使用MapViewOfFile得到相关地址LPVOID类型的指针。如果需要进行文件写入，可以通过类型转换直接对内存地址进行赋值。如memcpy(lpAddress,lpBuf).</w:t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114925" cy="1356995"/>
            <wp:effectExtent l="0" t="0" r="9525" b="14605"/>
            <wp:docPr id="9" name="图片 9" descr="企业微信截图_153016421556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企业微信截图_153016421556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  <w:t>参数：</w:t>
      </w:r>
    </w:p>
    <w:p>
      <w:pPr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  <w:t>hFileMappingObject: 由CreateFileMapping或者OpenFileMapping返回文件映像句柄。</w:t>
      </w:r>
    </w:p>
    <w:p>
      <w:pPr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  <w:t>dwDesiredAccess: 映像视图访问模式。</w:t>
      </w:r>
    </w:p>
    <w:p>
      <w:pPr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  <w:t>FILE_MAP_WRITE:可读写。  保护模式为PAGE_READWRITE</w:t>
      </w:r>
    </w:p>
    <w:p>
      <w:pPr>
        <w:ind w:left="420" w:leftChars="0" w:firstLine="420" w:firstLineChars="0"/>
        <w:jc w:val="both"/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  <w:t>FILE_MAP_READ: 只读视图被创建。保护模式为PAGE_READONLY</w:t>
      </w:r>
    </w:p>
    <w:p>
      <w:pPr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  <w:t>dwFileOffsetLow: 获取的地址相对首地址的偏移量。</w:t>
      </w:r>
    </w:p>
    <w:p>
      <w:pPr>
        <w:ind w:firstLine="420" w:firstLineChars="0"/>
        <w:jc w:val="both"/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  <w:t>dwNumberOfBytesToMap: 映射文件大小，和CreateFileMapping时一样。</w:t>
      </w:r>
    </w:p>
    <w:p>
      <w:pPr>
        <w:jc w:val="both"/>
        <w:rPr>
          <w:rFonts w:hint="eastAsia" w:ascii="Arial" w:hAnsi="Arial" w:eastAsia="宋体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</w:pPr>
    </w:p>
    <w:p>
      <w:pPr>
        <w:jc w:val="both"/>
        <w:rPr>
          <w:rFonts w:hint="eastAsia" w:ascii="Arial" w:hAnsi="Arial" w:eastAsia="Arial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162029"/>
          <w:spacing w:val="0"/>
          <w:sz w:val="21"/>
          <w:szCs w:val="21"/>
          <w:shd w:val="clear" w:fill="FFFFFF"/>
          <w:lang w:val="en-US" w:eastAsia="zh-CN"/>
        </w:rPr>
        <w:t>OpenFileMapping 打开命名共享内存。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77435" cy="1095375"/>
            <wp:effectExtent l="0" t="0" r="18415" b="9525"/>
            <wp:docPr id="8" name="图片 8" descr="企业微信截图_15301637106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企业微信截图_153016371068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dwDesiredAccess: 访问模式。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bInheritHandle: 继承标志，是否可以被一个新的进程继承使用，如果为TRUE，就可以被一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个新进程继承句柄。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lpName: 文件映射对象名字串。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成功返回一个已命名的文件映射对象，失败返回NULL。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UnmapViewOfFile 卸载内存映射文件地址指针。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29810" cy="742950"/>
            <wp:effectExtent l="0" t="0" r="8890" b="0"/>
            <wp:docPr id="10" name="图片 10" descr="企业微信截图_15301662456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企业微信截图_1530166245654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lpBaseAddress ：映射视图起始地址，由MapVIewOfFile产生。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成功返回非零，失败返回非零。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是一种具有两个端点的通信通道，一个管道实际上就是只存在在内存中的文件，对这个文件操作需要两个已经打开文件进行，他们代表管道的两端，也叫两个句柄，管道是一种特殊的文件，不属于一种文件系统，而是一种独立的文件系统，有自己的数据结构，根据管道的使用范围划分为无名管道和命名管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无名管道用于父进程和子进程之间，通常父进程创建管道，然后由通信的子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进程继承父进程的读端点句柄和写端点句柄，或者父进程有读写句柄的子进程，这些子进程可以使用管道直接通信，不需要通过父进程。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管道，命名管道是为了解决无名管道只能在父子进程间通信而设计的，命名管道是建立在实际的磁盘介质或者文件系统，任何进程可以通过文件名或者路径建立与该文件的联系，命名管道需要一种FIFO文件（先进先出的原则），虽然FIFO文件的inode节点在磁盘上，但仅是一个节点而已，文件的数据还是存在于内存缓冲页面中，和普通管道相同。FIFO文件在磁盘上没有数据块，仅用来标识内核中的一条通道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命名管道产生FIFO文件，而不产生文件描述符。所以需要调用open（）函数打开。</w:t>
      </w:r>
    </w:p>
    <w:p>
      <w:pPr>
        <w:numPr>
          <w:ilvl w:val="1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无名管道的创建 pipe（）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601085" cy="523875"/>
            <wp:effectExtent l="0" t="0" r="18415" b="9525"/>
            <wp:docPr id="1" name="图片 1" descr="企业微信截图_15301819841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企业微信截图_153018198411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108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参数返回两个文件描述符，filedis[0] 为读而打开，filedes[1] 为写而打开。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如下例程：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第18行调用pipe()创建管道，得到file_pipes[2]两个文件描述符。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第29行 子进程调用read() 通过读描述符file_pipes[0] 读取管道里的数据。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第35行 父进程调用write() 通过写描述符file_pipes[1] 向管道写入数据。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22825" cy="4142740"/>
            <wp:effectExtent l="0" t="0" r="15875" b="10160"/>
            <wp:docPr id="2" name="图片 2" descr="企业微信截图_15301821194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企业微信截图_153018211941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2825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创建有名管道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0500" cy="852170"/>
            <wp:effectExtent l="0" t="0" r="6350" b="5080"/>
            <wp:docPr id="3" name="图片 3" descr="企业微信截图_15301827548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企业微信截图_153018275487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生成了有名管道以后，就可以使用一般的文件IO函数，如open,close,read,write。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参数：pathname 命名管道名称。（挂载windows文件系统不支持mkfifo）.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Mode_t 生成管道的权限。（wrx-wrx-wrx,常用0777）.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返回值：成功返回0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一般服务端（生产者或者需要发送消息的一方）这边使用mkfifo()创建FIFO文件。然后调用open（）打开管道文件，获取文件指针，再调用write（）写入数据。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057140" cy="304800"/>
            <wp:effectExtent l="0" t="0" r="10160" b="0"/>
            <wp:docPr id="11" name="图片 11" descr="P6X4SD@3N{Q%FJ{(4BTRU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6X4SD@3N{Q%FJ{(4BTRUPS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895215" cy="247650"/>
            <wp:effectExtent l="0" t="0" r="635" b="0"/>
            <wp:docPr id="12" name="图片 12" descr="LVZ6YJH30OXGR8(APKYOSY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LVZ6YJH30OXGR8(APKYOSY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21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9230" cy="243205"/>
            <wp:effectExtent l="0" t="0" r="7620" b="4445"/>
            <wp:docPr id="13" name="图片 13" descr="IDSE{0JAJU)6]__6YLA0ET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DSE{0JAJU)6]__6YLA0ETX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而客户端可以直接open（）之后调用read()读取管道文件里面的内容。</w:t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90365" cy="266700"/>
            <wp:effectExtent l="0" t="0" r="635" b="0"/>
            <wp:docPr id="14" name="图片 14" descr="LZNKZHQ0N1DY2I066Z`NY)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ZNKZHQ0N1DY2I066Z`NY)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09540" cy="257175"/>
            <wp:effectExtent l="0" t="0" r="10160" b="9525"/>
            <wp:docPr id="15" name="图片 15" descr="IBR3]M0MH@XS~PI}})`(~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BR3]M0MH@XS~PI}})`(~7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//2018.11.27补充linux上常见的两种进程间通信。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Sockpair 用于创建一对无名的，相互连接的套接字。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声明：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#include&lt;sys/types.h&gt;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#include&lt;sys/socket.h&gt;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Socketpair() 函数用于创建一对无名的，相互连接的套接字。如果函数成功，则返回0，   </w:t>
      </w:r>
      <w:r>
        <w:rPr>
          <w:rFonts w:hint="eastAsia"/>
          <w:lang w:val="en-US" w:eastAsia="zh-CN"/>
        </w:rPr>
        <w:tab/>
        <w:t xml:space="preserve">创建好的套接字分别是sv[0]和sv[1]; 否则返回-1，错误码保存于errno中。 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这对套接字可以用于全双工通行，每一个套接字既可以读也可以写。例如，可以往sv[0]中写，从sv[1] 中读；或则从sv[1]中写，从sv[0]中读。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shd w:val="clear" w:fill="FFFF00"/>
          <w:lang w:val="en-US" w:eastAsia="zh-CN"/>
        </w:rPr>
        <w:t>如果往一个套接字（如sv[0]）中写入后，再从该套接字读时会阻塞，只能在另一个套接字中(sv[1])上读成功。</w:t>
      </w:r>
    </w:p>
    <w:p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操作可以位于同一个进程，也可以分别位于不同的进程，如父子进程。如果时父子进程时，一般会功能分离，一个进程用来读，一个用来写。因为文件描述符sv[0]和sv[1]是进程共享的，所以读的进程要关闭写描述符，反之，写的进程关闭读描述符。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Int socketpair(int domain, int type, int protocol, int sv[]2);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参数：domain， 表示协议族，在linux下只能是AF_LOCAL或者AF_UNIX.linux2.6.27后也支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持SOCK_NONBLOCK和SOCK_CLOEXEC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Type, 表示协议类型，SOCK_STREAM或者SOCK_DGRAM。基于tcp或者udp.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Protocol, 只能为0。</w:t>
      </w:r>
    </w:p>
    <w:p>
      <w:pPr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Sv[2] 套接字句柄，该句柄作用相同，均能进行读写双向操作。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返回结果：0为成功创建，-1为创建失败。并且errno来表明特定的错误号。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一般的错误号：</w:t>
      </w:r>
    </w:p>
    <w:p>
      <w:pPr>
        <w:numPr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342130" cy="1392555"/>
            <wp:effectExtent l="0" t="0" r="1270" b="17145"/>
            <wp:docPr id="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</w:t>
      </w:r>
    </w:p>
    <w:p>
      <w:pPr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4201160" cy="2709545"/>
            <wp:effectExtent l="0" t="0" r="8890" b="1460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27095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73675" cy="530225"/>
            <wp:effectExtent l="0" t="0" r="3175" b="3175"/>
            <wp:docPr id="1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在编译的时候，发现加了-finput参数，便不会有乱码。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基本定义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#include&lt;signal.h&gt;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要点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4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Sigina()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028440" cy="570230"/>
            <wp:effectExtent l="0" t="0" r="10160" b="1270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Signum:信号编号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Handler:处理函数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返回值也是一个sighandler_t类型的这里返回的是之前的信号处理函数。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信号处理函数是一个带int参数，返回值为void的函数。Handler也可以是两个特殊的值：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SIG_IGN 屏蔽信号；SIG_DFL 恢复默认行为。</w:t>
      </w:r>
    </w:p>
    <w:p>
      <w:pPr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kill()  把信号sig发送给进程pid</w:t>
      </w:r>
      <w:bookmarkStart w:id="0" w:name="_GoBack"/>
      <w:bookmarkEnd w:id="0"/>
    </w:p>
    <w:p>
      <w:pPr>
        <w:numPr>
          <w:numId w:val="0"/>
        </w:numPr>
        <w:ind w:leftChars="0"/>
        <w:jc w:val="center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838575" cy="533400"/>
            <wp:effectExtent l="0" t="0" r="9525" b="0"/>
            <wp:docPr id="22" name="图片 22" descr="~)M0@J$]O{$UHQF~}W[2M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~)M0@J$]O{$UHQF~}W[2MHE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 进程id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Sig 信号</w:t>
      </w:r>
    </w:p>
    <w:p>
      <w:pPr>
        <w:numPr>
          <w:ilvl w:val="1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0CE78C"/>
    <w:multiLevelType w:val="singleLevel"/>
    <w:tmpl w:val="B80CE78C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CD775176"/>
    <w:multiLevelType w:val="singleLevel"/>
    <w:tmpl w:val="CD775176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0E9CFBC7"/>
    <w:multiLevelType w:val="multilevel"/>
    <w:tmpl w:val="0E9CFBC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2E27A417"/>
    <w:multiLevelType w:val="singleLevel"/>
    <w:tmpl w:val="2E27A417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FF779A"/>
    <w:rsid w:val="057D425A"/>
    <w:rsid w:val="0623249C"/>
    <w:rsid w:val="06BE0AC4"/>
    <w:rsid w:val="09B937A3"/>
    <w:rsid w:val="0A70583D"/>
    <w:rsid w:val="0B3A4F5B"/>
    <w:rsid w:val="0C0E17EB"/>
    <w:rsid w:val="0ED678E6"/>
    <w:rsid w:val="11D42639"/>
    <w:rsid w:val="121E6AEE"/>
    <w:rsid w:val="13736714"/>
    <w:rsid w:val="14B025F5"/>
    <w:rsid w:val="14B15A94"/>
    <w:rsid w:val="158A208A"/>
    <w:rsid w:val="185B7751"/>
    <w:rsid w:val="18FF3728"/>
    <w:rsid w:val="196A19DB"/>
    <w:rsid w:val="19726A85"/>
    <w:rsid w:val="19AA4B1B"/>
    <w:rsid w:val="1BCF1BB0"/>
    <w:rsid w:val="1C0A0C75"/>
    <w:rsid w:val="20FB2A97"/>
    <w:rsid w:val="21B64318"/>
    <w:rsid w:val="227A5980"/>
    <w:rsid w:val="22BB7539"/>
    <w:rsid w:val="23210DE2"/>
    <w:rsid w:val="24117E98"/>
    <w:rsid w:val="24807189"/>
    <w:rsid w:val="267073AB"/>
    <w:rsid w:val="2813474D"/>
    <w:rsid w:val="29206FC0"/>
    <w:rsid w:val="2A6C18F7"/>
    <w:rsid w:val="2B380F6D"/>
    <w:rsid w:val="2BE2713D"/>
    <w:rsid w:val="2FB34DC6"/>
    <w:rsid w:val="2FF610BB"/>
    <w:rsid w:val="31855FD7"/>
    <w:rsid w:val="326F2F02"/>
    <w:rsid w:val="36896C6B"/>
    <w:rsid w:val="37385947"/>
    <w:rsid w:val="378D39A0"/>
    <w:rsid w:val="3AEE27AB"/>
    <w:rsid w:val="3BB37E0E"/>
    <w:rsid w:val="3BE233C1"/>
    <w:rsid w:val="3D132491"/>
    <w:rsid w:val="3ED44949"/>
    <w:rsid w:val="3F0605E7"/>
    <w:rsid w:val="405A33BB"/>
    <w:rsid w:val="41A67512"/>
    <w:rsid w:val="44602664"/>
    <w:rsid w:val="479B4726"/>
    <w:rsid w:val="48E1328C"/>
    <w:rsid w:val="4A247705"/>
    <w:rsid w:val="4D3238F4"/>
    <w:rsid w:val="4FC52771"/>
    <w:rsid w:val="53AF20C8"/>
    <w:rsid w:val="53E31E85"/>
    <w:rsid w:val="54CA27B1"/>
    <w:rsid w:val="54FF4E0D"/>
    <w:rsid w:val="55281240"/>
    <w:rsid w:val="56EC00EE"/>
    <w:rsid w:val="57845BCF"/>
    <w:rsid w:val="586635A8"/>
    <w:rsid w:val="5A9B7B5C"/>
    <w:rsid w:val="5BE339B8"/>
    <w:rsid w:val="5D2F3599"/>
    <w:rsid w:val="5DC75565"/>
    <w:rsid w:val="60F3749B"/>
    <w:rsid w:val="61127339"/>
    <w:rsid w:val="63271185"/>
    <w:rsid w:val="671D3830"/>
    <w:rsid w:val="676F10C9"/>
    <w:rsid w:val="679F7120"/>
    <w:rsid w:val="6892279E"/>
    <w:rsid w:val="69F83590"/>
    <w:rsid w:val="6ACA0B61"/>
    <w:rsid w:val="6C567108"/>
    <w:rsid w:val="6D8718A1"/>
    <w:rsid w:val="6DC626E1"/>
    <w:rsid w:val="6E027790"/>
    <w:rsid w:val="71264E57"/>
    <w:rsid w:val="716C422F"/>
    <w:rsid w:val="71A30676"/>
    <w:rsid w:val="76155D9E"/>
    <w:rsid w:val="77B84029"/>
    <w:rsid w:val="780D041A"/>
    <w:rsid w:val="7AEA75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史杰1396935564</cp:lastModifiedBy>
  <dcterms:modified xsi:type="dcterms:W3CDTF">2018-11-27T14:25:03Z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