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W w:w="852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B000E7" w14:paraId="52704D27" w14:textId="77777777">
        <w:trPr>
          <w:trHeight w:val="1642"/>
          <w:jc w:val="center"/>
        </w:trPr>
        <w:tc>
          <w:tcPr>
            <w:tcW w:w="8522" w:type="dxa"/>
          </w:tcPr>
          <w:p w14:paraId="77354A4C" w14:textId="77777777" w:rsidR="00B000E7" w:rsidRDefault="00000000">
            <w:pPr>
              <w:spacing w:before="480" w:after="480" w:line="288" w:lineRule="auto"/>
              <w:jc w:val="center"/>
              <w:rPr>
                <w:rFonts w:ascii="Arial" w:eastAsia="等线" w:hAnsi="Arial" w:cs="Arial"/>
                <w:b/>
                <w:sz w:val="52"/>
              </w:rPr>
            </w:pPr>
            <w:r>
              <w:rPr>
                <w:rFonts w:ascii="宋体" w:eastAsia="宋体" w:hAnsi="宋体" w:cs="Times New Roman"/>
                <w:noProof/>
                <w:kern w:val="0"/>
              </w:rPr>
              <w:drawing>
                <wp:inline distT="0" distB="0" distL="114300" distR="114300" wp14:anchorId="00955017" wp14:editId="7B2E2498">
                  <wp:extent cx="5274310" cy="1388745"/>
                  <wp:effectExtent l="0" t="0" r="0" b="8255"/>
                  <wp:docPr id="40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388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4CC1A3" w14:textId="77777777" w:rsidR="00B000E7" w:rsidRDefault="00000000">
      <w:pPr>
        <w:spacing w:before="480" w:after="480" w:line="288" w:lineRule="auto"/>
        <w:jc w:val="center"/>
        <w:rPr>
          <w:rFonts w:ascii="楷体" w:eastAsia="楷体" w:hAnsi="楷体" w:cs="Arial" w:hint="eastAsia"/>
          <w:b/>
          <w:sz w:val="52"/>
        </w:rPr>
      </w:pPr>
      <w:r>
        <w:rPr>
          <w:rFonts w:ascii="楷体" w:eastAsia="楷体" w:hAnsi="楷体" w:cs="Arial" w:hint="eastAsia"/>
          <w:b/>
          <w:sz w:val="52"/>
        </w:rPr>
        <w:t>自动控制原理</w:t>
      </w:r>
      <w:r>
        <w:rPr>
          <w:rFonts w:ascii="楷体" w:eastAsia="楷体" w:hAnsi="楷体" w:cs="Arial"/>
          <w:b/>
          <w:sz w:val="52"/>
        </w:rPr>
        <w:t>实验五</w:t>
      </w:r>
    </w:p>
    <w:p w14:paraId="50AD5657" w14:textId="77777777" w:rsidR="00B000E7" w:rsidRDefault="00000000">
      <w:pPr>
        <w:spacing w:before="480" w:after="480" w:line="288" w:lineRule="auto"/>
        <w:jc w:val="center"/>
        <w:rPr>
          <w:rFonts w:ascii="楷体" w:eastAsia="楷体" w:hAnsi="楷体" w:hint="eastAsia"/>
        </w:rPr>
      </w:pPr>
      <w:r>
        <w:rPr>
          <w:rFonts w:ascii="楷体" w:eastAsia="楷体" w:hAnsi="楷体" w:cs="Arial"/>
          <w:b/>
          <w:sz w:val="52"/>
        </w:rPr>
        <w:t>直流电机建模与控制实验报告</w:t>
      </w:r>
    </w:p>
    <w:p w14:paraId="24D6366D" w14:textId="77777777" w:rsidR="00B000E7" w:rsidRDefault="00B000E7">
      <w:pPr>
        <w:spacing w:before="120" w:after="120" w:line="288" w:lineRule="auto"/>
        <w:rPr>
          <w:rFonts w:ascii="Arial" w:eastAsia="等线" w:hAnsi="Arial" w:cs="Arial"/>
          <w:b/>
        </w:rPr>
      </w:pPr>
    </w:p>
    <w:p w14:paraId="48F2BFE0" w14:textId="77777777" w:rsidR="00B000E7" w:rsidRDefault="00B000E7">
      <w:pPr>
        <w:spacing w:before="120" w:after="120" w:line="288" w:lineRule="auto"/>
        <w:rPr>
          <w:rFonts w:ascii="Arial" w:eastAsia="等线" w:hAnsi="Arial" w:cs="Arial"/>
          <w:b/>
        </w:rPr>
      </w:pPr>
    </w:p>
    <w:p w14:paraId="23B7CAC5" w14:textId="77777777" w:rsidR="00B000E7" w:rsidRDefault="00B000E7">
      <w:pPr>
        <w:spacing w:before="120" w:after="120" w:line="288" w:lineRule="auto"/>
        <w:jc w:val="center"/>
        <w:rPr>
          <w:rFonts w:ascii="Arial" w:eastAsia="等线" w:hAnsi="Arial" w:cs="Arial"/>
          <w:b/>
          <w:sz w:val="24"/>
          <w:szCs w:val="28"/>
        </w:rPr>
      </w:pPr>
    </w:p>
    <w:p w14:paraId="5CEAAB9A" w14:textId="77777777" w:rsidR="00B000E7" w:rsidRDefault="00000000">
      <w:pPr>
        <w:spacing w:before="120" w:after="120" w:line="288" w:lineRule="auto"/>
        <w:ind w:leftChars="191" w:left="420"/>
        <w:jc w:val="center"/>
        <w:rPr>
          <w:rFonts w:ascii="楷体" w:eastAsia="楷体" w:hAnsi="楷体" w:cs="Arial" w:hint="eastAsia"/>
          <w:b/>
          <w:sz w:val="24"/>
          <w:szCs w:val="28"/>
        </w:rPr>
      </w:pPr>
      <w:r>
        <w:rPr>
          <w:rFonts w:ascii="楷体" w:eastAsia="楷体" w:hAnsi="楷体" w:cs="Arial"/>
          <w:b/>
          <w:sz w:val="24"/>
          <w:szCs w:val="28"/>
        </w:rPr>
        <w:t>姓名：</w:t>
      </w:r>
      <w:r>
        <w:rPr>
          <w:rFonts w:ascii="楷体" w:eastAsia="楷体" w:hAnsi="楷体" w:cs="Arial" w:hint="eastAsia"/>
          <w:b/>
          <w:sz w:val="24"/>
          <w:szCs w:val="28"/>
        </w:rPr>
        <w:t>辛承翰</w:t>
      </w:r>
    </w:p>
    <w:p w14:paraId="31C60A17" w14:textId="77777777" w:rsidR="00B000E7" w:rsidRDefault="00000000">
      <w:pPr>
        <w:spacing w:before="120" w:after="120" w:line="288" w:lineRule="auto"/>
        <w:ind w:leftChars="191" w:left="420"/>
        <w:jc w:val="center"/>
        <w:rPr>
          <w:rFonts w:ascii="楷体" w:eastAsia="楷体" w:hAnsi="楷体" w:cs="Arial" w:hint="eastAsia"/>
          <w:b/>
          <w:sz w:val="24"/>
          <w:szCs w:val="28"/>
        </w:rPr>
      </w:pPr>
      <w:r>
        <w:rPr>
          <w:rFonts w:ascii="楷体" w:eastAsia="楷体" w:hAnsi="楷体" w:cs="Arial"/>
          <w:b/>
          <w:sz w:val="24"/>
          <w:szCs w:val="28"/>
        </w:rPr>
        <w:t>学号：</w:t>
      </w:r>
      <w:r>
        <w:rPr>
          <w:rFonts w:ascii="楷体" w:eastAsia="楷体" w:hAnsi="楷体" w:cs="Arial" w:hint="eastAsia"/>
          <w:b/>
          <w:sz w:val="24"/>
          <w:szCs w:val="28"/>
        </w:rPr>
        <w:t>2233211127</w:t>
      </w:r>
    </w:p>
    <w:p w14:paraId="157DD15A" w14:textId="77777777" w:rsidR="00B000E7" w:rsidRDefault="00000000">
      <w:pPr>
        <w:spacing w:before="120" w:after="120" w:line="288" w:lineRule="auto"/>
        <w:ind w:leftChars="191" w:left="420"/>
        <w:jc w:val="center"/>
        <w:rPr>
          <w:rFonts w:ascii="楷体" w:eastAsia="楷体" w:hAnsi="楷体" w:cs="Arial" w:hint="eastAsia"/>
          <w:b/>
          <w:sz w:val="24"/>
          <w:szCs w:val="28"/>
        </w:rPr>
      </w:pPr>
      <w:r>
        <w:rPr>
          <w:rFonts w:ascii="楷体" w:eastAsia="楷体" w:hAnsi="楷体" w:cs="Arial" w:hint="eastAsia"/>
          <w:b/>
          <w:sz w:val="24"/>
          <w:szCs w:val="28"/>
        </w:rPr>
        <w:t>姓名：王子</w:t>
      </w:r>
      <w:proofErr w:type="gramStart"/>
      <w:r>
        <w:rPr>
          <w:rFonts w:ascii="楷体" w:eastAsia="楷体" w:hAnsi="楷体" w:cs="Arial" w:hint="eastAsia"/>
          <w:b/>
          <w:sz w:val="24"/>
          <w:szCs w:val="28"/>
        </w:rPr>
        <w:t>涵</w:t>
      </w:r>
      <w:proofErr w:type="gramEnd"/>
    </w:p>
    <w:p w14:paraId="16D517A1" w14:textId="77777777" w:rsidR="00B000E7" w:rsidRDefault="00000000">
      <w:pPr>
        <w:spacing w:before="120" w:after="120" w:line="288" w:lineRule="auto"/>
        <w:ind w:leftChars="191" w:left="420"/>
        <w:jc w:val="center"/>
        <w:rPr>
          <w:rFonts w:ascii="楷体" w:eastAsia="楷体" w:hAnsi="楷体" w:cs="Arial" w:hint="eastAsia"/>
          <w:b/>
          <w:sz w:val="24"/>
          <w:szCs w:val="28"/>
        </w:rPr>
      </w:pPr>
      <w:r>
        <w:rPr>
          <w:rFonts w:ascii="楷体" w:eastAsia="楷体" w:hAnsi="楷体" w:cs="Arial" w:hint="eastAsia"/>
          <w:b/>
          <w:sz w:val="24"/>
          <w:szCs w:val="28"/>
        </w:rPr>
        <w:t>学号：2232112665</w:t>
      </w:r>
    </w:p>
    <w:p w14:paraId="07F83C3B" w14:textId="77777777" w:rsidR="00B000E7" w:rsidRDefault="00000000">
      <w:pPr>
        <w:spacing w:before="120" w:after="120" w:line="288" w:lineRule="auto"/>
        <w:ind w:firstLine="420"/>
        <w:jc w:val="center"/>
        <w:rPr>
          <w:rFonts w:ascii="楷体" w:eastAsia="楷体" w:hAnsi="楷体" w:cs="Arial" w:hint="eastAsia"/>
          <w:b/>
          <w:sz w:val="24"/>
          <w:szCs w:val="28"/>
        </w:rPr>
      </w:pPr>
      <w:r>
        <w:rPr>
          <w:rFonts w:ascii="楷体" w:eastAsia="楷体" w:hAnsi="楷体" w:cs="Arial"/>
          <w:b/>
          <w:sz w:val="24"/>
          <w:szCs w:val="28"/>
        </w:rPr>
        <w:t>班 级：</w:t>
      </w:r>
      <w:r>
        <w:rPr>
          <w:rFonts w:ascii="楷体" w:eastAsia="楷体" w:hAnsi="楷体" w:cs="Arial" w:hint="eastAsia"/>
          <w:b/>
          <w:sz w:val="24"/>
          <w:szCs w:val="28"/>
        </w:rPr>
        <w:t>自动化2301</w:t>
      </w:r>
    </w:p>
    <w:p w14:paraId="592B5483" w14:textId="77777777" w:rsidR="00B000E7" w:rsidRDefault="00B000E7">
      <w:pPr>
        <w:spacing w:before="120" w:after="120" w:line="288" w:lineRule="auto"/>
        <w:ind w:firstLine="420"/>
        <w:jc w:val="center"/>
        <w:rPr>
          <w:rFonts w:ascii="楷体" w:eastAsia="楷体" w:hAnsi="楷体" w:hint="eastAsia"/>
          <w:b/>
          <w:sz w:val="24"/>
          <w:szCs w:val="28"/>
        </w:rPr>
      </w:pPr>
    </w:p>
    <w:p w14:paraId="6E55FE74" w14:textId="77777777" w:rsidR="00B000E7" w:rsidRDefault="00000000">
      <w:pPr>
        <w:spacing w:before="120" w:after="120" w:line="288" w:lineRule="auto"/>
        <w:jc w:val="center"/>
        <w:rPr>
          <w:rFonts w:ascii="楷体" w:eastAsia="楷体" w:hAnsi="楷体" w:cs="Arial" w:hint="eastAsia"/>
          <w:b/>
          <w:sz w:val="36"/>
          <w:szCs w:val="28"/>
        </w:rPr>
      </w:pPr>
      <w:r>
        <w:rPr>
          <w:rFonts w:ascii="楷体" w:eastAsia="楷体" w:hAnsi="楷体" w:cs="Arial"/>
          <w:b/>
          <w:sz w:val="24"/>
          <w:szCs w:val="28"/>
        </w:rPr>
        <w:t>实验日期：</w:t>
      </w:r>
      <w:r>
        <w:rPr>
          <w:rFonts w:ascii="楷体" w:eastAsia="楷体" w:hAnsi="楷体" w:cs="Arial" w:hint="eastAsia"/>
          <w:b/>
          <w:sz w:val="24"/>
          <w:szCs w:val="28"/>
        </w:rPr>
        <w:t>2025</w:t>
      </w:r>
      <w:r>
        <w:rPr>
          <w:rFonts w:ascii="楷体" w:eastAsia="楷体" w:hAnsi="楷体" w:cs="Arial"/>
          <w:b/>
          <w:sz w:val="24"/>
          <w:szCs w:val="28"/>
        </w:rPr>
        <w:t>年</w:t>
      </w:r>
      <w:r>
        <w:rPr>
          <w:rFonts w:ascii="楷体" w:eastAsia="楷体" w:hAnsi="楷体" w:cs="Arial" w:hint="eastAsia"/>
          <w:b/>
          <w:sz w:val="24"/>
          <w:szCs w:val="28"/>
        </w:rPr>
        <w:t>12</w:t>
      </w:r>
      <w:r>
        <w:rPr>
          <w:rFonts w:ascii="楷体" w:eastAsia="楷体" w:hAnsi="楷体" w:cs="Arial"/>
          <w:b/>
          <w:sz w:val="24"/>
          <w:szCs w:val="28"/>
        </w:rPr>
        <w:t>月</w:t>
      </w:r>
      <w:r>
        <w:rPr>
          <w:rFonts w:ascii="楷体" w:eastAsia="楷体" w:hAnsi="楷体" w:cs="Arial" w:hint="eastAsia"/>
          <w:b/>
          <w:sz w:val="24"/>
          <w:szCs w:val="28"/>
        </w:rPr>
        <w:t>19</w:t>
      </w:r>
      <w:r>
        <w:rPr>
          <w:rFonts w:ascii="楷体" w:eastAsia="楷体" w:hAnsi="楷体" w:cs="Arial"/>
          <w:b/>
          <w:sz w:val="24"/>
          <w:szCs w:val="28"/>
        </w:rPr>
        <w:t>日</w:t>
      </w:r>
      <w:bookmarkStart w:id="0" w:name="heading_0"/>
    </w:p>
    <w:p w14:paraId="740F9250" w14:textId="77777777" w:rsidR="00B000E7" w:rsidRDefault="00B000E7">
      <w:pPr>
        <w:rPr>
          <w:rFonts w:hint="eastAsia"/>
          <w:b/>
          <w:sz w:val="24"/>
          <w:szCs w:val="28"/>
        </w:rPr>
      </w:pPr>
    </w:p>
    <w:p w14:paraId="146CEFBE" w14:textId="77777777" w:rsidR="00B000E7" w:rsidRDefault="00B000E7">
      <w:pPr>
        <w:rPr>
          <w:rFonts w:hint="eastAsia"/>
        </w:rPr>
      </w:pPr>
    </w:p>
    <w:p w14:paraId="3235F60F" w14:textId="77777777" w:rsidR="00B000E7" w:rsidRDefault="00B000E7">
      <w:pPr>
        <w:rPr>
          <w:rFonts w:hint="eastAsia"/>
        </w:rPr>
      </w:pPr>
    </w:p>
    <w:p w14:paraId="5B2D7377" w14:textId="77777777" w:rsidR="00B000E7" w:rsidRDefault="00000000">
      <w:pPr>
        <w:widowControl/>
        <w:rPr>
          <w:rFonts w:hint="eastAsia"/>
        </w:rPr>
      </w:pPr>
      <w:r>
        <w:rPr>
          <w:rFonts w:hint="eastAsia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zh-CN"/>
          <w14:ligatures w14:val="standardContextual"/>
        </w:rPr>
        <w:id w:val="1648244438"/>
        <w:docPartObj>
          <w:docPartGallery w:val="Table of Contents"/>
          <w:docPartUnique/>
        </w:docPartObj>
      </w:sdtPr>
      <w:sdtEndPr>
        <w:rPr>
          <w:rFonts w:ascii="楷体" w:eastAsia="楷体" w:hAnsi="楷体"/>
          <w:b/>
          <w:bCs/>
        </w:rPr>
      </w:sdtEndPr>
      <w:sdtContent>
        <w:p w14:paraId="79B38A26" w14:textId="77777777" w:rsidR="00B000E7" w:rsidRDefault="00000000">
          <w:pPr>
            <w:pStyle w:val="TOC1"/>
            <w:rPr>
              <w:rFonts w:ascii="楷体" w:eastAsia="楷体" w:hAnsi="楷体" w:hint="eastAsia"/>
              <w:b/>
              <w:bCs/>
              <w:color w:val="auto"/>
            </w:rPr>
          </w:pPr>
          <w:r>
            <w:rPr>
              <w:rFonts w:ascii="楷体" w:eastAsia="楷体" w:hAnsi="楷体"/>
              <w:b/>
              <w:bCs/>
              <w:color w:val="auto"/>
              <w:lang w:val="zh-CN"/>
            </w:rPr>
            <w:t>目录</w:t>
          </w:r>
        </w:p>
        <w:p w14:paraId="3A58BB98" w14:textId="73367779" w:rsidR="00836BA9" w:rsidRDefault="00000000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r>
            <w:rPr>
              <w:rFonts w:ascii="楷体" w:eastAsia="楷体" w:hAnsi="楷体"/>
            </w:rPr>
            <w:fldChar w:fldCharType="begin"/>
          </w:r>
          <w:r>
            <w:rPr>
              <w:rFonts w:ascii="楷体" w:eastAsia="楷体" w:hAnsi="楷体"/>
            </w:rPr>
            <w:instrText xml:space="preserve"> TOC \o "1-3" \h \z \u </w:instrText>
          </w:r>
          <w:r>
            <w:rPr>
              <w:rFonts w:ascii="楷体" w:eastAsia="楷体" w:hAnsi="楷体"/>
            </w:rPr>
            <w:fldChar w:fldCharType="separate"/>
          </w:r>
          <w:hyperlink w:anchor="_Toc217830188" w:history="1">
            <w:r w:rsidR="00836BA9" w:rsidRPr="008E4002">
              <w:rPr>
                <w:rStyle w:val="a8"/>
                <w:rFonts w:ascii="楷体" w:eastAsia="楷体" w:hAnsi="楷体" w:cs="Arial" w:hint="eastAsia"/>
                <w:b/>
                <w:noProof/>
              </w:rPr>
              <w:t>一、实验概述</w:t>
            </w:r>
            <w:r w:rsidR="00836BA9">
              <w:rPr>
                <w:rFonts w:hint="eastAsia"/>
                <w:noProof/>
                <w:webHidden/>
              </w:rPr>
              <w:tab/>
            </w:r>
            <w:r w:rsidR="00836BA9">
              <w:rPr>
                <w:rFonts w:hint="eastAsia"/>
                <w:noProof/>
                <w:webHidden/>
              </w:rPr>
              <w:fldChar w:fldCharType="begin"/>
            </w:r>
            <w:r w:rsidR="00836BA9">
              <w:rPr>
                <w:rFonts w:hint="eastAsia"/>
                <w:noProof/>
                <w:webHidden/>
              </w:rPr>
              <w:instrText xml:space="preserve"> </w:instrText>
            </w:r>
            <w:r w:rsidR="00836BA9">
              <w:rPr>
                <w:noProof/>
                <w:webHidden/>
              </w:rPr>
              <w:instrText>PAGEREF _Toc217830188 \h</w:instrText>
            </w:r>
            <w:r w:rsidR="00836BA9">
              <w:rPr>
                <w:rFonts w:hint="eastAsia"/>
                <w:noProof/>
                <w:webHidden/>
              </w:rPr>
              <w:instrText xml:space="preserve"> </w:instrText>
            </w:r>
            <w:r w:rsidR="00836BA9">
              <w:rPr>
                <w:rFonts w:hint="eastAsia"/>
                <w:noProof/>
                <w:webHidden/>
              </w:rPr>
            </w:r>
            <w:r w:rsidR="00836BA9">
              <w:rPr>
                <w:rFonts w:hint="eastAsia"/>
                <w:noProof/>
                <w:webHidden/>
              </w:rPr>
              <w:fldChar w:fldCharType="separate"/>
            </w:r>
            <w:r w:rsidR="00836BA9">
              <w:rPr>
                <w:rFonts w:hint="eastAsia"/>
                <w:noProof/>
                <w:webHidden/>
              </w:rPr>
              <w:t>3</w:t>
            </w:r>
            <w:r w:rsidR="00836BA9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21820B" w14:textId="3321ADD9" w:rsidR="00836BA9" w:rsidRDefault="00836BA9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17830189" w:history="1">
            <w:r w:rsidRPr="008E4002">
              <w:rPr>
                <w:rStyle w:val="a8"/>
                <w:rFonts w:ascii="楷体" w:eastAsia="楷体" w:hAnsi="楷体" w:cs="Arial" w:hint="eastAsia"/>
                <w:b/>
                <w:noProof/>
              </w:rPr>
              <w:t>1.1 实验名称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_Toc217830189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86D94F" w14:textId="4ACB3E26" w:rsidR="00836BA9" w:rsidRDefault="00836BA9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17830190" w:history="1">
            <w:r w:rsidRPr="008E4002">
              <w:rPr>
                <w:rStyle w:val="a8"/>
                <w:rFonts w:ascii="楷体" w:eastAsia="楷体" w:hAnsi="楷体" w:cs="Arial" w:hint="eastAsia"/>
                <w:b/>
                <w:noProof/>
              </w:rPr>
              <w:t>1.2 实验目的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_Toc217830190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4B622B" w14:textId="3A8D10BA" w:rsidR="00836BA9" w:rsidRDefault="00836BA9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17830191" w:history="1">
            <w:r w:rsidRPr="008E4002">
              <w:rPr>
                <w:rStyle w:val="a8"/>
                <w:rFonts w:ascii="楷体" w:eastAsia="楷体" w:hAnsi="楷体" w:cs="Arial" w:hint="eastAsia"/>
                <w:b/>
                <w:noProof/>
              </w:rPr>
              <w:t>1.3 实验环境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_Toc217830191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020DD8" w14:textId="0EB37811" w:rsidR="00836BA9" w:rsidRDefault="00836BA9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17830192" w:history="1">
            <w:r w:rsidRPr="008E4002">
              <w:rPr>
                <w:rStyle w:val="a8"/>
                <w:rFonts w:ascii="楷体" w:eastAsia="楷体" w:hAnsi="楷体" w:cs="Arial" w:hint="eastAsia"/>
                <w:b/>
                <w:noProof/>
              </w:rPr>
              <w:t>二、实验原理与理论基础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_Toc217830192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DA0BFC" w14:textId="451DB841" w:rsidR="00836BA9" w:rsidRDefault="00836BA9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17830193" w:history="1">
            <w:r w:rsidRPr="008E4002">
              <w:rPr>
                <w:rStyle w:val="a8"/>
                <w:rFonts w:ascii="楷体" w:eastAsia="楷体" w:hAnsi="楷体" w:cs="Arial" w:hint="eastAsia"/>
                <w:b/>
                <w:noProof/>
              </w:rPr>
              <w:t>2.1 直流电机数学模型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_Toc217830193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0A8769" w14:textId="4A520228" w:rsidR="00836BA9" w:rsidRDefault="00836BA9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17830194" w:history="1">
            <w:r w:rsidRPr="008E4002">
              <w:rPr>
                <w:rStyle w:val="a8"/>
                <w:rFonts w:ascii="楷体" w:eastAsia="楷体" w:hAnsi="楷体" w:cs="Arial" w:hint="eastAsia"/>
                <w:b/>
                <w:noProof/>
              </w:rPr>
              <w:t>2.2 控制算法原理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_Toc217830194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F977DA" w14:textId="2193502B" w:rsidR="00836BA9" w:rsidRDefault="00836BA9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17830195" w:history="1">
            <w:r w:rsidRPr="008E4002">
              <w:rPr>
                <w:rStyle w:val="a8"/>
                <w:rFonts w:ascii="楷体" w:eastAsia="楷体" w:hAnsi="楷体" w:cs="Arial" w:hint="eastAsia"/>
                <w:b/>
                <w:noProof/>
              </w:rPr>
              <w:t>2.3 硬件在环控制原理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_Toc217830195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779C37" w14:textId="191FBC08" w:rsidR="00836BA9" w:rsidRDefault="00836BA9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17830196" w:history="1">
            <w:r w:rsidRPr="008E4002">
              <w:rPr>
                <w:rStyle w:val="a8"/>
                <w:rFonts w:ascii="楷体" w:eastAsia="楷体" w:hAnsi="楷体" w:cs="Arial" w:hint="eastAsia"/>
                <w:b/>
                <w:noProof/>
              </w:rPr>
              <w:t>三、实验内容与步骤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_Toc217830196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B0F443" w14:textId="6AAC6F27" w:rsidR="00836BA9" w:rsidRDefault="00836BA9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17830197" w:history="1">
            <w:r w:rsidRPr="008E4002">
              <w:rPr>
                <w:rStyle w:val="a8"/>
                <w:rFonts w:ascii="楷体" w:eastAsia="楷体" w:hAnsi="楷体" w:cs="Arial" w:hint="eastAsia"/>
                <w:b/>
                <w:noProof/>
              </w:rPr>
              <w:t>3.1 实验前期准备与参数配置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_Toc217830197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977D65" w14:textId="18D0616F" w:rsidR="00836BA9" w:rsidRDefault="00836BA9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17830198" w:history="1">
            <w:r w:rsidRPr="008E4002">
              <w:rPr>
                <w:rStyle w:val="a8"/>
                <w:rFonts w:ascii="楷体" w:eastAsia="楷体" w:hAnsi="楷体" w:cs="Arial" w:hint="eastAsia"/>
                <w:b/>
                <w:noProof/>
              </w:rPr>
              <w:t>3.2 直流电机转速控制实验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_Toc217830198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B23101" w14:textId="03E97A49" w:rsidR="00836BA9" w:rsidRDefault="00836BA9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17830199" w:history="1">
            <w:r w:rsidRPr="008E4002">
              <w:rPr>
                <w:rStyle w:val="a8"/>
                <w:rFonts w:ascii="楷体" w:eastAsia="楷体" w:hAnsi="楷体" w:cs="Arial" w:hint="eastAsia"/>
                <w:b/>
                <w:noProof/>
              </w:rPr>
              <w:t>3.3 直流电机位置控制实验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_Toc217830199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0EDEBC" w14:textId="6983EA28" w:rsidR="00836BA9" w:rsidRDefault="00836BA9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17830200" w:history="1">
            <w:r w:rsidRPr="008E4002">
              <w:rPr>
                <w:rStyle w:val="a8"/>
                <w:rFonts w:ascii="楷体" w:eastAsia="楷体" w:hAnsi="楷体" w:cs="Arial" w:hint="eastAsia"/>
                <w:b/>
                <w:noProof/>
              </w:rPr>
              <w:t>四、实验数据与结果记录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_Toc217830200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83B760" w14:textId="10EAAE15" w:rsidR="00836BA9" w:rsidRDefault="00836BA9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17830201" w:history="1">
            <w:r w:rsidRPr="008E4002">
              <w:rPr>
                <w:rStyle w:val="a8"/>
                <w:rFonts w:ascii="楷体" w:eastAsia="楷体" w:hAnsi="楷体" w:cs="Arial" w:hint="eastAsia"/>
                <w:b/>
                <w:noProof/>
              </w:rPr>
              <w:t>4.1 转速控制实验结果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_Toc217830201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1EB8FD" w14:textId="267693D8" w:rsidR="00836BA9" w:rsidRDefault="00836BA9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17830202" w:history="1">
            <w:r w:rsidRPr="008E4002">
              <w:rPr>
                <w:rStyle w:val="a8"/>
                <w:rFonts w:ascii="楷体" w:eastAsia="楷体" w:hAnsi="楷体" w:cs="Arial" w:hint="eastAsia"/>
                <w:b/>
                <w:noProof/>
              </w:rPr>
              <w:t>4.2 位置控制实验结果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_Toc217830202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AB96F4" w14:textId="1A3479DC" w:rsidR="00836BA9" w:rsidRDefault="00836BA9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17830203" w:history="1">
            <w:r w:rsidRPr="008E4002">
              <w:rPr>
                <w:rStyle w:val="a8"/>
                <w:rFonts w:ascii="楷体" w:eastAsia="楷体" w:hAnsi="楷体" w:cs="Arial" w:hint="eastAsia"/>
                <w:b/>
                <w:noProof/>
              </w:rPr>
              <w:t>4.3 控制器作用总结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_Toc217830203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CAEEB3" w14:textId="59B9F96F" w:rsidR="00836BA9" w:rsidRDefault="00836BA9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17830204" w:history="1">
            <w:r w:rsidRPr="008E4002">
              <w:rPr>
                <w:rStyle w:val="a8"/>
                <w:rFonts w:ascii="楷体" w:eastAsia="楷体" w:hAnsi="楷体" w:cs="Arial" w:hint="eastAsia"/>
                <w:b/>
                <w:noProof/>
              </w:rPr>
              <w:t>五、思考题解答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_Toc217830204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341D9E" w14:textId="5B8C2F9E" w:rsidR="00836BA9" w:rsidRDefault="00836BA9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17830205" w:history="1">
            <w:r w:rsidRPr="008E4002">
              <w:rPr>
                <w:rStyle w:val="a8"/>
                <w:rFonts w:ascii="楷体" w:eastAsia="楷体" w:hAnsi="楷体" w:cs="Arial" w:hint="eastAsia"/>
                <w:b/>
                <w:noProof/>
              </w:rPr>
              <w:t>5.1 同一激励信号在不同控制模式下的差异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_Toc217830205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61395F" w14:textId="5844F87F" w:rsidR="00836BA9" w:rsidRDefault="00836BA9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17830206" w:history="1">
            <w:r w:rsidRPr="008E4002">
              <w:rPr>
                <w:rStyle w:val="a8"/>
                <w:rFonts w:ascii="楷体" w:eastAsia="楷体" w:hAnsi="楷体" w:cs="Arial" w:hint="eastAsia"/>
                <w:b/>
                <w:noProof/>
              </w:rPr>
              <w:t>5.2 仿真与实际控制效果差异的影响因素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_Toc217830206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E2DED4" w14:textId="76489100" w:rsidR="00836BA9" w:rsidRDefault="00836BA9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17830207" w:history="1">
            <w:r w:rsidRPr="008E4002">
              <w:rPr>
                <w:rStyle w:val="a8"/>
                <w:rFonts w:ascii="楷体" w:eastAsia="楷体" w:hAnsi="楷体" w:cs="Arial" w:hint="eastAsia"/>
                <w:b/>
                <w:noProof/>
              </w:rPr>
              <w:t>六、实验总结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_Toc217830207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8BF7FC" w14:textId="628B6BD1" w:rsidR="00B000E7" w:rsidRDefault="00000000">
          <w:pPr>
            <w:rPr>
              <w:rFonts w:ascii="楷体" w:eastAsia="楷体" w:hAnsi="楷体" w:hint="eastAsia"/>
            </w:rPr>
          </w:pPr>
          <w:r>
            <w:rPr>
              <w:rFonts w:ascii="楷体" w:eastAsia="楷体" w:hAnsi="楷体"/>
              <w:b/>
              <w:bCs/>
              <w:lang w:val="zh-CN"/>
            </w:rPr>
            <w:fldChar w:fldCharType="end"/>
          </w:r>
        </w:p>
      </w:sdtContent>
    </w:sdt>
    <w:p w14:paraId="1BB55E62" w14:textId="77777777" w:rsidR="00B000E7" w:rsidRDefault="00B000E7">
      <w:pPr>
        <w:rPr>
          <w:rFonts w:ascii="楷体" w:eastAsia="楷体" w:hAnsi="楷体" w:hint="eastAsia"/>
        </w:rPr>
      </w:pPr>
    </w:p>
    <w:p w14:paraId="17F2954B" w14:textId="77777777" w:rsidR="00B000E7" w:rsidRDefault="00B000E7">
      <w:pPr>
        <w:rPr>
          <w:rFonts w:ascii="楷体" w:eastAsia="楷体" w:hAnsi="楷体" w:hint="eastAsia"/>
        </w:rPr>
      </w:pPr>
    </w:p>
    <w:p w14:paraId="505620DB" w14:textId="77777777" w:rsidR="00B000E7" w:rsidRDefault="00B000E7"/>
    <w:p w14:paraId="05306718" w14:textId="77777777" w:rsidR="00836BA9" w:rsidRDefault="00836BA9"/>
    <w:p w14:paraId="3F527784" w14:textId="77777777" w:rsidR="00836BA9" w:rsidRDefault="00836BA9">
      <w:pPr>
        <w:rPr>
          <w:rFonts w:hint="eastAsia"/>
        </w:rPr>
      </w:pPr>
    </w:p>
    <w:p w14:paraId="13375DC2" w14:textId="77777777" w:rsidR="00B000E7" w:rsidRDefault="00000000">
      <w:pPr>
        <w:spacing w:before="320" w:after="120" w:line="288" w:lineRule="auto"/>
        <w:outlineLvl w:val="1"/>
        <w:rPr>
          <w:rFonts w:ascii="楷体" w:eastAsia="楷体" w:hAnsi="楷体" w:hint="eastAsia"/>
        </w:rPr>
      </w:pPr>
      <w:bookmarkStart w:id="1" w:name="_Toc217830188"/>
      <w:r>
        <w:rPr>
          <w:rFonts w:ascii="楷体" w:eastAsia="楷体" w:hAnsi="楷体" w:cs="Arial"/>
          <w:b/>
          <w:sz w:val="32"/>
        </w:rPr>
        <w:lastRenderedPageBreak/>
        <w:t>一、实验概述</w:t>
      </w:r>
      <w:bookmarkEnd w:id="0"/>
      <w:bookmarkEnd w:id="1"/>
    </w:p>
    <w:p w14:paraId="4E149A0B" w14:textId="77777777" w:rsidR="00B000E7" w:rsidRDefault="00000000">
      <w:pPr>
        <w:spacing w:before="300" w:after="120" w:line="288" w:lineRule="auto"/>
        <w:outlineLvl w:val="2"/>
        <w:rPr>
          <w:rFonts w:ascii="楷体" w:eastAsia="楷体" w:hAnsi="楷体" w:hint="eastAsia"/>
        </w:rPr>
      </w:pPr>
      <w:bookmarkStart w:id="2" w:name="heading_1"/>
      <w:bookmarkStart w:id="3" w:name="_Toc217830189"/>
      <w:r>
        <w:rPr>
          <w:rFonts w:ascii="楷体" w:eastAsia="楷体" w:hAnsi="楷体" w:cs="Arial"/>
          <w:b/>
          <w:sz w:val="30"/>
        </w:rPr>
        <w:t>1.1 实验名称</w:t>
      </w:r>
      <w:bookmarkEnd w:id="2"/>
      <w:bookmarkEnd w:id="3"/>
    </w:p>
    <w:p w14:paraId="0766652D" w14:textId="77777777" w:rsidR="00B000E7" w:rsidRDefault="00000000">
      <w:pPr>
        <w:spacing w:before="120" w:after="120" w:line="288" w:lineRule="auto"/>
        <w:ind w:firstLineChars="200" w:firstLine="442"/>
        <w:rPr>
          <w:rFonts w:ascii="楷体" w:eastAsia="楷体" w:hAnsi="楷体" w:hint="eastAsia"/>
          <w:b/>
          <w:bCs/>
        </w:rPr>
      </w:pPr>
      <w:r>
        <w:rPr>
          <w:rFonts w:ascii="楷体" w:eastAsia="楷体" w:hAnsi="楷体" w:cs="Arial"/>
          <w:b/>
          <w:bCs/>
        </w:rPr>
        <w:t>直流电机建模与控制</w:t>
      </w:r>
    </w:p>
    <w:p w14:paraId="7E442644" w14:textId="77777777" w:rsidR="00B000E7" w:rsidRDefault="00000000">
      <w:pPr>
        <w:spacing w:before="300" w:after="120" w:line="288" w:lineRule="auto"/>
        <w:outlineLvl w:val="2"/>
        <w:rPr>
          <w:rFonts w:ascii="楷体" w:eastAsia="楷体" w:hAnsi="楷体" w:hint="eastAsia"/>
        </w:rPr>
      </w:pPr>
      <w:bookmarkStart w:id="4" w:name="heading_2"/>
      <w:bookmarkStart w:id="5" w:name="_Toc217830190"/>
      <w:r>
        <w:rPr>
          <w:rFonts w:ascii="楷体" w:eastAsia="楷体" w:hAnsi="楷体" w:cs="Arial"/>
          <w:b/>
          <w:sz w:val="30"/>
        </w:rPr>
        <w:t>1.2 实验目的</w:t>
      </w:r>
      <w:bookmarkEnd w:id="4"/>
      <w:bookmarkEnd w:id="5"/>
    </w:p>
    <w:p w14:paraId="177D0461" w14:textId="77777777" w:rsidR="00B000E7" w:rsidRDefault="00000000">
      <w:pPr>
        <w:spacing w:before="120" w:after="120" w:line="288" w:lineRule="auto"/>
        <w:ind w:firstLineChars="200" w:firstLine="440"/>
        <w:rPr>
          <w:rFonts w:ascii="楷体" w:eastAsia="楷体" w:hAnsi="楷体" w:hint="eastAsia"/>
        </w:rPr>
      </w:pPr>
      <w:r>
        <w:rPr>
          <w:rFonts w:ascii="楷体" w:eastAsia="楷体" w:hAnsi="楷体" w:cs="Arial"/>
        </w:rPr>
        <w:t>了解QUBE-SERVO3电机与Simulink下硬件设备访问的基本设置方法。</w:t>
      </w:r>
    </w:p>
    <w:p w14:paraId="321DB283" w14:textId="77777777" w:rsidR="00B000E7" w:rsidRDefault="00000000">
      <w:pPr>
        <w:spacing w:before="120" w:after="120" w:line="288" w:lineRule="auto"/>
        <w:ind w:firstLineChars="200" w:firstLine="440"/>
        <w:rPr>
          <w:rFonts w:ascii="楷体" w:eastAsia="楷体" w:hAnsi="楷体" w:hint="eastAsia"/>
        </w:rPr>
      </w:pPr>
      <w:r>
        <w:rPr>
          <w:rFonts w:ascii="楷体" w:eastAsia="楷体" w:hAnsi="楷体" w:cs="Arial"/>
        </w:rPr>
        <w:t>掌握建立直流电机数学模型的实验手段与核心原理。</w:t>
      </w:r>
    </w:p>
    <w:p w14:paraId="38562B0D" w14:textId="77777777" w:rsidR="00B000E7" w:rsidRDefault="00000000">
      <w:pPr>
        <w:spacing w:before="120" w:after="120" w:line="288" w:lineRule="auto"/>
        <w:ind w:firstLineChars="200" w:firstLine="440"/>
        <w:rPr>
          <w:rFonts w:ascii="楷体" w:eastAsia="楷体" w:hAnsi="楷体" w:hint="eastAsia"/>
        </w:rPr>
      </w:pPr>
      <w:r>
        <w:rPr>
          <w:rFonts w:ascii="楷体" w:eastAsia="楷体" w:hAnsi="楷体" w:cs="Arial"/>
        </w:rPr>
        <w:t>熟练运用Simulink实现直流电机转速PI/PID控制与位置PD/PID控制，并理解控制器参数对控制效果的影响。</w:t>
      </w:r>
    </w:p>
    <w:p w14:paraId="5CBE54EF" w14:textId="77777777" w:rsidR="00B000E7" w:rsidRDefault="00000000">
      <w:pPr>
        <w:spacing w:before="120" w:after="120" w:line="288" w:lineRule="auto"/>
        <w:ind w:firstLineChars="200" w:firstLine="440"/>
        <w:rPr>
          <w:rFonts w:ascii="楷体" w:eastAsia="楷体" w:hAnsi="楷体" w:hint="eastAsia"/>
        </w:rPr>
      </w:pPr>
      <w:r>
        <w:rPr>
          <w:rFonts w:ascii="楷体" w:eastAsia="楷体" w:hAnsi="楷体" w:cs="Arial"/>
        </w:rPr>
        <w:t>对比分析仿真控制与实际硬件控制的差异，明确误差来源及参数微调方法。</w:t>
      </w:r>
    </w:p>
    <w:p w14:paraId="0CCD2C0B" w14:textId="77777777" w:rsidR="00B000E7" w:rsidRDefault="00000000">
      <w:pPr>
        <w:spacing w:before="300" w:after="120" w:line="288" w:lineRule="auto"/>
        <w:outlineLvl w:val="2"/>
        <w:rPr>
          <w:rFonts w:ascii="楷体" w:eastAsia="楷体" w:hAnsi="楷体" w:hint="eastAsia"/>
        </w:rPr>
      </w:pPr>
      <w:bookmarkStart w:id="6" w:name="heading_3"/>
      <w:bookmarkStart w:id="7" w:name="_Toc217830191"/>
      <w:r>
        <w:rPr>
          <w:rFonts w:ascii="楷体" w:eastAsia="楷体" w:hAnsi="楷体" w:cs="Arial"/>
          <w:b/>
          <w:sz w:val="30"/>
        </w:rPr>
        <w:t>1.3 实验环境</w:t>
      </w:r>
      <w:bookmarkEnd w:id="6"/>
      <w:bookmarkEnd w:id="7"/>
    </w:p>
    <w:p w14:paraId="361F65F5" w14:textId="77777777" w:rsidR="00B000E7" w:rsidRDefault="00000000">
      <w:pPr>
        <w:spacing w:before="120" w:after="120" w:line="288" w:lineRule="auto"/>
        <w:ind w:firstLineChars="200" w:firstLine="440"/>
        <w:rPr>
          <w:rFonts w:ascii="楷体" w:eastAsia="楷体" w:hAnsi="楷体" w:hint="eastAsia"/>
        </w:rPr>
      </w:pPr>
      <w:r>
        <w:rPr>
          <w:rFonts w:ascii="楷体" w:eastAsia="楷体" w:hAnsi="楷体" w:cs="Arial"/>
        </w:rPr>
        <w:t>硬件设备：QUBE-SERVO3直流电机、计算机、编码器。</w:t>
      </w:r>
    </w:p>
    <w:p w14:paraId="6D97382D" w14:textId="77777777" w:rsidR="00B000E7" w:rsidRDefault="00000000">
      <w:pPr>
        <w:spacing w:before="120" w:after="120" w:line="288" w:lineRule="auto"/>
        <w:ind w:firstLineChars="200" w:firstLine="440"/>
        <w:rPr>
          <w:rFonts w:ascii="楷体" w:eastAsia="楷体" w:hAnsi="楷体" w:hint="eastAsia"/>
        </w:rPr>
      </w:pPr>
      <w:r>
        <w:rPr>
          <w:rFonts w:ascii="楷体" w:eastAsia="楷体" w:hAnsi="楷体" w:cs="Arial"/>
        </w:rPr>
        <w:t>软件工具：MATLAB/Simulink、QUARC实时控制软件。</w:t>
      </w:r>
    </w:p>
    <w:p w14:paraId="5D52FDD2" w14:textId="77777777" w:rsidR="00B000E7" w:rsidRDefault="00000000">
      <w:pPr>
        <w:spacing w:before="120" w:after="120" w:line="288" w:lineRule="auto"/>
        <w:ind w:firstLineChars="200" w:firstLine="440"/>
        <w:rPr>
          <w:rFonts w:ascii="楷体" w:eastAsia="楷体" w:hAnsi="楷体" w:hint="eastAsia"/>
        </w:rPr>
      </w:pPr>
      <w:r>
        <w:rPr>
          <w:rFonts w:ascii="楷体" w:eastAsia="楷体" w:hAnsi="楷体" w:cs="Arial"/>
        </w:rPr>
        <w:t xml:space="preserve">核心模块：HIL </w:t>
      </w:r>
      <w:proofErr w:type="spellStart"/>
      <w:r>
        <w:rPr>
          <w:rFonts w:ascii="楷体" w:eastAsia="楷体" w:hAnsi="楷体" w:cs="Arial"/>
        </w:rPr>
        <w:t>Initialise</w:t>
      </w:r>
      <w:proofErr w:type="spellEnd"/>
      <w:r>
        <w:rPr>
          <w:rFonts w:ascii="楷体" w:eastAsia="楷体" w:hAnsi="楷体" w:cs="Arial"/>
        </w:rPr>
        <w:t xml:space="preserve">、HIL Write Analog、HIL Read Encoder </w:t>
      </w:r>
      <w:proofErr w:type="spellStart"/>
      <w:r>
        <w:rPr>
          <w:rFonts w:ascii="楷体" w:eastAsia="楷体" w:hAnsi="楷体" w:cs="Arial"/>
        </w:rPr>
        <w:t>Timebase</w:t>
      </w:r>
      <w:proofErr w:type="spellEnd"/>
      <w:r>
        <w:rPr>
          <w:rFonts w:ascii="楷体" w:eastAsia="楷体" w:hAnsi="楷体" w:cs="Arial"/>
        </w:rPr>
        <w:t>、示波器等。</w:t>
      </w:r>
    </w:p>
    <w:p w14:paraId="53E05BA5" w14:textId="77777777" w:rsidR="00B000E7" w:rsidRDefault="00000000">
      <w:pPr>
        <w:spacing w:before="320" w:after="120" w:line="288" w:lineRule="auto"/>
        <w:outlineLvl w:val="1"/>
        <w:rPr>
          <w:rFonts w:ascii="楷体" w:eastAsia="楷体" w:hAnsi="楷体" w:hint="eastAsia"/>
        </w:rPr>
      </w:pPr>
      <w:bookmarkStart w:id="8" w:name="heading_4"/>
      <w:bookmarkStart w:id="9" w:name="_Toc217830192"/>
      <w:r>
        <w:rPr>
          <w:rFonts w:ascii="楷体" w:eastAsia="楷体" w:hAnsi="楷体" w:cs="Arial"/>
          <w:b/>
          <w:sz w:val="32"/>
        </w:rPr>
        <w:t>二、实验原理与理论基础</w:t>
      </w:r>
      <w:bookmarkEnd w:id="8"/>
      <w:bookmarkEnd w:id="9"/>
    </w:p>
    <w:p w14:paraId="6128BA88" w14:textId="77777777" w:rsidR="00B000E7" w:rsidRDefault="00000000">
      <w:pPr>
        <w:spacing w:before="300" w:after="120" w:line="288" w:lineRule="auto"/>
        <w:outlineLvl w:val="2"/>
        <w:rPr>
          <w:rFonts w:ascii="楷体" w:eastAsia="楷体" w:hAnsi="楷体" w:hint="eastAsia"/>
        </w:rPr>
      </w:pPr>
      <w:bookmarkStart w:id="10" w:name="heading_5"/>
      <w:bookmarkStart w:id="11" w:name="_Toc217830193"/>
      <w:r>
        <w:rPr>
          <w:rFonts w:ascii="楷体" w:eastAsia="楷体" w:hAnsi="楷体" w:cs="Arial"/>
          <w:b/>
          <w:sz w:val="30"/>
        </w:rPr>
        <w:t>2.1 直流电机数学模型</w:t>
      </w:r>
      <w:bookmarkEnd w:id="10"/>
      <w:bookmarkEnd w:id="11"/>
    </w:p>
    <w:p w14:paraId="7288DB54" w14:textId="77777777" w:rsidR="00B000E7" w:rsidRDefault="00000000">
      <w:pPr>
        <w:spacing w:before="120" w:after="120" w:line="288" w:lineRule="auto"/>
        <w:rPr>
          <w:rFonts w:ascii="楷体" w:eastAsia="楷体" w:hAnsi="楷体" w:hint="eastAsia"/>
        </w:rPr>
      </w:pPr>
      <w:r>
        <w:rPr>
          <w:rFonts w:ascii="楷体" w:eastAsia="楷体" w:hAnsi="楷体" w:cs="Arial"/>
          <w:b/>
          <w:bCs/>
        </w:rPr>
        <w:t>电压-转速模型</w:t>
      </w:r>
      <w:r>
        <w:rPr>
          <w:rFonts w:ascii="楷体" w:eastAsia="楷体" w:hAnsi="楷体" w:cs="Arial"/>
        </w:rPr>
        <w:t>：为一阶惯性环节，开环传递函数为：</w:t>
      </w:r>
      <w:r>
        <w:rPr>
          <w:rFonts w:ascii="楷体" w:eastAsia="楷体" w:hAnsi="楷体" w:cs="Arial"/>
        </w:rPr>
        <w:br/>
      </w:r>
      <m:oMathPara>
        <m:oMath>
          <m:r>
            <m:rPr>
              <m:sty m:val="bi"/>
            </m:rPr>
            <w:rPr>
              <w:rFonts w:ascii="Cambria Math" w:eastAsia="楷体" w:hAnsi="Cambria Math"/>
            </w:rPr>
            <m:t>G</m:t>
          </m:r>
          <m:d>
            <m:dPr>
              <m:ctrlPr>
                <w:rPr>
                  <w:rFonts w:ascii="Cambria Math" w:eastAsia="楷体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楷体" w:hAnsi="Cambria Math"/>
                </w:rPr>
                <m:t>s</m:t>
              </m:r>
            </m:e>
          </m:d>
          <m:r>
            <m:rPr>
              <m:sty m:val="bi"/>
            </m:rPr>
            <w:rPr>
              <w:rFonts w:ascii="Cambria Math" w:eastAsia="楷体" w:hAnsi="Cambria Math"/>
            </w:rPr>
            <m:t>=</m:t>
          </m:r>
          <m:f>
            <m:fPr>
              <m:ctrlPr>
                <w:rPr>
                  <w:rFonts w:ascii="Cambria Math" w:eastAsia="楷体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楷体" w:hAnsi="Cambria Math"/>
                </w:rPr>
                <m:t>Y</m:t>
              </m:r>
              <m:d>
                <m:dPr>
                  <m:ctrlPr>
                    <w:rPr>
                      <w:rFonts w:ascii="Cambria Math" w:eastAsia="楷体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楷体" w:hAnsi="Cambria Math"/>
                    </w:rPr>
                    <m:t>s</m:t>
                  </m:r>
                </m:e>
              </m:d>
            </m:num>
            <m:den>
              <m:r>
                <m:rPr>
                  <m:sty m:val="bi"/>
                </m:rPr>
                <w:rPr>
                  <w:rFonts w:ascii="Cambria Math" w:eastAsia="楷体" w:hAnsi="Cambria Math"/>
                </w:rPr>
                <m:t>U</m:t>
              </m:r>
              <m:d>
                <m:dPr>
                  <m:ctrlPr>
                    <w:rPr>
                      <w:rFonts w:ascii="Cambria Math" w:eastAsia="楷体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楷体" w:hAnsi="Cambria Math"/>
                    </w:rPr>
                    <m:t>s</m:t>
                  </m:r>
                </m:e>
              </m:d>
            </m:den>
          </m:f>
          <m:r>
            <m:rPr>
              <m:sty m:val="bi"/>
            </m:rPr>
            <w:rPr>
              <w:rFonts w:ascii="Cambria Math" w:eastAsia="楷体" w:hAnsi="Cambria Math"/>
            </w:rPr>
            <m:t>=</m:t>
          </m:r>
          <m:f>
            <m:fPr>
              <m:ctrlPr>
                <w:rPr>
                  <w:rFonts w:ascii="Cambria Math" w:eastAsia="楷体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楷体" w:hAnsi="Cambria Math"/>
                </w:rPr>
                <m:t>K</m:t>
              </m:r>
            </m:num>
            <m:den>
              <m:r>
                <m:rPr>
                  <m:sty m:val="bi"/>
                </m:rPr>
                <w:rPr>
                  <w:rFonts w:ascii="Cambria Math" w:eastAsia="楷体" w:hAnsi="Cambria Math"/>
                </w:rPr>
                <m:t>Ts+1</m:t>
              </m:r>
            </m:den>
          </m:f>
          <m:r>
            <m:rPr>
              <m:sty m:val="p"/>
            </m:rPr>
            <w:rPr>
              <w:rFonts w:ascii="Cambria Math" w:eastAsia="楷体" w:hAnsi="Cambria Math" w:cs="Arial"/>
            </w:rPr>
            <w:br/>
          </m:r>
        </m:oMath>
      </m:oMathPara>
      <w:r>
        <w:rPr>
          <w:rFonts w:ascii="楷体" w:eastAsia="楷体" w:hAnsi="楷体" w:cs="Arial"/>
        </w:rPr>
        <w:t>其中，Y(s)为电机转速，U(s)为电机控制电压</w:t>
      </w:r>
      <w:r>
        <w:rPr>
          <w:rFonts w:ascii="楷体" w:eastAsia="楷体" w:hAnsi="楷体" w:cs="Arial" w:hint="eastAsia"/>
        </w:rPr>
        <w:t>，</w:t>
      </w:r>
      <w:r>
        <w:rPr>
          <w:rFonts w:ascii="楷体" w:eastAsia="楷体" w:hAnsi="楷体" w:cs="Arial"/>
        </w:rPr>
        <w:t>K为稳态增益，T为时间常数。</w:t>
      </w:r>
    </w:p>
    <w:p w14:paraId="07532340" w14:textId="77777777" w:rsidR="00B000E7" w:rsidRDefault="00000000">
      <w:pPr>
        <w:spacing w:before="120" w:after="120" w:line="288" w:lineRule="auto"/>
        <w:rPr>
          <w:rFonts w:ascii="楷体" w:eastAsia="楷体" w:hAnsi="楷体" w:hint="eastAsia"/>
        </w:rPr>
      </w:pPr>
      <w:r>
        <w:rPr>
          <w:rFonts w:ascii="楷体" w:eastAsia="楷体" w:hAnsi="楷体" w:cs="Arial"/>
          <w:b/>
          <w:bCs/>
        </w:rPr>
        <w:t>电压-位置模型</w:t>
      </w:r>
      <w:r>
        <w:rPr>
          <w:rFonts w:ascii="楷体" w:eastAsia="楷体" w:hAnsi="楷体" w:cs="Arial"/>
        </w:rPr>
        <w:t>：为二阶系统，开环传递函数为：</w:t>
      </w:r>
      <w:r>
        <w:rPr>
          <w:rFonts w:ascii="楷体" w:eastAsia="楷体" w:hAnsi="楷体" w:cs="Arial"/>
        </w:rPr>
        <w:br/>
      </w:r>
      <m:oMathPara>
        <m:oMath>
          <m:r>
            <m:rPr>
              <m:sty m:val="bi"/>
            </m:rPr>
            <w:rPr>
              <w:rFonts w:ascii="Cambria Math" w:eastAsia="楷体" w:hAnsi="Cambria Math"/>
            </w:rPr>
            <m:t>G</m:t>
          </m:r>
          <m:d>
            <m:dPr>
              <m:ctrlPr>
                <w:rPr>
                  <w:rFonts w:ascii="Cambria Math" w:eastAsia="楷体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楷体" w:hAnsi="Cambria Math"/>
                </w:rPr>
                <m:t>s</m:t>
              </m:r>
            </m:e>
          </m:d>
          <m:r>
            <m:rPr>
              <m:sty m:val="bi"/>
            </m:rPr>
            <w:rPr>
              <w:rFonts w:ascii="Cambria Math" w:eastAsia="楷体" w:hAnsi="Cambria Math"/>
            </w:rPr>
            <m:t>=</m:t>
          </m:r>
          <m:f>
            <m:fPr>
              <m:ctrlPr>
                <w:rPr>
                  <w:rFonts w:ascii="Cambria Math" w:eastAsia="楷体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楷体" w:hAnsi="Cambria Math"/>
                </w:rPr>
                <m:t>Y</m:t>
              </m:r>
              <m:d>
                <m:dPr>
                  <m:ctrlPr>
                    <w:rPr>
                      <w:rFonts w:ascii="Cambria Math" w:eastAsia="楷体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楷体" w:hAnsi="Cambria Math"/>
                    </w:rPr>
                    <m:t>s</m:t>
                  </m:r>
                </m:e>
              </m:d>
            </m:num>
            <m:den>
              <m:r>
                <m:rPr>
                  <m:sty m:val="bi"/>
                </m:rPr>
                <w:rPr>
                  <w:rFonts w:ascii="Cambria Math" w:eastAsia="楷体" w:hAnsi="Cambria Math"/>
                </w:rPr>
                <m:t>U</m:t>
              </m:r>
              <m:d>
                <m:dPr>
                  <m:ctrlPr>
                    <w:rPr>
                      <w:rFonts w:ascii="Cambria Math" w:eastAsia="楷体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楷体" w:hAnsi="Cambria Math"/>
                    </w:rPr>
                    <m:t>s</m:t>
                  </m:r>
                </m:e>
              </m:d>
            </m:den>
          </m:f>
          <m:r>
            <m:rPr>
              <m:sty m:val="bi"/>
            </m:rPr>
            <w:rPr>
              <w:rFonts w:ascii="Cambria Math" w:eastAsia="楷体" w:hAnsi="Cambria Math"/>
            </w:rPr>
            <m:t>=</m:t>
          </m:r>
          <m:f>
            <m:fPr>
              <m:ctrlPr>
                <w:rPr>
                  <w:rFonts w:ascii="Cambria Math" w:eastAsia="楷体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楷体" w:hAnsi="Cambria Math"/>
                </w:rPr>
                <m:t>K</m:t>
              </m:r>
            </m:num>
            <m:den>
              <m:d>
                <m:dPr>
                  <m:ctrlPr>
                    <w:rPr>
                      <w:rFonts w:ascii="Cambria Math" w:eastAsia="楷体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楷体" w:hAnsi="Cambria Math"/>
                    </w:rPr>
                    <m:t>Ts+1</m:t>
                  </m:r>
                </m:e>
              </m:d>
              <m:r>
                <m:rPr>
                  <m:sty m:val="bi"/>
                </m:rPr>
                <w:rPr>
                  <w:rFonts w:ascii="Cambria Math" w:eastAsia="楷体" w:hAnsi="Cambria Math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="楷体" w:hAnsi="Cambria Math" w:cs="Arial"/>
            </w:rPr>
            <w:br/>
          </m:r>
        </m:oMath>
      </m:oMathPara>
      <w:r>
        <w:rPr>
          <w:rFonts w:ascii="楷体" w:eastAsia="楷体" w:hAnsi="楷体" w:cs="Arial"/>
        </w:rPr>
        <w:t>其中，Y(s)为电机转盘位置，U(s)为电机控制电压，K为稳态增益，T为时间常数。</w:t>
      </w:r>
    </w:p>
    <w:p w14:paraId="1B7BF9F0" w14:textId="77777777" w:rsidR="00B000E7" w:rsidRDefault="00000000">
      <w:pPr>
        <w:spacing w:before="300" w:after="120" w:line="288" w:lineRule="auto"/>
        <w:outlineLvl w:val="2"/>
        <w:rPr>
          <w:rFonts w:ascii="楷体" w:eastAsia="楷体" w:hAnsi="楷体" w:hint="eastAsia"/>
        </w:rPr>
      </w:pPr>
      <w:bookmarkStart w:id="12" w:name="heading_6"/>
      <w:bookmarkStart w:id="13" w:name="_Toc217830194"/>
      <w:r>
        <w:rPr>
          <w:rFonts w:ascii="楷体" w:eastAsia="楷体" w:hAnsi="楷体" w:cs="Arial"/>
          <w:b/>
          <w:sz w:val="30"/>
        </w:rPr>
        <w:t>2.2 控制算法原理</w:t>
      </w:r>
      <w:bookmarkEnd w:id="12"/>
      <w:bookmarkEnd w:id="13"/>
    </w:p>
    <w:p w14:paraId="7E301BB0" w14:textId="77777777" w:rsidR="00B000E7" w:rsidRDefault="00000000">
      <w:pPr>
        <w:spacing w:before="120" w:after="120" w:line="288" w:lineRule="auto"/>
        <w:ind w:firstLineChars="200" w:firstLine="440"/>
        <w:rPr>
          <w:rFonts w:ascii="楷体" w:eastAsia="楷体" w:hAnsi="楷体" w:hint="eastAsia"/>
        </w:rPr>
      </w:pPr>
      <w:r>
        <w:rPr>
          <w:rFonts w:ascii="楷体" w:eastAsia="楷体" w:hAnsi="楷体" w:cs="Arial"/>
        </w:rPr>
        <w:t>PI控制：通过</w:t>
      </w:r>
      <w:r>
        <w:rPr>
          <w:rFonts w:ascii="楷体" w:eastAsia="楷体" w:hAnsi="楷体" w:cs="Arial"/>
          <w:b/>
          <w:bCs/>
        </w:rPr>
        <w:t>比例环节快速响应误差</w:t>
      </w:r>
      <w:r>
        <w:rPr>
          <w:rFonts w:ascii="楷体" w:eastAsia="楷体" w:hAnsi="楷体" w:cs="Arial"/>
        </w:rPr>
        <w:t>，</w:t>
      </w:r>
      <w:r>
        <w:rPr>
          <w:rFonts w:ascii="楷体" w:eastAsia="楷体" w:hAnsi="楷体" w:cs="Arial"/>
          <w:b/>
          <w:bCs/>
        </w:rPr>
        <w:t>积分环节消除稳态误差</w:t>
      </w:r>
      <w:r>
        <w:rPr>
          <w:rFonts w:ascii="楷体" w:eastAsia="楷体" w:hAnsi="楷体" w:cs="Arial"/>
        </w:rPr>
        <w:t>，适用于</w:t>
      </w:r>
      <w:r>
        <w:rPr>
          <w:rFonts w:ascii="楷体" w:eastAsia="楷体" w:hAnsi="楷体" w:cs="Arial"/>
          <w:b/>
          <w:bCs/>
        </w:rPr>
        <w:t>无超调</w:t>
      </w:r>
      <w:r>
        <w:rPr>
          <w:rFonts w:ascii="楷体" w:eastAsia="楷体" w:hAnsi="楷体" w:cs="Arial"/>
        </w:rPr>
        <w:t>或</w:t>
      </w:r>
      <w:r>
        <w:rPr>
          <w:rFonts w:ascii="楷体" w:eastAsia="楷体" w:hAnsi="楷体" w:cs="Arial"/>
          <w:b/>
          <w:bCs/>
        </w:rPr>
        <w:t>小超调</w:t>
      </w:r>
      <w:r>
        <w:rPr>
          <w:rFonts w:ascii="楷体" w:eastAsia="楷体" w:hAnsi="楷体" w:cs="Arial"/>
        </w:rPr>
        <w:t>要求的转速控制场景。</w:t>
      </w:r>
    </w:p>
    <w:p w14:paraId="16A33549" w14:textId="77777777" w:rsidR="00B000E7" w:rsidRDefault="00000000">
      <w:pPr>
        <w:spacing w:before="120" w:after="120" w:line="288" w:lineRule="auto"/>
        <w:ind w:firstLineChars="200" w:firstLine="440"/>
        <w:rPr>
          <w:rFonts w:ascii="楷体" w:eastAsia="楷体" w:hAnsi="楷体" w:hint="eastAsia"/>
        </w:rPr>
      </w:pPr>
      <w:r>
        <w:rPr>
          <w:rFonts w:ascii="楷体" w:eastAsia="楷体" w:hAnsi="楷体" w:cs="Arial"/>
        </w:rPr>
        <w:t>PD控制：</w:t>
      </w:r>
      <w:r>
        <w:rPr>
          <w:rFonts w:ascii="楷体" w:eastAsia="楷体" w:hAnsi="楷体" w:cs="Arial"/>
          <w:b/>
          <w:bCs/>
        </w:rPr>
        <w:t>比例环节放大误差</w:t>
      </w:r>
      <w:r>
        <w:rPr>
          <w:rFonts w:ascii="楷体" w:eastAsia="楷体" w:hAnsi="楷体" w:cs="Arial"/>
        </w:rPr>
        <w:t>，</w:t>
      </w:r>
      <w:r>
        <w:rPr>
          <w:rFonts w:ascii="楷体" w:eastAsia="楷体" w:hAnsi="楷体" w:cs="Arial"/>
          <w:b/>
          <w:bCs/>
        </w:rPr>
        <w:t>微分环节预测误差变化趋势</w:t>
      </w:r>
      <w:r>
        <w:rPr>
          <w:rFonts w:ascii="楷体" w:eastAsia="楷体" w:hAnsi="楷体" w:cs="Arial"/>
        </w:rPr>
        <w:t>，可</w:t>
      </w:r>
      <w:r>
        <w:rPr>
          <w:rFonts w:ascii="楷体" w:eastAsia="楷体" w:hAnsi="楷体" w:cs="Arial"/>
          <w:b/>
          <w:bCs/>
        </w:rPr>
        <w:t>抑制超调</w:t>
      </w:r>
      <w:r>
        <w:rPr>
          <w:rFonts w:ascii="楷体" w:eastAsia="楷体" w:hAnsi="楷体" w:cs="Arial"/>
        </w:rPr>
        <w:t>、</w:t>
      </w:r>
      <w:r>
        <w:rPr>
          <w:rFonts w:ascii="楷体" w:eastAsia="楷体" w:hAnsi="楷体" w:cs="Arial"/>
          <w:b/>
          <w:bCs/>
        </w:rPr>
        <w:t>加快响</w:t>
      </w:r>
      <w:r>
        <w:rPr>
          <w:rFonts w:ascii="楷体" w:eastAsia="楷体" w:hAnsi="楷体" w:cs="Arial"/>
          <w:b/>
          <w:bCs/>
        </w:rPr>
        <w:lastRenderedPageBreak/>
        <w:t>应速度</w:t>
      </w:r>
      <w:r>
        <w:rPr>
          <w:rFonts w:ascii="楷体" w:eastAsia="楷体" w:hAnsi="楷体" w:cs="Arial"/>
        </w:rPr>
        <w:t>，适用于位置控制等需稳定跟踪的场景。</w:t>
      </w:r>
    </w:p>
    <w:p w14:paraId="0E3FFF39" w14:textId="77777777" w:rsidR="00B000E7" w:rsidRDefault="00000000">
      <w:pPr>
        <w:spacing w:before="120" w:after="120" w:line="288" w:lineRule="auto"/>
        <w:ind w:firstLineChars="200" w:firstLine="440"/>
        <w:rPr>
          <w:rFonts w:ascii="楷体" w:eastAsia="楷体" w:hAnsi="楷体" w:hint="eastAsia"/>
        </w:rPr>
      </w:pPr>
      <w:r>
        <w:rPr>
          <w:rFonts w:ascii="楷体" w:eastAsia="楷体" w:hAnsi="楷体" w:cs="Arial"/>
        </w:rPr>
        <w:t>PID控制：融合PI与PD优势，兼具</w:t>
      </w:r>
      <w:r>
        <w:rPr>
          <w:rFonts w:ascii="楷体" w:eastAsia="楷体" w:hAnsi="楷体" w:cs="Arial"/>
          <w:b/>
          <w:bCs/>
        </w:rPr>
        <w:t>快速响应</w:t>
      </w:r>
      <w:r>
        <w:rPr>
          <w:rFonts w:ascii="楷体" w:eastAsia="楷体" w:hAnsi="楷体" w:cs="Arial"/>
        </w:rPr>
        <w:t>、</w:t>
      </w:r>
      <w:r>
        <w:rPr>
          <w:rFonts w:ascii="楷体" w:eastAsia="楷体" w:hAnsi="楷体" w:cs="Arial"/>
          <w:b/>
          <w:bCs/>
        </w:rPr>
        <w:t>消除稳态误差</w:t>
      </w:r>
      <w:r>
        <w:rPr>
          <w:rFonts w:ascii="楷体" w:eastAsia="楷体" w:hAnsi="楷体" w:cs="Arial"/>
        </w:rPr>
        <w:t>和</w:t>
      </w:r>
      <w:r>
        <w:rPr>
          <w:rFonts w:ascii="楷体" w:eastAsia="楷体" w:hAnsi="楷体" w:cs="Arial"/>
          <w:b/>
          <w:bCs/>
        </w:rPr>
        <w:t>抑制超调</w:t>
      </w:r>
      <w:r>
        <w:rPr>
          <w:rFonts w:ascii="楷体" w:eastAsia="楷体" w:hAnsi="楷体" w:cs="Arial"/>
        </w:rPr>
        <w:t>的特点，可适应更复杂的控制需求。</w:t>
      </w:r>
    </w:p>
    <w:p w14:paraId="482EEF0B" w14:textId="77777777" w:rsidR="00B000E7" w:rsidRDefault="00000000">
      <w:pPr>
        <w:spacing w:before="300" w:after="120" w:line="288" w:lineRule="auto"/>
        <w:outlineLvl w:val="2"/>
        <w:rPr>
          <w:rFonts w:ascii="楷体" w:eastAsia="楷体" w:hAnsi="楷体" w:hint="eastAsia"/>
        </w:rPr>
      </w:pPr>
      <w:bookmarkStart w:id="14" w:name="heading_7"/>
      <w:bookmarkStart w:id="15" w:name="_Toc217830195"/>
      <w:r>
        <w:rPr>
          <w:rFonts w:ascii="楷体" w:eastAsia="楷体" w:hAnsi="楷体" w:cs="Arial"/>
          <w:b/>
          <w:sz w:val="30"/>
        </w:rPr>
        <w:t>2.3 硬件在环控制原理</w:t>
      </w:r>
      <w:bookmarkEnd w:id="14"/>
      <w:bookmarkEnd w:id="15"/>
    </w:p>
    <w:p w14:paraId="4B9561D2" w14:textId="77777777" w:rsidR="00B000E7" w:rsidRDefault="00000000">
      <w:pPr>
        <w:spacing w:before="120" w:after="120" w:line="288" w:lineRule="auto"/>
        <w:rPr>
          <w:rFonts w:ascii="楷体" w:eastAsia="楷体" w:hAnsi="楷体" w:cs="Arial" w:hint="eastAsia"/>
        </w:rPr>
      </w:pPr>
      <w:r>
        <w:rPr>
          <w:rFonts w:ascii="楷体" w:eastAsia="楷体" w:hAnsi="楷体" w:cs="Arial"/>
        </w:rPr>
        <w:t>通过QUARC软件的HIL系列模块实现Simulink与硬件设备的交互：</w:t>
      </w:r>
    </w:p>
    <w:p w14:paraId="3CD6938D" w14:textId="77777777" w:rsidR="00B000E7" w:rsidRDefault="00000000">
      <w:pPr>
        <w:spacing w:before="120" w:after="120" w:line="288" w:lineRule="auto"/>
        <w:ind w:firstLineChars="200" w:firstLine="442"/>
        <w:rPr>
          <w:rFonts w:ascii="楷体" w:eastAsia="楷体" w:hAnsi="楷体" w:cs="Arial" w:hint="eastAsia"/>
        </w:rPr>
      </w:pPr>
      <w:r>
        <w:rPr>
          <w:rFonts w:ascii="楷体" w:eastAsia="楷体" w:hAnsi="楷体" w:cs="Arial"/>
          <w:b/>
          <w:bCs/>
        </w:rPr>
        <w:t xml:space="preserve">HIL </w:t>
      </w:r>
      <w:proofErr w:type="spellStart"/>
      <w:r>
        <w:rPr>
          <w:rFonts w:ascii="楷体" w:eastAsia="楷体" w:hAnsi="楷体" w:cs="Arial"/>
          <w:b/>
          <w:bCs/>
        </w:rPr>
        <w:t>Initialise</w:t>
      </w:r>
      <w:proofErr w:type="spellEnd"/>
      <w:r>
        <w:rPr>
          <w:rFonts w:ascii="楷体" w:eastAsia="楷体" w:hAnsi="楷体" w:cs="Arial"/>
        </w:rPr>
        <w:t>模块完成硬件初始化，指定QUBE-SERVO3设备类型及连接方式</w:t>
      </w:r>
      <w:r>
        <w:rPr>
          <w:rFonts w:ascii="楷体" w:eastAsia="楷体" w:hAnsi="楷体" w:cs="Arial" w:hint="eastAsia"/>
        </w:rPr>
        <w:t>。</w:t>
      </w:r>
    </w:p>
    <w:p w14:paraId="0EE74F09" w14:textId="77777777" w:rsidR="00B000E7" w:rsidRDefault="00000000">
      <w:pPr>
        <w:spacing w:before="120" w:after="120" w:line="288" w:lineRule="auto"/>
        <w:ind w:firstLineChars="200" w:firstLine="442"/>
        <w:rPr>
          <w:rFonts w:ascii="楷体" w:eastAsia="楷体" w:hAnsi="楷体" w:cs="Arial" w:hint="eastAsia"/>
        </w:rPr>
      </w:pPr>
      <w:r>
        <w:rPr>
          <w:rFonts w:ascii="楷体" w:eastAsia="楷体" w:hAnsi="楷体" w:cs="Arial"/>
          <w:b/>
          <w:bCs/>
        </w:rPr>
        <w:t>HIL Write Analog</w:t>
      </w:r>
      <w:r>
        <w:rPr>
          <w:rFonts w:ascii="楷体" w:eastAsia="楷体" w:hAnsi="楷体" w:cs="Arial"/>
        </w:rPr>
        <w:t>模块输出控制电压至电机</w:t>
      </w:r>
      <w:r>
        <w:rPr>
          <w:rFonts w:ascii="楷体" w:eastAsia="楷体" w:hAnsi="楷体" w:cs="Arial" w:hint="eastAsia"/>
        </w:rPr>
        <w:t>。</w:t>
      </w:r>
    </w:p>
    <w:p w14:paraId="5ACFB255" w14:textId="77777777" w:rsidR="00B000E7" w:rsidRDefault="00000000">
      <w:pPr>
        <w:spacing w:before="120" w:after="120" w:line="288" w:lineRule="auto"/>
        <w:ind w:firstLineChars="200" w:firstLine="442"/>
        <w:rPr>
          <w:rFonts w:ascii="楷体" w:eastAsia="楷体" w:hAnsi="楷体" w:hint="eastAsia"/>
        </w:rPr>
      </w:pPr>
      <w:r>
        <w:rPr>
          <w:rFonts w:ascii="楷体" w:eastAsia="楷体" w:hAnsi="楷体" w:cs="Arial"/>
          <w:b/>
          <w:bCs/>
        </w:rPr>
        <w:t xml:space="preserve">HIL Read Encoder </w:t>
      </w:r>
      <w:proofErr w:type="spellStart"/>
      <w:r>
        <w:rPr>
          <w:rFonts w:ascii="楷体" w:eastAsia="楷体" w:hAnsi="楷体" w:cs="Arial"/>
          <w:b/>
          <w:bCs/>
        </w:rPr>
        <w:t>Timebase</w:t>
      </w:r>
      <w:proofErr w:type="spellEnd"/>
      <w:r>
        <w:rPr>
          <w:rFonts w:ascii="楷体" w:eastAsia="楷体" w:hAnsi="楷体" w:cs="Arial"/>
        </w:rPr>
        <w:t>模块读取编码器数据，经</w:t>
      </w:r>
      <m:oMath>
        <m:f>
          <m:fPr>
            <m:ctrlPr>
              <w:rPr>
                <w:rFonts w:ascii="Cambria Math" w:eastAsia="楷体" w:hAnsi="Cambria Math"/>
              </w:rPr>
            </m:ctrlPr>
          </m:fPr>
          <m:num>
            <m:r>
              <w:rPr>
                <w:rFonts w:ascii="Cambria Math" w:eastAsia="楷体" w:hAnsi="Cambria Math"/>
              </w:rPr>
              <m:t>2π</m:t>
            </m:r>
          </m:num>
          <m:den>
            <m:r>
              <w:rPr>
                <w:rFonts w:ascii="Cambria Math" w:eastAsia="楷体" w:hAnsi="Cambria Math"/>
              </w:rPr>
              <m:t>512×4</m:t>
            </m:r>
          </m:den>
        </m:f>
      </m:oMath>
      <w:r>
        <w:rPr>
          <w:rFonts w:ascii="楷体" w:eastAsia="楷体" w:hAnsi="楷体" w:cs="Arial"/>
        </w:rPr>
        <w:t>系数转换为弧度，再通过微分处理得到转速信息，形成闭环控制回路。</w:t>
      </w:r>
    </w:p>
    <w:p w14:paraId="6CF94B35" w14:textId="77777777" w:rsidR="00B000E7" w:rsidRDefault="00000000">
      <w:pPr>
        <w:spacing w:before="320" w:after="120" w:line="288" w:lineRule="auto"/>
        <w:outlineLvl w:val="1"/>
        <w:rPr>
          <w:rFonts w:ascii="楷体" w:eastAsia="楷体" w:hAnsi="楷体" w:hint="eastAsia"/>
        </w:rPr>
      </w:pPr>
      <w:bookmarkStart w:id="16" w:name="heading_8"/>
      <w:bookmarkStart w:id="17" w:name="_Toc217830196"/>
      <w:r>
        <w:rPr>
          <w:rFonts w:ascii="楷体" w:eastAsia="楷体" w:hAnsi="楷体" w:cs="Arial"/>
          <w:b/>
          <w:sz w:val="32"/>
        </w:rPr>
        <w:t>三、实验内容与步骤</w:t>
      </w:r>
      <w:bookmarkEnd w:id="16"/>
      <w:bookmarkEnd w:id="17"/>
    </w:p>
    <w:p w14:paraId="32C71269" w14:textId="77777777" w:rsidR="00B000E7" w:rsidRDefault="00000000">
      <w:pPr>
        <w:spacing w:before="300" w:after="120" w:line="288" w:lineRule="auto"/>
        <w:outlineLvl w:val="2"/>
        <w:rPr>
          <w:rFonts w:ascii="楷体" w:eastAsia="楷体" w:hAnsi="楷体" w:hint="eastAsia"/>
        </w:rPr>
      </w:pPr>
      <w:bookmarkStart w:id="18" w:name="heading_9"/>
      <w:bookmarkStart w:id="19" w:name="_Toc217830197"/>
      <w:r>
        <w:rPr>
          <w:rFonts w:ascii="楷体" w:eastAsia="楷体" w:hAnsi="楷体" w:cs="Arial"/>
          <w:b/>
          <w:sz w:val="30"/>
        </w:rPr>
        <w:t>3.1 实验前期准备与参数配置</w:t>
      </w:r>
      <w:bookmarkEnd w:id="18"/>
      <w:bookmarkEnd w:id="19"/>
    </w:p>
    <w:p w14:paraId="1A1A1E30" w14:textId="77777777" w:rsidR="00B000E7" w:rsidRDefault="00000000">
      <w:pPr>
        <w:spacing w:before="120" w:after="120" w:line="288" w:lineRule="auto"/>
        <w:rPr>
          <w:rFonts w:ascii="楷体" w:eastAsia="楷体" w:hAnsi="楷体" w:hint="eastAsia"/>
        </w:rPr>
      </w:pPr>
      <w:r>
        <w:rPr>
          <w:rFonts w:ascii="楷体" w:eastAsia="楷体" w:hAnsi="楷体" w:cs="Arial"/>
          <w:b/>
          <w:bCs/>
        </w:rPr>
        <w:t>硬件连接：</w:t>
      </w:r>
      <w:r>
        <w:rPr>
          <w:rFonts w:ascii="楷体" w:eastAsia="楷体" w:hAnsi="楷体" w:cs="Arial"/>
        </w:rPr>
        <w:t>将QUBE-SERVO3电机通过USB接口与计算机</w:t>
      </w:r>
      <w:r>
        <w:rPr>
          <w:rFonts w:ascii="楷体" w:eastAsia="楷体" w:hAnsi="楷体" w:cs="Arial" w:hint="eastAsia"/>
        </w:rPr>
        <w:t>正确</w:t>
      </w:r>
      <w:r>
        <w:rPr>
          <w:rFonts w:ascii="楷体" w:eastAsia="楷体" w:hAnsi="楷体" w:cs="Arial"/>
        </w:rPr>
        <w:t>连接</w:t>
      </w:r>
      <w:r>
        <w:rPr>
          <w:rFonts w:ascii="楷体" w:eastAsia="楷体" w:hAnsi="楷体" w:cs="Arial" w:hint="eastAsia"/>
        </w:rPr>
        <w:t>。</w:t>
      </w:r>
    </w:p>
    <w:p w14:paraId="7704DB52" w14:textId="77777777" w:rsidR="00B000E7" w:rsidRDefault="00000000">
      <w:pPr>
        <w:spacing w:before="120" w:after="120" w:line="288" w:lineRule="auto"/>
        <w:ind w:left="442" w:hangingChars="200" w:hanging="442"/>
        <w:rPr>
          <w:rFonts w:ascii="楷体" w:eastAsia="楷体" w:hAnsi="楷体" w:cs="Arial" w:hint="eastAsia"/>
        </w:rPr>
      </w:pPr>
      <w:r>
        <w:rPr>
          <w:rFonts w:ascii="楷体" w:eastAsia="楷体" w:hAnsi="楷体" w:cs="Arial"/>
          <w:b/>
          <w:bCs/>
        </w:rPr>
        <w:t>软件配置：</w:t>
      </w:r>
      <w:r>
        <w:rPr>
          <w:rFonts w:ascii="楷体" w:eastAsia="楷体" w:hAnsi="楷体" w:cs="Arial"/>
        </w:rPr>
        <w:br/>
        <w:t>启动MATLAB，新建Simulink模型</w:t>
      </w:r>
      <w:r>
        <w:rPr>
          <w:rFonts w:ascii="楷体" w:eastAsia="楷体" w:hAnsi="楷体" w:cs="Arial" w:hint="eastAsia"/>
        </w:rPr>
        <w:t>。</w:t>
      </w:r>
    </w:p>
    <w:p w14:paraId="105EC85C" w14:textId="77777777" w:rsidR="00B000E7" w:rsidRDefault="00000000">
      <w:pPr>
        <w:spacing w:before="120" w:after="120" w:line="288" w:lineRule="auto"/>
        <w:ind w:firstLineChars="200" w:firstLine="440"/>
        <w:rPr>
          <w:rFonts w:ascii="楷体" w:eastAsia="楷体" w:hAnsi="楷体" w:cs="Arial" w:hint="eastAsia"/>
        </w:rPr>
      </w:pPr>
      <w:r>
        <w:rPr>
          <w:rFonts w:ascii="楷体" w:eastAsia="楷体" w:hAnsi="楷体" w:cs="Arial"/>
        </w:rPr>
        <w:t>在QUARC Targets中选择“quarc_win64.tlc”作为仿真目标</w:t>
      </w:r>
      <w:r>
        <w:rPr>
          <w:rFonts w:ascii="楷体" w:eastAsia="楷体" w:hAnsi="楷体" w:cs="Arial" w:hint="eastAsia"/>
        </w:rPr>
        <w:t>。</w:t>
      </w:r>
    </w:p>
    <w:p w14:paraId="1F3936BC" w14:textId="77777777" w:rsidR="00B000E7" w:rsidRDefault="00000000">
      <w:pPr>
        <w:spacing w:before="120" w:after="120" w:line="288" w:lineRule="auto"/>
        <w:ind w:firstLineChars="200" w:firstLine="440"/>
        <w:rPr>
          <w:rFonts w:ascii="楷体" w:eastAsia="楷体" w:hAnsi="楷体" w:cs="Arial" w:hint="eastAsia"/>
        </w:rPr>
      </w:pPr>
      <w:r>
        <w:rPr>
          <w:rFonts w:ascii="楷体" w:eastAsia="楷体" w:hAnsi="楷体" w:cs="Arial"/>
        </w:rPr>
        <w:t>进入模型设置，配置求解器</w:t>
      </w:r>
      <w:r>
        <w:rPr>
          <w:rFonts w:ascii="楷体" w:eastAsia="楷体" w:hAnsi="楷体" w:cs="Arial" w:hint="eastAsia"/>
        </w:rPr>
        <w:t>。</w:t>
      </w:r>
    </w:p>
    <w:p w14:paraId="70F57E72" w14:textId="77777777" w:rsidR="00B000E7" w:rsidRDefault="00000000">
      <w:pPr>
        <w:spacing w:before="120" w:after="120" w:line="288" w:lineRule="auto"/>
        <w:rPr>
          <w:rFonts w:ascii="楷体" w:eastAsia="楷体" w:hAnsi="楷体" w:cs="Arial" w:hint="eastAsia"/>
          <w:b/>
          <w:bCs/>
        </w:rPr>
      </w:pPr>
      <w:r>
        <w:rPr>
          <w:rFonts w:ascii="楷体" w:eastAsia="楷体" w:hAnsi="楷体" w:cs="Arial"/>
          <w:b/>
          <w:bCs/>
        </w:rPr>
        <w:t>模块添加：</w:t>
      </w:r>
      <w:r>
        <w:rPr>
          <w:rFonts w:ascii="楷体" w:eastAsia="楷体" w:hAnsi="楷体" w:cs="Arial" w:hint="eastAsia"/>
        </w:rPr>
        <w:t>在Simulink模型中，</w:t>
      </w:r>
      <w:r>
        <w:rPr>
          <w:rFonts w:ascii="楷体" w:eastAsia="楷体" w:hAnsi="楷体" w:cs="Arial"/>
        </w:rPr>
        <w:t>从QUARC库中添加硬件交互模块，以及</w:t>
      </w:r>
      <w:r>
        <w:rPr>
          <w:rFonts w:ascii="楷体" w:eastAsia="楷体" w:hAnsi="楷体" w:cs="Arial" w:hint="eastAsia"/>
        </w:rPr>
        <w:t>后续实验所需</w:t>
      </w:r>
      <w:proofErr w:type="gramStart"/>
      <w:r>
        <w:rPr>
          <w:rFonts w:ascii="楷体" w:eastAsia="楷体" w:hAnsi="楷体" w:cs="Arial" w:hint="eastAsia"/>
        </w:rPr>
        <w:t>的</w:t>
      </w:r>
      <w:r>
        <w:rPr>
          <w:rFonts w:ascii="楷体" w:eastAsia="楷体" w:hAnsi="楷体" w:cs="Arial"/>
        </w:rPr>
        <w:t>阶跃信号</w:t>
      </w:r>
      <w:proofErr w:type="gramEnd"/>
      <w:r>
        <w:rPr>
          <w:rFonts w:ascii="楷体" w:eastAsia="楷体" w:hAnsi="楷体" w:cs="Arial"/>
        </w:rPr>
        <w:t>、示波器、</w:t>
      </w:r>
      <w:r>
        <w:rPr>
          <w:rFonts w:ascii="楷体" w:eastAsia="楷体" w:hAnsi="楷体" w:cs="Arial" w:hint="eastAsia"/>
        </w:rPr>
        <w:t>PID</w:t>
      </w:r>
      <w:r>
        <w:rPr>
          <w:rFonts w:ascii="楷体" w:eastAsia="楷体" w:hAnsi="楷体" w:cs="Arial"/>
        </w:rPr>
        <w:t>控制器、传递函数等仿真模块。</w:t>
      </w:r>
    </w:p>
    <w:tbl>
      <w:tblPr>
        <w:tblStyle w:val="a7"/>
        <w:tblW w:w="855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86"/>
      </w:tblGrid>
      <w:tr w:rsidR="00B000E7" w14:paraId="651F1229" w14:textId="77777777">
        <w:trPr>
          <w:trHeight w:val="1923"/>
          <w:jc w:val="center"/>
        </w:trPr>
        <w:tc>
          <w:tcPr>
            <w:tcW w:w="8552" w:type="dxa"/>
          </w:tcPr>
          <w:p w14:paraId="1500C571" w14:textId="77777777" w:rsidR="00B000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343EDBCC" wp14:editId="6A82FACC">
                  <wp:extent cx="5306695" cy="2425065"/>
                  <wp:effectExtent l="0" t="0" r="8255" b="0"/>
                  <wp:docPr id="35042838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428388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119" t="31838" r="2212" b="73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9323" cy="2467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A3346D" w14:textId="77777777" w:rsidR="00B000E7" w:rsidRDefault="00000000">
            <w:pPr>
              <w:spacing w:before="120" w:after="120" w:line="288" w:lineRule="auto"/>
              <w:jc w:val="center"/>
              <w:rPr>
                <w:rFonts w:ascii="楷体" w:eastAsia="楷体" w:hAnsi="楷体" w:hint="eastAsia"/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  <w:sz w:val="21"/>
                <w:szCs w:val="22"/>
              </w:rPr>
              <w:t>图1：直流电机建模与控制实验</w:t>
            </w:r>
            <w:proofErr w:type="spellStart"/>
            <w:r>
              <w:rPr>
                <w:rFonts w:ascii="楷体" w:eastAsia="楷体" w:hAnsi="楷体" w:hint="eastAsia"/>
                <w:b/>
                <w:bCs/>
                <w:sz w:val="21"/>
                <w:szCs w:val="22"/>
              </w:rPr>
              <w:t>simulink</w:t>
            </w:r>
            <w:proofErr w:type="spellEnd"/>
            <w:r>
              <w:rPr>
                <w:rFonts w:ascii="楷体" w:eastAsia="楷体" w:hAnsi="楷体" w:hint="eastAsia"/>
                <w:b/>
                <w:bCs/>
                <w:sz w:val="21"/>
                <w:szCs w:val="22"/>
              </w:rPr>
              <w:t>仿真原理图</w:t>
            </w:r>
          </w:p>
        </w:tc>
      </w:tr>
    </w:tbl>
    <w:p w14:paraId="7408A38E" w14:textId="77777777" w:rsidR="00B000E7" w:rsidRDefault="00000000">
      <w:pPr>
        <w:spacing w:before="300" w:after="120" w:line="288" w:lineRule="auto"/>
        <w:outlineLvl w:val="2"/>
        <w:rPr>
          <w:rFonts w:ascii="楷体" w:eastAsia="楷体" w:hAnsi="楷体" w:hint="eastAsia"/>
        </w:rPr>
      </w:pPr>
      <w:bookmarkStart w:id="20" w:name="heading_10"/>
      <w:bookmarkStart w:id="21" w:name="_Toc217830198"/>
      <w:r>
        <w:rPr>
          <w:rFonts w:ascii="楷体" w:eastAsia="楷体" w:hAnsi="楷体" w:cs="Arial"/>
          <w:b/>
          <w:sz w:val="30"/>
        </w:rPr>
        <w:lastRenderedPageBreak/>
        <w:t>3.2 直流电机转速控制实验</w:t>
      </w:r>
      <w:bookmarkEnd w:id="20"/>
      <w:bookmarkEnd w:id="21"/>
    </w:p>
    <w:p w14:paraId="0A7777AC" w14:textId="77777777" w:rsidR="00B000E7" w:rsidRDefault="00000000">
      <w:pPr>
        <w:spacing w:before="260" w:after="120" w:line="288" w:lineRule="auto"/>
        <w:outlineLvl w:val="3"/>
        <w:rPr>
          <w:rFonts w:ascii="楷体" w:eastAsia="楷体" w:hAnsi="楷体" w:hint="eastAsia"/>
        </w:rPr>
      </w:pPr>
      <w:bookmarkStart w:id="22" w:name="heading_11"/>
      <w:r>
        <w:rPr>
          <w:rFonts w:ascii="楷体" w:eastAsia="楷体" w:hAnsi="楷体" w:cs="Arial"/>
          <w:b/>
          <w:sz w:val="28"/>
        </w:rPr>
        <w:t>3.2.1 电机电压-转速模型辨识</w:t>
      </w:r>
      <w:bookmarkEnd w:id="22"/>
    </w:p>
    <w:p w14:paraId="2436C958" w14:textId="77777777" w:rsidR="00B000E7" w:rsidRDefault="00000000">
      <w:pPr>
        <w:spacing w:before="120" w:after="120" w:line="288" w:lineRule="auto"/>
        <w:rPr>
          <w:rFonts w:ascii="楷体" w:eastAsia="楷体" w:hAnsi="楷体" w:hint="eastAsia"/>
          <w:b/>
          <w:bCs/>
        </w:rPr>
      </w:pPr>
      <w:r>
        <w:rPr>
          <w:rFonts w:ascii="楷体" w:eastAsia="楷体" w:hAnsi="楷体" w:cs="Arial"/>
          <w:b/>
          <w:bCs/>
        </w:rPr>
        <w:t>搭建开环控制模型：</w:t>
      </w:r>
    </w:p>
    <w:p w14:paraId="64D6EFDC" w14:textId="77777777" w:rsidR="00B000E7" w:rsidRDefault="00000000">
      <w:pPr>
        <w:spacing w:before="120" w:after="120" w:line="288" w:lineRule="auto"/>
        <w:ind w:firstLineChars="200" w:firstLine="440"/>
        <w:rPr>
          <w:rFonts w:ascii="楷体" w:eastAsia="楷体" w:hAnsi="楷体" w:cs="Arial" w:hint="eastAsia"/>
        </w:rPr>
      </w:pPr>
      <w:proofErr w:type="gramStart"/>
      <w:r>
        <w:rPr>
          <w:rFonts w:ascii="楷体" w:eastAsia="楷体" w:hAnsi="楷体" w:cs="Arial"/>
        </w:rPr>
        <w:t>由阶跃</w:t>
      </w:r>
      <w:proofErr w:type="gramEnd"/>
      <w:r>
        <w:rPr>
          <w:rFonts w:ascii="楷体" w:eastAsia="楷体" w:hAnsi="楷体" w:cs="Arial"/>
        </w:rPr>
        <w:t xml:space="preserve">信号→HIL Write Analog→QUBE-SERVO3电机→HIL Read Encoder </w:t>
      </w:r>
      <w:proofErr w:type="spellStart"/>
      <w:r>
        <w:rPr>
          <w:rFonts w:ascii="楷体" w:eastAsia="楷体" w:hAnsi="楷体" w:cs="Arial"/>
        </w:rPr>
        <w:t>Timebase</w:t>
      </w:r>
      <w:proofErr w:type="spellEnd"/>
      <w:r>
        <w:rPr>
          <w:rFonts w:ascii="楷体" w:eastAsia="楷体" w:hAnsi="楷体" w:cs="Arial"/>
        </w:rPr>
        <w:t>→信号转换模块→示波器组成。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38"/>
      </w:tblGrid>
      <w:tr w:rsidR="00B000E7" w14:paraId="78762B8E" w14:textId="77777777">
        <w:trPr>
          <w:trHeight w:val="2201"/>
          <w:jc w:val="center"/>
        </w:trPr>
        <w:tc>
          <w:tcPr>
            <w:tcW w:w="6356" w:type="dxa"/>
          </w:tcPr>
          <w:p w14:paraId="24BCC249" w14:textId="77777777" w:rsidR="00B000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DDC4E35" wp14:editId="47B128E3">
                  <wp:extent cx="3950970" cy="1535430"/>
                  <wp:effectExtent l="0" t="0" r="0" b="7620"/>
                  <wp:docPr id="13936505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365050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4305" cy="1544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71D9E6" w14:textId="77777777" w:rsidR="00B000E7" w:rsidRDefault="00000000">
      <w:pPr>
        <w:spacing w:before="120" w:after="120" w:line="288" w:lineRule="auto"/>
        <w:jc w:val="center"/>
        <w:rPr>
          <w:rFonts w:ascii="楷体" w:eastAsia="楷体" w:hAnsi="楷体" w:hint="eastAsia"/>
          <w:b/>
          <w:bCs/>
          <w:sz w:val="21"/>
          <w:szCs w:val="22"/>
        </w:rPr>
      </w:pPr>
      <w:r>
        <w:rPr>
          <w:rFonts w:ascii="楷体" w:eastAsia="楷体" w:hAnsi="楷体" w:cs="Arial" w:hint="eastAsia"/>
          <w:b/>
          <w:bCs/>
          <w:sz w:val="21"/>
          <w:szCs w:val="22"/>
        </w:rPr>
        <w:t>图2：直流电机转速控制实验</w:t>
      </w:r>
      <w:r>
        <w:rPr>
          <w:rFonts w:ascii="楷体" w:eastAsia="楷体" w:hAnsi="楷体" w:cs="Arial"/>
          <w:b/>
          <w:bCs/>
          <w:sz w:val="21"/>
          <w:szCs w:val="22"/>
        </w:rPr>
        <w:t>开环控制模型</w:t>
      </w:r>
    </w:p>
    <w:p w14:paraId="72C13B5F" w14:textId="77777777" w:rsidR="00B000E7" w:rsidRDefault="00000000">
      <w:pPr>
        <w:spacing w:before="120" w:after="120" w:line="288" w:lineRule="auto"/>
        <w:rPr>
          <w:rFonts w:ascii="楷体" w:eastAsia="楷体" w:hAnsi="楷体" w:hint="eastAsia"/>
          <w:b/>
          <w:bCs/>
        </w:rPr>
      </w:pPr>
      <w:r>
        <w:rPr>
          <w:rFonts w:ascii="楷体" w:eastAsia="楷体" w:hAnsi="楷体" w:cs="Arial"/>
          <w:b/>
          <w:bCs/>
        </w:rPr>
        <w:t>运行开环实验：</w:t>
      </w:r>
    </w:p>
    <w:p w14:paraId="7A0F9E26" w14:textId="77777777" w:rsidR="00B000E7" w:rsidRDefault="00000000">
      <w:pPr>
        <w:spacing w:before="120" w:after="120" w:line="288" w:lineRule="auto"/>
        <w:ind w:firstLineChars="200" w:firstLine="440"/>
        <w:rPr>
          <w:rFonts w:ascii="楷体" w:eastAsia="楷体" w:hAnsi="楷体" w:hint="eastAsia"/>
        </w:rPr>
      </w:pPr>
      <w:r>
        <w:rPr>
          <w:rFonts w:ascii="楷体" w:eastAsia="楷体" w:hAnsi="楷体" w:cs="Arial"/>
        </w:rPr>
        <w:t>输入固定阶跃电压，记录示波器中实际电机的转速响应曲线，通过阶跃响应法计算模型参数K和T，确定电压-转速传递函数</w:t>
      </w:r>
      <w:r>
        <w:rPr>
          <w:rFonts w:ascii="楷体" w:eastAsia="楷体" w:hAnsi="楷体" w:cs="Arial" w:hint="eastAsia"/>
        </w:rPr>
        <w:t>，从而得到直流电机仿真模型</w:t>
      </w:r>
      <w:r>
        <w:rPr>
          <w:rFonts w:ascii="楷体" w:eastAsia="楷体" w:hAnsi="楷体" w:cs="Arial"/>
        </w:rPr>
        <w:t>。</w:t>
      </w:r>
    </w:p>
    <w:p w14:paraId="443314B6" w14:textId="77777777" w:rsidR="00B000E7" w:rsidRDefault="00000000">
      <w:pPr>
        <w:spacing w:before="260" w:after="120" w:line="288" w:lineRule="auto"/>
        <w:outlineLvl w:val="3"/>
        <w:rPr>
          <w:rFonts w:ascii="楷体" w:eastAsia="楷体" w:hAnsi="楷体" w:cs="Arial" w:hint="eastAsia"/>
          <w:b/>
          <w:sz w:val="28"/>
        </w:rPr>
      </w:pPr>
      <w:bookmarkStart w:id="23" w:name="heading_12"/>
      <w:r>
        <w:rPr>
          <w:rFonts w:ascii="楷体" w:eastAsia="楷体" w:hAnsi="楷体" w:cs="Arial"/>
          <w:b/>
          <w:sz w:val="28"/>
        </w:rPr>
        <w:t>3.2.2 转速PI/PID控制器设计与仿真</w:t>
      </w:r>
      <w:bookmarkEnd w:id="23"/>
    </w:p>
    <w:p w14:paraId="76AE5C29" w14:textId="77777777" w:rsidR="00B000E7" w:rsidRDefault="00000000">
      <w:pPr>
        <w:spacing w:before="120" w:after="120" w:line="288" w:lineRule="auto"/>
        <w:ind w:firstLineChars="200" w:firstLine="440"/>
        <w:rPr>
          <w:rFonts w:ascii="楷体" w:eastAsia="楷体" w:hAnsi="楷体" w:hint="eastAsia"/>
        </w:rPr>
      </w:pPr>
      <w:r>
        <w:rPr>
          <w:rFonts w:ascii="楷体" w:eastAsia="楷体" w:hAnsi="楷体" w:cs="Arial"/>
        </w:rPr>
        <w:t>搭建转速闭环仿真模型：将辨识得到的电机传递函数作为被控对象，加入PI/PID控制器、反馈环节，形成闭环回路。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86"/>
      </w:tblGrid>
      <w:tr w:rsidR="00B000E7" w14:paraId="54BCE4C2" w14:textId="77777777">
        <w:trPr>
          <w:trHeight w:val="2488"/>
          <w:jc w:val="center"/>
        </w:trPr>
        <w:tc>
          <w:tcPr>
            <w:tcW w:w="6186" w:type="dxa"/>
          </w:tcPr>
          <w:p w14:paraId="1A128D21" w14:textId="77777777" w:rsidR="00B000E7" w:rsidRDefault="00000000">
            <w:pPr>
              <w:pStyle w:val="a9"/>
              <w:spacing w:before="120" w:after="120" w:line="288" w:lineRule="auto"/>
              <w:ind w:firstLineChars="0" w:firstLine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27A59F0" wp14:editId="5AD94558">
                  <wp:extent cx="3787775" cy="1598295"/>
                  <wp:effectExtent l="0" t="0" r="3175" b="1905"/>
                  <wp:docPr id="29749824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49824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7724" cy="1606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A0C209" w14:textId="77777777" w:rsidR="00B000E7" w:rsidRDefault="00000000">
      <w:pPr>
        <w:spacing w:before="120" w:after="120" w:line="288" w:lineRule="auto"/>
        <w:jc w:val="center"/>
        <w:rPr>
          <w:rFonts w:ascii="楷体" w:eastAsia="楷体" w:hAnsi="楷体" w:hint="eastAsia"/>
          <w:b/>
          <w:bCs/>
          <w:sz w:val="21"/>
          <w:szCs w:val="22"/>
        </w:rPr>
      </w:pPr>
      <w:r>
        <w:rPr>
          <w:rFonts w:ascii="楷体" w:eastAsia="楷体" w:hAnsi="楷体" w:cs="Arial" w:hint="eastAsia"/>
          <w:b/>
          <w:bCs/>
          <w:sz w:val="21"/>
          <w:szCs w:val="22"/>
        </w:rPr>
        <w:t>图2：直流电机转速控制实验闭</w:t>
      </w:r>
      <w:r>
        <w:rPr>
          <w:rFonts w:ascii="楷体" w:eastAsia="楷体" w:hAnsi="楷体" w:cs="Arial"/>
          <w:b/>
          <w:bCs/>
          <w:sz w:val="21"/>
          <w:szCs w:val="22"/>
        </w:rPr>
        <w:t>环控制模型</w:t>
      </w:r>
    </w:p>
    <w:p w14:paraId="4B40D21F" w14:textId="77777777" w:rsidR="00B000E7" w:rsidRDefault="00000000">
      <w:pPr>
        <w:spacing w:before="120" w:after="120" w:line="288" w:lineRule="auto"/>
        <w:ind w:firstLineChars="200" w:firstLine="440"/>
        <w:rPr>
          <w:rFonts w:ascii="楷体" w:eastAsia="楷体" w:hAnsi="楷体" w:hint="eastAsia"/>
        </w:rPr>
      </w:pPr>
      <w:proofErr w:type="gramStart"/>
      <w:r>
        <w:rPr>
          <w:rFonts w:ascii="楷体" w:eastAsia="楷体" w:hAnsi="楷体" w:cs="Arial"/>
        </w:rPr>
        <w:t>试凑法</w:t>
      </w:r>
      <w:proofErr w:type="gramEnd"/>
      <w:r>
        <w:rPr>
          <w:rFonts w:ascii="楷体" w:eastAsia="楷体" w:hAnsi="楷体" w:cs="Arial"/>
        </w:rPr>
        <w:t>调整参数：以超调量≤3%</w:t>
      </w:r>
      <w:r>
        <w:rPr>
          <w:rFonts w:ascii="楷体" w:eastAsia="楷体" w:hAnsi="楷体" w:cs="Arial" w:hint="eastAsia"/>
        </w:rPr>
        <w:t>与直流电机速度曲线稳定</w:t>
      </w:r>
      <w:r>
        <w:rPr>
          <w:rFonts w:ascii="楷体" w:eastAsia="楷体" w:hAnsi="楷体" w:cs="Arial"/>
        </w:rPr>
        <w:t>为目标，逐步调整PI和PID参数，记录满足要求的仿真参数及对应的转速响应曲线。</w:t>
      </w:r>
    </w:p>
    <w:p w14:paraId="10C9DD09" w14:textId="77777777" w:rsidR="00B000E7" w:rsidRDefault="00B000E7">
      <w:pPr>
        <w:spacing w:before="120" w:after="120" w:line="288" w:lineRule="auto"/>
        <w:rPr>
          <w:rFonts w:hint="eastAsia"/>
        </w:rPr>
      </w:pPr>
    </w:p>
    <w:p w14:paraId="2B3159B8" w14:textId="77777777" w:rsidR="00B000E7" w:rsidRDefault="00000000">
      <w:pPr>
        <w:spacing w:before="260" w:after="120" w:line="288" w:lineRule="auto"/>
        <w:outlineLvl w:val="3"/>
        <w:rPr>
          <w:rFonts w:ascii="楷体" w:eastAsia="楷体" w:hAnsi="楷体" w:hint="eastAsia"/>
        </w:rPr>
      </w:pPr>
      <w:bookmarkStart w:id="24" w:name="heading_13"/>
      <w:r>
        <w:rPr>
          <w:rFonts w:ascii="楷体" w:eastAsia="楷体" w:hAnsi="楷体" w:cs="Arial"/>
          <w:b/>
          <w:sz w:val="28"/>
        </w:rPr>
        <w:t>3.2.3 实际硬件转速控制</w:t>
      </w:r>
      <w:bookmarkEnd w:id="24"/>
    </w:p>
    <w:p w14:paraId="1F4BAB35" w14:textId="77777777" w:rsidR="00B000E7" w:rsidRDefault="00000000">
      <w:pPr>
        <w:spacing w:before="120" w:after="120" w:line="288" w:lineRule="auto"/>
        <w:ind w:firstLineChars="200" w:firstLine="440"/>
        <w:rPr>
          <w:rFonts w:ascii="楷体" w:eastAsia="楷体" w:hAnsi="楷体" w:hint="eastAsia"/>
        </w:rPr>
      </w:pPr>
      <w:r>
        <w:rPr>
          <w:rFonts w:ascii="楷体" w:eastAsia="楷体" w:hAnsi="楷体" w:cs="Arial"/>
        </w:rPr>
        <w:lastRenderedPageBreak/>
        <w:t>修改仿真模型为硬件控制模型：将被控对象替换为实际电机，保留控制器参数。</w:t>
      </w:r>
    </w:p>
    <w:p w14:paraId="34F3CF0B" w14:textId="77777777" w:rsidR="00B000E7" w:rsidRDefault="00000000">
      <w:pPr>
        <w:spacing w:before="120" w:after="120" w:line="288" w:lineRule="auto"/>
        <w:rPr>
          <w:rFonts w:ascii="楷体" w:eastAsia="楷体" w:hAnsi="楷体" w:hint="eastAsia"/>
        </w:rPr>
      </w:pPr>
      <w:r>
        <w:rPr>
          <w:rFonts w:ascii="楷体" w:eastAsia="楷体" w:hAnsi="楷体" w:cs="Arial"/>
        </w:rPr>
        <w:t>运行硬件控制实验：观察转速响应曲线，若超调量或稳态时间不满足要求，微调控制器参数直至达到最佳效果。</w:t>
      </w:r>
    </w:p>
    <w:p w14:paraId="085ABB15" w14:textId="77777777" w:rsidR="00B000E7" w:rsidRDefault="00000000">
      <w:pPr>
        <w:spacing w:before="120" w:after="120" w:line="288" w:lineRule="auto"/>
        <w:ind w:firstLineChars="200" w:firstLine="440"/>
        <w:rPr>
          <w:rFonts w:ascii="楷体" w:eastAsia="楷体" w:hAnsi="楷体" w:hint="eastAsia"/>
        </w:rPr>
      </w:pPr>
      <w:r>
        <w:rPr>
          <w:rFonts w:ascii="楷体" w:eastAsia="楷体" w:hAnsi="楷体" w:cs="Arial"/>
        </w:rPr>
        <w:t>数据记录：记录最终控制器参数、实际控制曲线的超调量及稳态时间，与仿真结果对比。</w:t>
      </w:r>
    </w:p>
    <w:p w14:paraId="1BC7BF31" w14:textId="77777777" w:rsidR="00B000E7" w:rsidRDefault="00000000">
      <w:pPr>
        <w:spacing w:before="300" w:after="120" w:line="288" w:lineRule="auto"/>
        <w:outlineLvl w:val="2"/>
        <w:rPr>
          <w:rFonts w:ascii="楷体" w:eastAsia="楷体" w:hAnsi="楷体" w:hint="eastAsia"/>
        </w:rPr>
      </w:pPr>
      <w:bookmarkStart w:id="25" w:name="heading_14"/>
      <w:bookmarkStart w:id="26" w:name="_Toc217830199"/>
      <w:r>
        <w:rPr>
          <w:rFonts w:ascii="楷体" w:eastAsia="楷体" w:hAnsi="楷体" w:cs="Arial"/>
          <w:b/>
          <w:sz w:val="30"/>
        </w:rPr>
        <w:t>3.3 直流电机位置控制实验</w:t>
      </w:r>
      <w:bookmarkEnd w:id="25"/>
      <w:bookmarkEnd w:id="26"/>
    </w:p>
    <w:p w14:paraId="58FE74DE" w14:textId="77777777" w:rsidR="00B000E7" w:rsidRDefault="00000000">
      <w:pPr>
        <w:spacing w:before="260" w:after="120" w:line="288" w:lineRule="auto"/>
        <w:outlineLvl w:val="3"/>
        <w:rPr>
          <w:rFonts w:ascii="楷体" w:eastAsia="楷体" w:hAnsi="楷体" w:hint="eastAsia"/>
        </w:rPr>
      </w:pPr>
      <w:bookmarkStart w:id="27" w:name="heading_15"/>
      <w:r>
        <w:rPr>
          <w:rFonts w:ascii="楷体" w:eastAsia="楷体" w:hAnsi="楷体" w:cs="Arial"/>
          <w:b/>
          <w:sz w:val="28"/>
        </w:rPr>
        <w:t>3.3.1 电机电压-位置模型建立</w:t>
      </w:r>
      <w:bookmarkEnd w:id="27"/>
    </w:p>
    <w:p w14:paraId="34D66016" w14:textId="77777777" w:rsidR="00B000E7" w:rsidRDefault="00000000">
      <w:pPr>
        <w:spacing w:before="120" w:after="120" w:line="288" w:lineRule="auto"/>
        <w:rPr>
          <w:rFonts w:ascii="楷体" w:eastAsia="楷体" w:hAnsi="楷体" w:cs="Arial" w:hint="eastAsia"/>
        </w:rPr>
      </w:pPr>
      <w:r>
        <w:rPr>
          <w:rFonts w:ascii="楷体" w:eastAsia="楷体" w:hAnsi="楷体" w:cs="Arial"/>
        </w:rPr>
        <w:t>基于3.2.1中辨识的电压-转速模型，通过积分环节将转速信号转换为位置信号，建立电压-位置二阶传递函数。</w:t>
      </w:r>
    </w:p>
    <w:p w14:paraId="1F30F400" w14:textId="77777777" w:rsidR="00B000E7" w:rsidRDefault="00000000">
      <w:pPr>
        <w:spacing w:before="260" w:after="120" w:line="288" w:lineRule="auto"/>
        <w:outlineLvl w:val="3"/>
        <w:rPr>
          <w:rFonts w:ascii="楷体" w:eastAsia="楷体" w:hAnsi="楷体" w:hint="eastAsia"/>
        </w:rPr>
      </w:pPr>
      <w:bookmarkStart w:id="28" w:name="heading_16"/>
      <w:r>
        <w:rPr>
          <w:rFonts w:ascii="楷体" w:eastAsia="楷体" w:hAnsi="楷体" w:cs="Arial"/>
          <w:b/>
          <w:sz w:val="28"/>
        </w:rPr>
        <w:t>3.3.2 位置PD/PID控制器设计与仿真</w:t>
      </w:r>
      <w:bookmarkEnd w:id="28"/>
    </w:p>
    <w:p w14:paraId="340D6CD5" w14:textId="77777777" w:rsidR="00B000E7" w:rsidRDefault="00000000">
      <w:pPr>
        <w:spacing w:before="120" w:after="120" w:line="288" w:lineRule="auto"/>
        <w:rPr>
          <w:rFonts w:ascii="楷体" w:eastAsia="楷体" w:hAnsi="楷体" w:hint="eastAsia"/>
        </w:rPr>
      </w:pPr>
      <w:r>
        <w:rPr>
          <w:rFonts w:ascii="楷体" w:eastAsia="楷体" w:hAnsi="楷体" w:cs="Arial"/>
        </w:rPr>
        <w:t>搭建位置闭环仿真模型：以电压-位置传递函数为被控对象，加入PD/PID控制器及位置反馈环节。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30"/>
      </w:tblGrid>
      <w:tr w:rsidR="00B000E7" w14:paraId="784D3080" w14:textId="77777777">
        <w:trPr>
          <w:trHeight w:val="2863"/>
          <w:jc w:val="center"/>
        </w:trPr>
        <w:tc>
          <w:tcPr>
            <w:tcW w:w="7030" w:type="dxa"/>
          </w:tcPr>
          <w:p w14:paraId="0214F023" w14:textId="77777777" w:rsidR="00B000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C46363B" wp14:editId="0C9B598B">
                  <wp:extent cx="4326890" cy="1682750"/>
                  <wp:effectExtent l="0" t="0" r="0" b="0"/>
                  <wp:docPr id="7501869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018696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5526" cy="1686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4A8AC6" w14:textId="77777777" w:rsidR="00B000E7" w:rsidRDefault="00000000">
      <w:pPr>
        <w:spacing w:before="120" w:after="120" w:line="288" w:lineRule="auto"/>
        <w:jc w:val="center"/>
        <w:rPr>
          <w:rFonts w:ascii="楷体" w:eastAsia="楷体" w:hAnsi="楷体" w:hint="eastAsia"/>
          <w:b/>
          <w:bCs/>
          <w:sz w:val="21"/>
          <w:szCs w:val="22"/>
        </w:rPr>
      </w:pPr>
      <w:r>
        <w:rPr>
          <w:rFonts w:ascii="楷体" w:eastAsia="楷体" w:hAnsi="楷体" w:cs="Arial" w:hint="eastAsia"/>
          <w:b/>
          <w:bCs/>
          <w:sz w:val="21"/>
          <w:szCs w:val="22"/>
        </w:rPr>
        <w:t>图3：直流电机位置控制实验闭</w:t>
      </w:r>
      <w:r>
        <w:rPr>
          <w:rFonts w:ascii="楷体" w:eastAsia="楷体" w:hAnsi="楷体" w:cs="Arial"/>
          <w:b/>
          <w:bCs/>
          <w:sz w:val="21"/>
          <w:szCs w:val="22"/>
        </w:rPr>
        <w:t>环控制模型</w:t>
      </w:r>
    </w:p>
    <w:p w14:paraId="7ABAAA76" w14:textId="77777777" w:rsidR="00B000E7" w:rsidRDefault="00000000">
      <w:pPr>
        <w:spacing w:before="120" w:after="120" w:line="288" w:lineRule="auto"/>
        <w:rPr>
          <w:rFonts w:ascii="楷体" w:eastAsia="楷体" w:hAnsi="楷体" w:hint="eastAsia"/>
        </w:rPr>
      </w:pPr>
      <w:r>
        <w:rPr>
          <w:rFonts w:ascii="楷体" w:eastAsia="楷体" w:hAnsi="楷体" w:cs="Arial"/>
        </w:rPr>
        <w:t>参数调整：以超调量≤10%</w:t>
      </w:r>
      <w:r>
        <w:rPr>
          <w:rFonts w:ascii="楷体" w:eastAsia="楷体" w:hAnsi="楷体" w:cs="Arial" w:hint="eastAsia"/>
        </w:rPr>
        <w:t>与直流电机位置</w:t>
      </w:r>
      <w:proofErr w:type="gramStart"/>
      <w:r>
        <w:rPr>
          <w:rFonts w:ascii="楷体" w:eastAsia="楷体" w:hAnsi="楷体" w:cs="Arial" w:hint="eastAsia"/>
        </w:rPr>
        <w:t>偏转高</w:t>
      </w:r>
      <w:proofErr w:type="gramEnd"/>
      <w:r>
        <w:rPr>
          <w:rFonts w:ascii="楷体" w:eastAsia="楷体" w:hAnsi="楷体" w:cs="Arial" w:hint="eastAsia"/>
        </w:rPr>
        <w:t>准确率</w:t>
      </w:r>
      <w:r>
        <w:rPr>
          <w:rFonts w:ascii="楷体" w:eastAsia="楷体" w:hAnsi="楷体" w:cs="Arial"/>
        </w:rPr>
        <w:t>为目标，</w:t>
      </w:r>
      <w:proofErr w:type="gramStart"/>
      <w:r>
        <w:rPr>
          <w:rFonts w:ascii="楷体" w:eastAsia="楷体" w:hAnsi="楷体" w:cs="Arial"/>
        </w:rPr>
        <w:t>试凑</w:t>
      </w:r>
      <w:proofErr w:type="gramEnd"/>
      <w:r>
        <w:rPr>
          <w:rFonts w:ascii="楷体" w:eastAsia="楷体" w:hAnsi="楷体" w:cs="Arial"/>
        </w:rPr>
        <w:t>PD和PID参数，记录仿真参数及位置响应曲线数据。</w:t>
      </w:r>
    </w:p>
    <w:p w14:paraId="662A7D95" w14:textId="77777777" w:rsidR="00B000E7" w:rsidRDefault="00000000">
      <w:pPr>
        <w:spacing w:before="260" w:after="120" w:line="288" w:lineRule="auto"/>
        <w:outlineLvl w:val="3"/>
        <w:rPr>
          <w:rFonts w:ascii="楷体" w:eastAsia="楷体" w:hAnsi="楷体" w:hint="eastAsia"/>
        </w:rPr>
      </w:pPr>
      <w:bookmarkStart w:id="29" w:name="heading_17"/>
      <w:r>
        <w:rPr>
          <w:rFonts w:ascii="楷体" w:eastAsia="楷体" w:hAnsi="楷体" w:cs="Arial"/>
          <w:b/>
          <w:sz w:val="28"/>
        </w:rPr>
        <w:t>3.3.3 实际硬件位置控制</w:t>
      </w:r>
      <w:bookmarkEnd w:id="29"/>
    </w:p>
    <w:p w14:paraId="07209BC4" w14:textId="77777777" w:rsidR="00B000E7" w:rsidRDefault="00000000">
      <w:pPr>
        <w:spacing w:before="120" w:after="120" w:line="288" w:lineRule="auto"/>
        <w:ind w:firstLineChars="200" w:firstLine="440"/>
        <w:rPr>
          <w:rFonts w:ascii="楷体" w:eastAsia="楷体" w:hAnsi="楷体" w:hint="eastAsia"/>
        </w:rPr>
      </w:pPr>
      <w:r>
        <w:rPr>
          <w:rFonts w:ascii="楷体" w:eastAsia="楷体" w:hAnsi="楷体" w:cs="Arial"/>
        </w:rPr>
        <w:t>搭建硬件位置控制模型：将仿真模型中的被控对象替换为实际电机，接入位置检测反馈回路。</w:t>
      </w:r>
    </w:p>
    <w:p w14:paraId="0904717E" w14:textId="77777777" w:rsidR="00B000E7" w:rsidRDefault="00000000">
      <w:pPr>
        <w:spacing w:before="120" w:after="120" w:line="288" w:lineRule="auto"/>
        <w:ind w:firstLineChars="200" w:firstLine="440"/>
        <w:rPr>
          <w:rFonts w:ascii="楷体" w:eastAsia="楷体" w:hAnsi="楷体" w:hint="eastAsia"/>
        </w:rPr>
      </w:pPr>
      <w:r>
        <w:rPr>
          <w:rFonts w:ascii="楷体" w:eastAsia="楷体" w:hAnsi="楷体" w:cs="Arial"/>
        </w:rPr>
        <w:t>参数微调与实验运行：代入仿真参数进行实验，根据实际位置响应曲线微调参数，直至满足控制要求。</w:t>
      </w:r>
    </w:p>
    <w:p w14:paraId="0A82A699" w14:textId="77777777" w:rsidR="00B000E7" w:rsidRDefault="00000000">
      <w:pPr>
        <w:spacing w:before="120" w:after="120" w:line="288" w:lineRule="auto"/>
        <w:ind w:firstLineChars="200" w:firstLine="440"/>
        <w:rPr>
          <w:rFonts w:ascii="楷体" w:eastAsia="楷体" w:hAnsi="楷体" w:hint="eastAsia"/>
        </w:rPr>
      </w:pPr>
      <w:r>
        <w:rPr>
          <w:rFonts w:ascii="楷体" w:eastAsia="楷体" w:hAnsi="楷体" w:cs="Arial"/>
        </w:rPr>
        <w:t>数据记录：记录最终参数、实际控制曲线的超调量及稳态时间，</w:t>
      </w:r>
      <w:r>
        <w:rPr>
          <w:rFonts w:ascii="楷体" w:eastAsia="楷体" w:hAnsi="楷体" w:cs="Arial" w:hint="eastAsia"/>
        </w:rPr>
        <w:t>对比</w:t>
      </w:r>
      <w:r>
        <w:rPr>
          <w:rFonts w:ascii="楷体" w:eastAsia="楷体" w:hAnsi="楷体" w:cs="Arial"/>
        </w:rPr>
        <w:t>仿真结果。</w:t>
      </w:r>
    </w:p>
    <w:p w14:paraId="513DFB6C" w14:textId="77777777" w:rsidR="00B000E7" w:rsidRDefault="00000000">
      <w:pPr>
        <w:spacing w:before="320" w:after="120" w:line="288" w:lineRule="auto"/>
        <w:outlineLvl w:val="1"/>
        <w:rPr>
          <w:rFonts w:ascii="楷体" w:eastAsia="楷体" w:hAnsi="楷体" w:hint="eastAsia"/>
        </w:rPr>
      </w:pPr>
      <w:bookmarkStart w:id="30" w:name="heading_18"/>
      <w:bookmarkStart w:id="31" w:name="_Toc217830200"/>
      <w:r>
        <w:rPr>
          <w:rFonts w:ascii="楷体" w:eastAsia="楷体" w:hAnsi="楷体" w:cs="Arial"/>
          <w:b/>
          <w:sz w:val="32"/>
        </w:rPr>
        <w:t>四、实验数据与结果记录</w:t>
      </w:r>
      <w:bookmarkEnd w:id="30"/>
      <w:bookmarkEnd w:id="31"/>
    </w:p>
    <w:p w14:paraId="51E32EC8" w14:textId="77777777" w:rsidR="00B000E7" w:rsidRDefault="00000000">
      <w:pPr>
        <w:spacing w:before="300" w:after="120" w:line="288" w:lineRule="auto"/>
        <w:outlineLvl w:val="2"/>
        <w:rPr>
          <w:rFonts w:ascii="楷体" w:eastAsia="楷体" w:hAnsi="楷体" w:cs="Arial" w:hint="eastAsia"/>
          <w:b/>
          <w:sz w:val="30"/>
        </w:rPr>
      </w:pPr>
      <w:bookmarkStart w:id="32" w:name="heading_20"/>
      <w:bookmarkStart w:id="33" w:name="_Toc217830201"/>
      <w:r>
        <w:rPr>
          <w:rFonts w:ascii="楷体" w:eastAsia="楷体" w:hAnsi="楷体" w:cs="Arial"/>
          <w:b/>
          <w:sz w:val="30"/>
        </w:rPr>
        <w:lastRenderedPageBreak/>
        <w:t>4.</w:t>
      </w:r>
      <w:r>
        <w:rPr>
          <w:rFonts w:ascii="楷体" w:eastAsia="楷体" w:hAnsi="楷体" w:cs="Arial" w:hint="eastAsia"/>
          <w:b/>
          <w:sz w:val="30"/>
        </w:rPr>
        <w:t>1</w:t>
      </w:r>
      <w:r>
        <w:rPr>
          <w:rFonts w:ascii="楷体" w:eastAsia="楷体" w:hAnsi="楷体" w:cs="Arial"/>
          <w:b/>
          <w:sz w:val="30"/>
        </w:rPr>
        <w:t xml:space="preserve"> 转速控制实验结果</w:t>
      </w:r>
      <w:bookmarkEnd w:id="32"/>
      <w:bookmarkEnd w:id="33"/>
    </w:p>
    <w:p w14:paraId="1386929D" w14:textId="77777777" w:rsidR="00B000E7" w:rsidRDefault="00000000">
      <w:pPr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给定初始PID值可观测到直流电机开始旋转：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10"/>
      </w:tblGrid>
      <w:tr w:rsidR="00B000E7" w14:paraId="761E52D3" w14:textId="77777777">
        <w:trPr>
          <w:trHeight w:val="3530"/>
          <w:jc w:val="center"/>
        </w:trPr>
        <w:tc>
          <w:tcPr>
            <w:tcW w:w="5110" w:type="dxa"/>
          </w:tcPr>
          <w:p w14:paraId="2CB3505A" w14:textId="77777777" w:rsidR="00B000E7" w:rsidRDefault="00000000" w:rsidP="00836BA9">
            <w:pPr>
              <w:spacing w:before="300" w:after="120" w:line="288" w:lineRule="auto"/>
              <w:rPr>
                <w:rFonts w:ascii="Arial" w:eastAsia="等线" w:hAnsi="Arial" w:cs="Arial"/>
                <w:b/>
                <w:sz w:val="30"/>
              </w:rPr>
            </w:pPr>
            <w:bookmarkStart w:id="34" w:name="_Toc216903090"/>
            <w:r>
              <w:rPr>
                <w:rFonts w:ascii="Arial" w:eastAsia="等线" w:hAnsi="Arial" w:cs="Arial"/>
                <w:b/>
                <w:noProof/>
                <w:sz w:val="30"/>
              </w:rPr>
              <w:drawing>
                <wp:inline distT="0" distB="0" distL="114300" distR="114300" wp14:anchorId="3EC6D062" wp14:editId="6C3523DA">
                  <wp:extent cx="3107690" cy="2329815"/>
                  <wp:effectExtent l="0" t="0" r="0" b="0"/>
                  <wp:docPr id="20" name="图片 20" descr="313379f4dfda7caa4f6c66120f7a8b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313379f4dfda7caa4f6c66120f7a8b10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4003" cy="2334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34"/>
          </w:p>
        </w:tc>
      </w:tr>
    </w:tbl>
    <w:p w14:paraId="045C6975" w14:textId="77777777" w:rsidR="00B000E7" w:rsidRDefault="00000000" w:rsidP="00836BA9">
      <w:pPr>
        <w:spacing w:before="120" w:after="120" w:line="288" w:lineRule="auto"/>
        <w:jc w:val="center"/>
        <w:rPr>
          <w:rFonts w:hint="eastAsia"/>
          <w:b/>
          <w:bCs/>
          <w:sz w:val="21"/>
          <w:szCs w:val="22"/>
        </w:rPr>
      </w:pPr>
      <w:r>
        <w:rPr>
          <w:rFonts w:ascii="Arial" w:eastAsia="等线" w:hAnsi="Arial" w:cs="Arial" w:hint="eastAsia"/>
          <w:b/>
          <w:bCs/>
          <w:sz w:val="21"/>
          <w:szCs w:val="22"/>
        </w:rPr>
        <w:t>图</w:t>
      </w:r>
      <w:r>
        <w:rPr>
          <w:rFonts w:ascii="Arial" w:eastAsia="等线" w:hAnsi="Arial" w:cs="Arial" w:hint="eastAsia"/>
          <w:b/>
          <w:bCs/>
          <w:sz w:val="21"/>
          <w:szCs w:val="22"/>
        </w:rPr>
        <w:t>4</w:t>
      </w:r>
      <w:r>
        <w:rPr>
          <w:rFonts w:ascii="Arial" w:eastAsia="等线" w:hAnsi="Arial" w:cs="Arial" w:hint="eastAsia"/>
          <w:b/>
          <w:bCs/>
          <w:sz w:val="21"/>
          <w:szCs w:val="22"/>
        </w:rPr>
        <w:t>：直流电机旋转效果展示图</w:t>
      </w:r>
    </w:p>
    <w:p w14:paraId="68466A45" w14:textId="77777777" w:rsidR="00B000E7" w:rsidRDefault="00000000" w:rsidP="00836BA9">
      <w:pPr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接下来对其进行PID参数调整，使其转动更稳定。</w:t>
      </w:r>
    </w:p>
    <w:p w14:paraId="7067BED1" w14:textId="77777777" w:rsidR="00B000E7" w:rsidRDefault="00000000" w:rsidP="00836BA9">
      <w:pPr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下图为速度PI控制的图像展示（黄色为仿真，橙色为现实）：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5"/>
      </w:tblGrid>
      <w:tr w:rsidR="00B000E7" w14:paraId="272911B9" w14:textId="77777777">
        <w:trPr>
          <w:trHeight w:val="4080"/>
          <w:jc w:val="center"/>
        </w:trPr>
        <w:tc>
          <w:tcPr>
            <w:tcW w:w="7556" w:type="dxa"/>
          </w:tcPr>
          <w:p w14:paraId="57104B64" w14:textId="77777777" w:rsidR="00B000E7" w:rsidRDefault="00000000" w:rsidP="00836BA9">
            <w:pPr>
              <w:spacing w:before="300" w:after="120" w:line="288" w:lineRule="auto"/>
              <w:jc w:val="center"/>
              <w:rPr>
                <w:rFonts w:ascii="Arial" w:eastAsia="等线" w:hAnsi="Arial" w:cs="Arial"/>
                <w:b/>
                <w:sz w:val="30"/>
              </w:rPr>
            </w:pPr>
            <w:r>
              <w:rPr>
                <w:rFonts w:ascii="Arial" w:eastAsia="等线" w:hAnsi="Arial" w:cs="Arial" w:hint="eastAsia"/>
                <w:b/>
                <w:noProof/>
                <w:sz w:val="30"/>
              </w:rPr>
              <w:drawing>
                <wp:inline distT="0" distB="0" distL="0" distR="0" wp14:anchorId="4DAD63BF" wp14:editId="0FD8727A">
                  <wp:extent cx="5273675" cy="2589530"/>
                  <wp:effectExtent l="0" t="0" r="3175" b="127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2589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99AA3D" w14:textId="77777777" w:rsidR="00B000E7" w:rsidRDefault="00000000" w:rsidP="00836BA9">
      <w:pPr>
        <w:spacing w:before="120" w:after="120" w:line="288" w:lineRule="auto"/>
        <w:jc w:val="center"/>
        <w:rPr>
          <w:rFonts w:ascii="楷体" w:eastAsia="楷体" w:hAnsi="楷体" w:hint="eastAsia"/>
          <w:b/>
          <w:bCs/>
          <w:sz w:val="21"/>
          <w:szCs w:val="22"/>
        </w:rPr>
      </w:pPr>
      <w:r>
        <w:rPr>
          <w:rFonts w:ascii="楷体" w:eastAsia="楷体" w:hAnsi="楷体" w:cs="Arial" w:hint="eastAsia"/>
          <w:b/>
          <w:bCs/>
          <w:sz w:val="21"/>
          <w:szCs w:val="22"/>
        </w:rPr>
        <w:t>图5：直流电机转速控制实验PI控制仿真结果展示</w:t>
      </w:r>
    </w:p>
    <w:p w14:paraId="3B24E3AA" w14:textId="77777777" w:rsidR="00B000E7" w:rsidRDefault="00B000E7" w:rsidP="00836BA9">
      <w:pPr>
        <w:rPr>
          <w:rFonts w:hint="eastAsia"/>
        </w:rPr>
      </w:pPr>
    </w:p>
    <w:p w14:paraId="113ED431" w14:textId="77777777" w:rsidR="00B000E7" w:rsidRDefault="00B000E7" w:rsidP="00836BA9">
      <w:pPr>
        <w:rPr>
          <w:rFonts w:hint="eastAsia"/>
        </w:rPr>
      </w:pPr>
    </w:p>
    <w:p w14:paraId="325F10B4" w14:textId="77777777" w:rsidR="00B000E7" w:rsidRDefault="00000000" w:rsidP="00836BA9">
      <w:pPr>
        <w:rPr>
          <w:rFonts w:ascii="楷体" w:eastAsia="楷体" w:hAnsi="楷体" w:hint="eastAsia"/>
        </w:rPr>
      </w:pPr>
      <w:proofErr w:type="gramStart"/>
      <w:r>
        <w:rPr>
          <w:rFonts w:ascii="楷体" w:eastAsia="楷体" w:hAnsi="楷体" w:hint="eastAsia"/>
        </w:rPr>
        <w:t>试凑法</w:t>
      </w:r>
      <w:proofErr w:type="gramEnd"/>
      <w:r>
        <w:rPr>
          <w:rFonts w:ascii="楷体" w:eastAsia="楷体" w:hAnsi="楷体" w:hint="eastAsia"/>
        </w:rPr>
        <w:t>所得PI参数如下：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5"/>
      </w:tblGrid>
      <w:tr w:rsidR="00B000E7" w14:paraId="08F1D28C" w14:textId="77777777">
        <w:trPr>
          <w:trHeight w:val="2197"/>
          <w:jc w:val="center"/>
        </w:trPr>
        <w:tc>
          <w:tcPr>
            <w:tcW w:w="7266" w:type="dxa"/>
          </w:tcPr>
          <w:p w14:paraId="04108603" w14:textId="77777777" w:rsidR="00B000E7" w:rsidRDefault="00000000" w:rsidP="00836BA9">
            <w:pPr>
              <w:spacing w:before="300" w:after="120" w:line="288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DAC6EDC" wp14:editId="5B25E522">
                  <wp:extent cx="5273675" cy="1340485"/>
                  <wp:effectExtent l="0" t="0" r="3175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1340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26F3D7" w14:textId="77777777" w:rsidR="00B000E7" w:rsidRDefault="00000000" w:rsidP="00836BA9">
      <w:pPr>
        <w:spacing w:before="120" w:after="120" w:line="288" w:lineRule="auto"/>
        <w:jc w:val="center"/>
        <w:rPr>
          <w:rFonts w:ascii="楷体" w:eastAsia="楷体" w:hAnsi="楷体" w:hint="eastAsia"/>
          <w:b/>
          <w:bCs/>
          <w:sz w:val="21"/>
          <w:szCs w:val="22"/>
        </w:rPr>
      </w:pPr>
      <w:r>
        <w:rPr>
          <w:rFonts w:ascii="楷体" w:eastAsia="楷体" w:hAnsi="楷体" w:cs="Arial" w:hint="eastAsia"/>
          <w:b/>
          <w:bCs/>
          <w:sz w:val="21"/>
          <w:szCs w:val="22"/>
        </w:rPr>
        <w:t>图6：直流电机转速控制实验PI控制设置参数展示图（仿真）</w:t>
      </w:r>
    </w:p>
    <w:p w14:paraId="316554AD" w14:textId="77777777" w:rsidR="00B000E7" w:rsidRDefault="00000000" w:rsidP="00836BA9">
      <w:pPr>
        <w:spacing w:before="300" w:after="120" w:line="288" w:lineRule="auto"/>
        <w:rPr>
          <w:rFonts w:ascii="楷体" w:eastAsia="楷体" w:hAnsi="楷体" w:hint="eastAsia"/>
        </w:rPr>
      </w:pPr>
      <w:bookmarkStart w:id="35" w:name="_Toc216903093"/>
      <w:r>
        <w:rPr>
          <w:rFonts w:ascii="楷体" w:eastAsia="楷体" w:hAnsi="楷体" w:hint="eastAsia"/>
        </w:rPr>
        <w:t>经实际硬件调试后得到的实际适宜PI参数如下：</w:t>
      </w:r>
      <w:bookmarkEnd w:id="35"/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5"/>
      </w:tblGrid>
      <w:tr w:rsidR="00B000E7" w14:paraId="79F2791C" w14:textId="77777777">
        <w:trPr>
          <w:trHeight w:val="2187"/>
          <w:jc w:val="center"/>
        </w:trPr>
        <w:tc>
          <w:tcPr>
            <w:tcW w:w="7416" w:type="dxa"/>
          </w:tcPr>
          <w:p w14:paraId="176E34F6" w14:textId="77777777" w:rsidR="00B000E7" w:rsidRDefault="00000000" w:rsidP="00836BA9">
            <w:pPr>
              <w:spacing w:before="300" w:after="120" w:line="288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57D422E4" wp14:editId="004B60FE">
                  <wp:extent cx="5273675" cy="1276985"/>
                  <wp:effectExtent l="0" t="0" r="3175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1276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1D2CC4" w14:textId="77777777" w:rsidR="00B000E7" w:rsidRDefault="00000000" w:rsidP="00836BA9">
      <w:pPr>
        <w:spacing w:before="120" w:after="120" w:line="288" w:lineRule="auto"/>
        <w:jc w:val="center"/>
        <w:rPr>
          <w:rFonts w:ascii="楷体" w:eastAsia="楷体" w:hAnsi="楷体" w:hint="eastAsia"/>
          <w:b/>
          <w:bCs/>
          <w:sz w:val="21"/>
          <w:szCs w:val="22"/>
        </w:rPr>
      </w:pPr>
      <w:r>
        <w:rPr>
          <w:rFonts w:ascii="楷体" w:eastAsia="楷体" w:hAnsi="楷体" w:cs="Arial" w:hint="eastAsia"/>
          <w:b/>
          <w:bCs/>
          <w:sz w:val="21"/>
          <w:szCs w:val="22"/>
        </w:rPr>
        <w:t>图7：直流电机转速控制实验PI控制设置参数展示图（电机控制）</w:t>
      </w:r>
    </w:p>
    <w:p w14:paraId="084B5650" w14:textId="77777777" w:rsidR="00B000E7" w:rsidRDefault="00000000" w:rsidP="00836BA9">
      <w:pPr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下图为速度PID控制的图像展示（蓝色为仿真，紫色为现实）：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5"/>
      </w:tblGrid>
      <w:tr w:rsidR="00B000E7" w14:paraId="6B5EF8F6" w14:textId="77777777">
        <w:trPr>
          <w:trHeight w:val="4414"/>
          <w:jc w:val="center"/>
        </w:trPr>
        <w:tc>
          <w:tcPr>
            <w:tcW w:w="7964" w:type="dxa"/>
          </w:tcPr>
          <w:p w14:paraId="4D3AFF3F" w14:textId="77777777" w:rsidR="00B000E7" w:rsidRDefault="00000000" w:rsidP="00836BA9">
            <w:pPr>
              <w:spacing w:before="300" w:after="120" w:line="288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noProof/>
                <w:sz w:val="24"/>
              </w:rPr>
              <w:drawing>
                <wp:inline distT="0" distB="0" distL="0" distR="0" wp14:anchorId="66D4B3C8" wp14:editId="0901F2C0">
                  <wp:extent cx="5273675" cy="2580005"/>
                  <wp:effectExtent l="0" t="0" r="3175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2580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81F6D8" w14:textId="77777777" w:rsidR="00B000E7" w:rsidRDefault="00000000" w:rsidP="00836BA9">
      <w:pPr>
        <w:spacing w:before="120" w:after="120" w:line="288" w:lineRule="auto"/>
        <w:jc w:val="center"/>
        <w:rPr>
          <w:rFonts w:ascii="楷体" w:eastAsia="楷体" w:hAnsi="楷体" w:hint="eastAsia"/>
          <w:b/>
          <w:bCs/>
          <w:sz w:val="21"/>
          <w:szCs w:val="22"/>
        </w:rPr>
      </w:pPr>
      <w:r>
        <w:rPr>
          <w:rFonts w:ascii="楷体" w:eastAsia="楷体" w:hAnsi="楷体" w:cs="Arial" w:hint="eastAsia"/>
          <w:b/>
          <w:bCs/>
          <w:sz w:val="21"/>
          <w:szCs w:val="22"/>
        </w:rPr>
        <w:t>图8：直流电机转速控制实验PID控制仿真结果展示</w:t>
      </w:r>
    </w:p>
    <w:p w14:paraId="55E79183" w14:textId="77777777" w:rsidR="00B000E7" w:rsidRDefault="00B000E7">
      <w:pPr>
        <w:rPr>
          <w:rFonts w:ascii="楷体" w:eastAsia="楷体" w:hAnsi="楷体" w:hint="eastAsia"/>
        </w:rPr>
      </w:pPr>
    </w:p>
    <w:p w14:paraId="2FC62EA6" w14:textId="77777777" w:rsidR="00B000E7" w:rsidRDefault="00000000">
      <w:pPr>
        <w:rPr>
          <w:rFonts w:ascii="楷体" w:eastAsia="楷体" w:hAnsi="楷体" w:hint="eastAsia"/>
        </w:rPr>
      </w:pPr>
      <w:proofErr w:type="gramStart"/>
      <w:r>
        <w:rPr>
          <w:rFonts w:ascii="楷体" w:eastAsia="楷体" w:hAnsi="楷体" w:hint="eastAsia"/>
        </w:rPr>
        <w:t>试凑法</w:t>
      </w:r>
      <w:proofErr w:type="gramEnd"/>
      <w:r>
        <w:rPr>
          <w:rFonts w:ascii="楷体" w:eastAsia="楷体" w:hAnsi="楷体" w:hint="eastAsia"/>
        </w:rPr>
        <w:t>所得PID参数如下：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93"/>
      </w:tblGrid>
      <w:tr w:rsidR="00B000E7" w14:paraId="3529D62B" w14:textId="77777777">
        <w:trPr>
          <w:trHeight w:val="4483"/>
          <w:jc w:val="center"/>
        </w:trPr>
        <w:tc>
          <w:tcPr>
            <w:tcW w:w="6193" w:type="dxa"/>
          </w:tcPr>
          <w:p w14:paraId="60F86AE6" w14:textId="77777777" w:rsidR="00B000E7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ACA719D" wp14:editId="337560EA">
                  <wp:extent cx="3353435" cy="2966085"/>
                  <wp:effectExtent l="0" t="0" r="0" b="571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3700" cy="2975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09F695" w14:textId="77777777" w:rsidR="00B000E7" w:rsidRDefault="00000000">
      <w:pPr>
        <w:spacing w:before="120" w:after="120" w:line="288" w:lineRule="auto"/>
        <w:jc w:val="center"/>
        <w:rPr>
          <w:rFonts w:ascii="楷体" w:eastAsia="楷体" w:hAnsi="楷体" w:hint="eastAsia"/>
          <w:b/>
          <w:bCs/>
          <w:sz w:val="21"/>
          <w:szCs w:val="22"/>
        </w:rPr>
      </w:pPr>
      <w:r>
        <w:rPr>
          <w:rFonts w:ascii="楷体" w:eastAsia="楷体" w:hAnsi="楷体" w:cs="Arial" w:hint="eastAsia"/>
          <w:b/>
          <w:bCs/>
          <w:sz w:val="21"/>
          <w:szCs w:val="22"/>
        </w:rPr>
        <w:t>图9：直流电机转速控制实验PID控制设置参数展示图（仿真）</w:t>
      </w:r>
    </w:p>
    <w:p w14:paraId="16456622" w14:textId="77777777" w:rsidR="00B000E7" w:rsidRDefault="00000000">
      <w:pPr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经实际硬件调试后得到的实际适宜PI参数如下：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86"/>
      </w:tblGrid>
      <w:tr w:rsidR="00B000E7" w14:paraId="67E6A7CE" w14:textId="77777777">
        <w:trPr>
          <w:trHeight w:val="2597"/>
          <w:jc w:val="center"/>
        </w:trPr>
        <w:tc>
          <w:tcPr>
            <w:tcW w:w="6186" w:type="dxa"/>
          </w:tcPr>
          <w:p w14:paraId="7F6BDC12" w14:textId="77777777" w:rsidR="00B000E7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913B26C" wp14:editId="43B0A2AA">
                  <wp:extent cx="3321050" cy="293751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1360" cy="2946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C0810D" w14:textId="77777777" w:rsidR="00B000E7" w:rsidRDefault="00000000">
      <w:pPr>
        <w:spacing w:before="120" w:after="120" w:line="288" w:lineRule="auto"/>
        <w:jc w:val="center"/>
        <w:rPr>
          <w:rFonts w:ascii="楷体" w:eastAsia="楷体" w:hAnsi="楷体" w:hint="eastAsia"/>
          <w:b/>
          <w:bCs/>
          <w:sz w:val="21"/>
          <w:szCs w:val="22"/>
        </w:rPr>
      </w:pPr>
      <w:r>
        <w:rPr>
          <w:rFonts w:ascii="楷体" w:eastAsia="楷体" w:hAnsi="楷体" w:cs="Arial" w:hint="eastAsia"/>
          <w:b/>
          <w:bCs/>
          <w:sz w:val="21"/>
          <w:szCs w:val="22"/>
        </w:rPr>
        <w:t>图10：直流电机转速控制实验PID控制设置参数展示图（电机控制）</w:t>
      </w:r>
    </w:p>
    <w:p w14:paraId="722382D2" w14:textId="77777777" w:rsidR="00B000E7" w:rsidRDefault="00B000E7">
      <w:pPr>
        <w:rPr>
          <w:rFonts w:hint="eastAsia"/>
        </w:rPr>
      </w:pPr>
    </w:p>
    <w:p w14:paraId="575EADD8" w14:textId="77777777" w:rsidR="00B000E7" w:rsidRDefault="00B000E7">
      <w:pPr>
        <w:rPr>
          <w:rFonts w:hint="eastAsia"/>
        </w:rPr>
      </w:pPr>
    </w:p>
    <w:p w14:paraId="66402589" w14:textId="77777777" w:rsidR="00B000E7" w:rsidRDefault="00B000E7">
      <w:pPr>
        <w:rPr>
          <w:rFonts w:hint="eastAsia"/>
        </w:rPr>
      </w:pPr>
    </w:p>
    <w:p w14:paraId="45ECF274" w14:textId="77777777" w:rsidR="00B000E7" w:rsidRDefault="00B000E7">
      <w:pPr>
        <w:rPr>
          <w:rFonts w:hint="eastAsia"/>
        </w:rPr>
      </w:pPr>
    </w:p>
    <w:p w14:paraId="2E1E2562" w14:textId="77777777" w:rsidR="00B000E7" w:rsidRDefault="00B000E7">
      <w:pPr>
        <w:rPr>
          <w:rFonts w:hint="eastAsia"/>
        </w:rPr>
      </w:pPr>
    </w:p>
    <w:p w14:paraId="558CE0E4" w14:textId="77777777" w:rsidR="00B000E7" w:rsidRDefault="00B000E7">
      <w:pPr>
        <w:rPr>
          <w:rFonts w:hint="eastAsia"/>
        </w:rPr>
      </w:pPr>
    </w:p>
    <w:p w14:paraId="189C5ED3" w14:textId="77777777" w:rsidR="00B000E7" w:rsidRDefault="00B000E7">
      <w:pPr>
        <w:rPr>
          <w:rFonts w:hint="eastAsia"/>
        </w:rPr>
      </w:pPr>
    </w:p>
    <w:p w14:paraId="41EE8FE1" w14:textId="77777777" w:rsidR="00B000E7" w:rsidRDefault="00B000E7">
      <w:pPr>
        <w:rPr>
          <w:rFonts w:hint="eastAsia"/>
        </w:rPr>
      </w:pPr>
    </w:p>
    <w:p w14:paraId="781292A9" w14:textId="77777777" w:rsidR="00B000E7" w:rsidRDefault="00B000E7">
      <w:pPr>
        <w:rPr>
          <w:rFonts w:hint="eastAsia"/>
        </w:rPr>
      </w:pPr>
    </w:p>
    <w:p w14:paraId="7B915B1F" w14:textId="77777777" w:rsidR="00B000E7" w:rsidRDefault="00000000">
      <w:pPr>
        <w:rPr>
          <w:rFonts w:ascii="楷体" w:eastAsia="楷体" w:hAnsi="楷体" w:hint="eastAsia"/>
          <w:b/>
          <w:bCs/>
        </w:rPr>
      </w:pPr>
      <w:r>
        <w:rPr>
          <w:rFonts w:ascii="楷体" w:eastAsia="楷体" w:hAnsi="楷体" w:hint="eastAsia"/>
          <w:b/>
          <w:bCs/>
        </w:rPr>
        <w:t>对比图表如下所示：</w:t>
      </w:r>
    </w:p>
    <w:tbl>
      <w:tblPr>
        <w:tblStyle w:val="a7"/>
        <w:tblW w:w="8713" w:type="dxa"/>
        <w:tblLayout w:type="fixed"/>
        <w:tblLook w:val="04A0" w:firstRow="1" w:lastRow="0" w:firstColumn="1" w:lastColumn="0" w:noHBand="0" w:noVBand="1"/>
      </w:tblPr>
      <w:tblGrid>
        <w:gridCol w:w="1779"/>
        <w:gridCol w:w="1463"/>
        <w:gridCol w:w="1684"/>
        <w:gridCol w:w="1684"/>
        <w:gridCol w:w="2103"/>
      </w:tblGrid>
      <w:tr w:rsidR="00B000E7" w14:paraId="1F4F1446" w14:textId="77777777">
        <w:trPr>
          <w:trHeight w:val="651"/>
        </w:trPr>
        <w:tc>
          <w:tcPr>
            <w:tcW w:w="1779" w:type="dxa"/>
            <w:vAlign w:val="center"/>
          </w:tcPr>
          <w:p w14:paraId="1261ACAD" w14:textId="77777777" w:rsidR="00B000E7" w:rsidRDefault="00000000">
            <w:pPr>
              <w:spacing w:before="120" w:after="120" w:line="288" w:lineRule="auto"/>
              <w:jc w:val="center"/>
              <w:rPr>
                <w:rFonts w:ascii="楷体" w:eastAsia="楷体" w:hAnsi="楷体" w:hint="eastAsia"/>
                <w:sz w:val="18"/>
                <w:szCs w:val="18"/>
              </w:rPr>
            </w:pPr>
            <w:r>
              <w:rPr>
                <w:rFonts w:ascii="楷体" w:eastAsia="楷体" w:hAnsi="楷体" w:cs="Arial"/>
                <w:sz w:val="18"/>
                <w:szCs w:val="18"/>
              </w:rPr>
              <w:t>控制方式</w:t>
            </w:r>
          </w:p>
        </w:tc>
        <w:tc>
          <w:tcPr>
            <w:tcW w:w="1463" w:type="dxa"/>
            <w:vAlign w:val="center"/>
          </w:tcPr>
          <w:p w14:paraId="482A186D" w14:textId="77777777" w:rsidR="00B000E7" w:rsidRDefault="00000000">
            <w:pPr>
              <w:spacing w:before="120" w:after="120" w:line="288" w:lineRule="auto"/>
              <w:jc w:val="center"/>
              <w:rPr>
                <w:rFonts w:ascii="楷体" w:eastAsia="楷体" w:hAnsi="楷体" w:hint="eastAsia"/>
                <w:sz w:val="18"/>
                <w:szCs w:val="18"/>
              </w:rPr>
            </w:pPr>
            <w:r>
              <w:rPr>
                <w:rFonts w:ascii="楷体" w:eastAsia="楷体" w:hAnsi="楷体" w:cs="Arial"/>
                <w:sz w:val="18"/>
                <w:szCs w:val="18"/>
              </w:rPr>
              <w:t>控制器参数</w:t>
            </w:r>
          </w:p>
        </w:tc>
        <w:tc>
          <w:tcPr>
            <w:tcW w:w="1684" w:type="dxa"/>
            <w:vAlign w:val="center"/>
          </w:tcPr>
          <w:p w14:paraId="11F7F48D" w14:textId="77777777" w:rsidR="00B000E7" w:rsidRDefault="00000000">
            <w:pPr>
              <w:spacing w:before="120" w:after="120" w:line="288" w:lineRule="auto"/>
              <w:jc w:val="center"/>
              <w:rPr>
                <w:rFonts w:ascii="楷体" w:eastAsia="楷体" w:hAnsi="楷体" w:hint="eastAsia"/>
                <w:sz w:val="18"/>
                <w:szCs w:val="18"/>
              </w:rPr>
            </w:pPr>
            <w:r>
              <w:rPr>
                <w:rFonts w:ascii="楷体" w:eastAsia="楷体" w:hAnsi="楷体" w:cs="Arial"/>
                <w:sz w:val="18"/>
                <w:szCs w:val="18"/>
              </w:rPr>
              <w:t>控制类型</w:t>
            </w:r>
          </w:p>
        </w:tc>
        <w:tc>
          <w:tcPr>
            <w:tcW w:w="1684" w:type="dxa"/>
            <w:vAlign w:val="center"/>
          </w:tcPr>
          <w:p w14:paraId="706D8EBA" w14:textId="77777777" w:rsidR="00B000E7" w:rsidRDefault="00000000">
            <w:pPr>
              <w:spacing w:before="120" w:after="120" w:line="288" w:lineRule="auto"/>
              <w:jc w:val="center"/>
              <w:rPr>
                <w:rFonts w:ascii="楷体" w:eastAsia="楷体" w:hAnsi="楷体" w:hint="eastAsia"/>
                <w:sz w:val="18"/>
                <w:szCs w:val="18"/>
              </w:rPr>
            </w:pPr>
            <w:r>
              <w:rPr>
                <w:rFonts w:ascii="楷体" w:eastAsia="楷体" w:hAnsi="楷体" w:cs="Arial"/>
                <w:sz w:val="18"/>
                <w:szCs w:val="18"/>
              </w:rPr>
              <w:t>超调</w:t>
            </w:r>
            <w:r>
              <w:rPr>
                <w:rFonts w:ascii="楷体" w:eastAsia="楷体" w:hAnsi="楷体" w:cs="Arial" w:hint="eastAsia"/>
                <w:sz w:val="18"/>
                <w:szCs w:val="18"/>
              </w:rPr>
              <w:t>量</w:t>
            </w:r>
            <w:r>
              <w:rPr>
                <w:rFonts w:ascii="楷体" w:eastAsia="楷体" w:hAnsi="楷体" w:cs="Arial"/>
                <w:sz w:val="18"/>
                <w:szCs w:val="18"/>
              </w:rPr>
              <w:t>（%）</w:t>
            </w:r>
          </w:p>
        </w:tc>
        <w:tc>
          <w:tcPr>
            <w:tcW w:w="2103" w:type="dxa"/>
            <w:vAlign w:val="center"/>
          </w:tcPr>
          <w:p w14:paraId="360956AE" w14:textId="77777777" w:rsidR="00B000E7" w:rsidRDefault="00000000">
            <w:pPr>
              <w:spacing w:before="120" w:after="120" w:line="288" w:lineRule="auto"/>
              <w:jc w:val="center"/>
              <w:rPr>
                <w:rFonts w:ascii="楷体" w:eastAsia="楷体" w:hAnsi="楷体" w:hint="eastAsia"/>
                <w:sz w:val="18"/>
                <w:szCs w:val="18"/>
              </w:rPr>
            </w:pPr>
            <w:r>
              <w:rPr>
                <w:rFonts w:ascii="楷体" w:eastAsia="楷体" w:hAnsi="楷体" w:cs="Arial"/>
                <w:sz w:val="18"/>
                <w:szCs w:val="18"/>
              </w:rPr>
              <w:t>稳态时间（s）</w:t>
            </w:r>
          </w:p>
        </w:tc>
      </w:tr>
      <w:tr w:rsidR="00B000E7" w14:paraId="40E0C9BD" w14:textId="77777777">
        <w:trPr>
          <w:trHeight w:val="876"/>
        </w:trPr>
        <w:tc>
          <w:tcPr>
            <w:tcW w:w="1779" w:type="dxa"/>
            <w:vMerge w:val="restart"/>
            <w:vAlign w:val="center"/>
          </w:tcPr>
          <w:p w14:paraId="37C98AB6" w14:textId="77777777" w:rsidR="00B000E7" w:rsidRDefault="00000000">
            <w:pPr>
              <w:spacing w:before="120" w:after="120" w:line="288" w:lineRule="auto"/>
              <w:jc w:val="center"/>
              <w:rPr>
                <w:rFonts w:ascii="楷体" w:eastAsia="楷体" w:hAnsi="楷体" w:hint="eastAsia"/>
                <w:sz w:val="18"/>
                <w:szCs w:val="18"/>
              </w:rPr>
            </w:pPr>
            <w:r>
              <w:rPr>
                <w:rFonts w:ascii="楷体" w:eastAsia="楷体" w:hAnsi="楷体" w:cs="Arial"/>
                <w:sz w:val="18"/>
                <w:szCs w:val="18"/>
              </w:rPr>
              <w:t>PI控制</w:t>
            </w:r>
          </w:p>
        </w:tc>
        <w:tc>
          <w:tcPr>
            <w:tcW w:w="1463" w:type="dxa"/>
            <w:vAlign w:val="center"/>
          </w:tcPr>
          <w:p w14:paraId="49DB3452" w14:textId="77777777" w:rsidR="00B000E7" w:rsidRDefault="00000000">
            <w:pPr>
              <w:spacing w:before="120" w:after="120" w:line="288" w:lineRule="auto"/>
              <w:jc w:val="center"/>
              <w:rPr>
                <w:rFonts w:ascii="楷体" w:eastAsia="楷体" w:hAnsi="楷体" w:hint="eastAsia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楷体" w:eastAsia="楷体" w:hAnsi="楷体" w:hint="eastAsia"/>
                <w:b/>
                <w:bCs/>
                <w:sz w:val="18"/>
                <w:szCs w:val="18"/>
              </w:rPr>
              <w:t>Kp</w:t>
            </w:r>
            <w:proofErr w:type="spellEnd"/>
            <w:r>
              <w:rPr>
                <w:rFonts w:ascii="楷体" w:eastAsia="楷体" w:hAnsi="楷体" w:hint="eastAsia"/>
                <w:b/>
                <w:bCs/>
                <w:sz w:val="18"/>
                <w:szCs w:val="18"/>
              </w:rPr>
              <w:t>=0.1</w:t>
            </w:r>
          </w:p>
          <w:p w14:paraId="7972FD36" w14:textId="77777777" w:rsidR="00B000E7" w:rsidRDefault="00000000">
            <w:pPr>
              <w:spacing w:before="120" w:after="120" w:line="288" w:lineRule="auto"/>
              <w:jc w:val="center"/>
              <w:rPr>
                <w:rFonts w:ascii="楷体" w:eastAsia="楷体" w:hAnsi="楷体" w:hint="eastAsia"/>
                <w:b/>
                <w:bCs/>
                <w:sz w:val="18"/>
                <w:szCs w:val="18"/>
              </w:rPr>
            </w:pPr>
            <w:r>
              <w:rPr>
                <w:rFonts w:ascii="楷体" w:eastAsia="楷体" w:hAnsi="楷体" w:hint="eastAsia"/>
                <w:b/>
                <w:bCs/>
                <w:sz w:val="18"/>
                <w:szCs w:val="18"/>
              </w:rPr>
              <w:t>Ki=0.7</w:t>
            </w:r>
          </w:p>
        </w:tc>
        <w:tc>
          <w:tcPr>
            <w:tcW w:w="1684" w:type="dxa"/>
            <w:vAlign w:val="center"/>
          </w:tcPr>
          <w:p w14:paraId="4B68EF23" w14:textId="77777777" w:rsidR="00B000E7" w:rsidRDefault="00000000">
            <w:pPr>
              <w:spacing w:before="120" w:after="120" w:line="288" w:lineRule="auto"/>
              <w:jc w:val="center"/>
              <w:rPr>
                <w:rFonts w:ascii="楷体" w:eastAsia="楷体" w:hAnsi="楷体" w:hint="eastAsia"/>
                <w:b/>
                <w:bCs/>
                <w:sz w:val="18"/>
                <w:szCs w:val="18"/>
              </w:rPr>
            </w:pPr>
            <w:r>
              <w:rPr>
                <w:rFonts w:ascii="楷体" w:eastAsia="楷体" w:hAnsi="楷体" w:cs="Arial"/>
                <w:b/>
                <w:bCs/>
                <w:sz w:val="18"/>
                <w:szCs w:val="18"/>
              </w:rPr>
              <w:t>仿真控制</w:t>
            </w:r>
          </w:p>
        </w:tc>
        <w:tc>
          <w:tcPr>
            <w:tcW w:w="1684" w:type="dxa"/>
            <w:vAlign w:val="center"/>
          </w:tcPr>
          <w:p w14:paraId="13AAE88F" w14:textId="77777777" w:rsidR="00B000E7" w:rsidRDefault="00000000">
            <w:pPr>
              <w:spacing w:before="120" w:after="120" w:line="288" w:lineRule="auto"/>
              <w:jc w:val="center"/>
              <w:rPr>
                <w:rFonts w:ascii="楷体" w:eastAsia="楷体" w:hAnsi="楷体" w:hint="eastAsia"/>
                <w:b/>
                <w:bCs/>
                <w:sz w:val="18"/>
                <w:szCs w:val="18"/>
              </w:rPr>
            </w:pPr>
            <w:r>
              <w:rPr>
                <w:rFonts w:ascii="楷体" w:eastAsia="楷体" w:hAnsi="楷体" w:cs="Arial" w:hint="eastAsia"/>
                <w:b/>
                <w:bCs/>
                <w:sz w:val="18"/>
                <w:szCs w:val="18"/>
              </w:rPr>
              <w:t>0%</w:t>
            </w:r>
          </w:p>
        </w:tc>
        <w:tc>
          <w:tcPr>
            <w:tcW w:w="2103" w:type="dxa"/>
            <w:vAlign w:val="center"/>
          </w:tcPr>
          <w:p w14:paraId="1EA87D6F" w14:textId="77777777" w:rsidR="00B000E7" w:rsidRDefault="00000000">
            <w:pPr>
              <w:spacing w:before="120" w:after="120" w:line="288" w:lineRule="auto"/>
              <w:jc w:val="center"/>
              <w:rPr>
                <w:rFonts w:ascii="楷体" w:eastAsia="楷体" w:hAnsi="楷体" w:hint="eastAsia"/>
                <w:b/>
                <w:bCs/>
                <w:sz w:val="18"/>
                <w:szCs w:val="18"/>
              </w:rPr>
            </w:pPr>
            <w:r>
              <w:rPr>
                <w:rFonts w:ascii="楷体" w:eastAsia="楷体" w:hAnsi="楷体" w:cs="Arial" w:hint="eastAsia"/>
                <w:b/>
                <w:bCs/>
                <w:sz w:val="18"/>
                <w:szCs w:val="18"/>
              </w:rPr>
              <w:t>0.239s</w:t>
            </w:r>
          </w:p>
        </w:tc>
      </w:tr>
      <w:tr w:rsidR="00B000E7" w14:paraId="0690C04C" w14:textId="77777777">
        <w:trPr>
          <w:trHeight w:val="183"/>
        </w:trPr>
        <w:tc>
          <w:tcPr>
            <w:tcW w:w="1779" w:type="dxa"/>
            <w:vMerge/>
            <w:vAlign w:val="center"/>
          </w:tcPr>
          <w:p w14:paraId="0AA83D44" w14:textId="77777777" w:rsidR="00B000E7" w:rsidRDefault="00B000E7">
            <w:pPr>
              <w:spacing w:before="120" w:after="120" w:line="288" w:lineRule="auto"/>
              <w:jc w:val="center"/>
              <w:rPr>
                <w:rFonts w:ascii="楷体" w:eastAsia="楷体" w:hAnsi="楷体" w:hint="eastAsia"/>
                <w:sz w:val="18"/>
                <w:szCs w:val="18"/>
              </w:rPr>
            </w:pPr>
          </w:p>
        </w:tc>
        <w:tc>
          <w:tcPr>
            <w:tcW w:w="1463" w:type="dxa"/>
            <w:vAlign w:val="center"/>
          </w:tcPr>
          <w:p w14:paraId="734318DD" w14:textId="77777777" w:rsidR="00B000E7" w:rsidRDefault="00000000">
            <w:pPr>
              <w:spacing w:before="120" w:after="120" w:line="288" w:lineRule="auto"/>
              <w:jc w:val="center"/>
              <w:rPr>
                <w:rFonts w:ascii="楷体" w:eastAsia="楷体" w:hAnsi="楷体" w:hint="eastAsia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楷体" w:eastAsia="楷体" w:hAnsi="楷体" w:hint="eastAsia"/>
                <w:b/>
                <w:bCs/>
                <w:sz w:val="18"/>
                <w:szCs w:val="18"/>
              </w:rPr>
              <w:t>Kp</w:t>
            </w:r>
            <w:proofErr w:type="spellEnd"/>
            <w:r>
              <w:rPr>
                <w:rFonts w:ascii="楷体" w:eastAsia="楷体" w:hAnsi="楷体" w:hint="eastAsia"/>
                <w:b/>
                <w:bCs/>
                <w:sz w:val="18"/>
                <w:szCs w:val="18"/>
              </w:rPr>
              <w:t>=0.06</w:t>
            </w:r>
          </w:p>
          <w:p w14:paraId="701DDB35" w14:textId="77777777" w:rsidR="00B000E7" w:rsidRDefault="00000000">
            <w:pPr>
              <w:spacing w:before="120" w:after="120" w:line="288" w:lineRule="auto"/>
              <w:jc w:val="center"/>
              <w:rPr>
                <w:rFonts w:ascii="楷体" w:eastAsia="楷体" w:hAnsi="楷体" w:hint="eastAsia"/>
                <w:b/>
                <w:bCs/>
                <w:sz w:val="18"/>
                <w:szCs w:val="18"/>
              </w:rPr>
            </w:pPr>
            <w:r>
              <w:rPr>
                <w:rFonts w:ascii="楷体" w:eastAsia="楷体" w:hAnsi="楷体" w:hint="eastAsia"/>
                <w:b/>
                <w:bCs/>
                <w:sz w:val="18"/>
                <w:szCs w:val="18"/>
              </w:rPr>
              <w:t>Ki=0.3</w:t>
            </w:r>
          </w:p>
        </w:tc>
        <w:tc>
          <w:tcPr>
            <w:tcW w:w="1684" w:type="dxa"/>
            <w:vAlign w:val="center"/>
          </w:tcPr>
          <w:p w14:paraId="446F6316" w14:textId="77777777" w:rsidR="00B000E7" w:rsidRDefault="00000000">
            <w:pPr>
              <w:spacing w:before="120" w:after="120" w:line="288" w:lineRule="auto"/>
              <w:jc w:val="center"/>
              <w:rPr>
                <w:rFonts w:ascii="楷体" w:eastAsia="楷体" w:hAnsi="楷体" w:hint="eastAsia"/>
                <w:b/>
                <w:bCs/>
                <w:sz w:val="18"/>
                <w:szCs w:val="18"/>
              </w:rPr>
            </w:pPr>
            <w:r>
              <w:rPr>
                <w:rFonts w:ascii="楷体" w:eastAsia="楷体" w:hAnsi="楷体" w:cs="Arial"/>
                <w:b/>
                <w:bCs/>
                <w:sz w:val="18"/>
                <w:szCs w:val="18"/>
              </w:rPr>
              <w:t>实际硬件控制</w:t>
            </w:r>
          </w:p>
        </w:tc>
        <w:tc>
          <w:tcPr>
            <w:tcW w:w="1684" w:type="dxa"/>
            <w:vAlign w:val="center"/>
          </w:tcPr>
          <w:p w14:paraId="00390CF3" w14:textId="77777777" w:rsidR="00B000E7" w:rsidRDefault="00000000">
            <w:pPr>
              <w:spacing w:before="120" w:after="120" w:line="288" w:lineRule="auto"/>
              <w:jc w:val="center"/>
              <w:rPr>
                <w:rFonts w:ascii="楷体" w:eastAsia="楷体" w:hAnsi="楷体" w:hint="eastAsia"/>
                <w:b/>
                <w:bCs/>
                <w:sz w:val="18"/>
                <w:szCs w:val="18"/>
              </w:rPr>
            </w:pPr>
            <w:r>
              <w:rPr>
                <w:rFonts w:ascii="楷体" w:eastAsia="楷体" w:hAnsi="楷体" w:cs="Arial" w:hint="eastAsia"/>
                <w:b/>
                <w:bCs/>
                <w:sz w:val="18"/>
                <w:szCs w:val="18"/>
              </w:rPr>
              <w:t>0.2%</w:t>
            </w:r>
          </w:p>
        </w:tc>
        <w:tc>
          <w:tcPr>
            <w:tcW w:w="2103" w:type="dxa"/>
            <w:vAlign w:val="center"/>
          </w:tcPr>
          <w:p w14:paraId="27B28478" w14:textId="77777777" w:rsidR="00B000E7" w:rsidRDefault="00000000">
            <w:pPr>
              <w:spacing w:before="120" w:after="120" w:line="288" w:lineRule="auto"/>
              <w:jc w:val="center"/>
              <w:rPr>
                <w:rFonts w:ascii="楷体" w:eastAsia="楷体" w:hAnsi="楷体" w:hint="eastAsia"/>
                <w:b/>
                <w:bCs/>
                <w:sz w:val="18"/>
                <w:szCs w:val="18"/>
              </w:rPr>
            </w:pPr>
            <w:r>
              <w:rPr>
                <w:rFonts w:ascii="楷体" w:eastAsia="楷体" w:hAnsi="楷体" w:hint="eastAsia"/>
                <w:b/>
                <w:bCs/>
                <w:sz w:val="18"/>
                <w:szCs w:val="18"/>
              </w:rPr>
              <w:t>0.669s</w:t>
            </w:r>
          </w:p>
        </w:tc>
      </w:tr>
      <w:tr w:rsidR="00B000E7" w14:paraId="30212C72" w14:textId="77777777">
        <w:trPr>
          <w:trHeight w:val="1310"/>
        </w:trPr>
        <w:tc>
          <w:tcPr>
            <w:tcW w:w="1779" w:type="dxa"/>
            <w:vMerge w:val="restart"/>
            <w:vAlign w:val="center"/>
          </w:tcPr>
          <w:p w14:paraId="7A2DD728" w14:textId="77777777" w:rsidR="00B000E7" w:rsidRDefault="00000000">
            <w:pPr>
              <w:spacing w:before="120" w:after="120" w:line="288" w:lineRule="auto"/>
              <w:jc w:val="center"/>
              <w:rPr>
                <w:rFonts w:ascii="楷体" w:eastAsia="楷体" w:hAnsi="楷体" w:hint="eastAsia"/>
                <w:sz w:val="18"/>
                <w:szCs w:val="18"/>
              </w:rPr>
            </w:pPr>
            <w:r>
              <w:rPr>
                <w:rFonts w:ascii="楷体" w:eastAsia="楷体" w:hAnsi="楷体" w:cs="Arial"/>
                <w:sz w:val="18"/>
                <w:szCs w:val="18"/>
              </w:rPr>
              <w:t>PID控制</w:t>
            </w:r>
          </w:p>
        </w:tc>
        <w:tc>
          <w:tcPr>
            <w:tcW w:w="1463" w:type="dxa"/>
            <w:vAlign w:val="center"/>
          </w:tcPr>
          <w:p w14:paraId="4BA41889" w14:textId="77777777" w:rsidR="00B000E7" w:rsidRDefault="00000000">
            <w:pPr>
              <w:spacing w:before="120" w:after="120" w:line="288" w:lineRule="auto"/>
              <w:jc w:val="center"/>
              <w:rPr>
                <w:rFonts w:ascii="楷体" w:eastAsia="楷体" w:hAnsi="楷体" w:hint="eastAsia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楷体" w:eastAsia="楷体" w:hAnsi="楷体" w:hint="eastAsia"/>
                <w:b/>
                <w:bCs/>
                <w:sz w:val="18"/>
                <w:szCs w:val="18"/>
              </w:rPr>
              <w:t>Kp</w:t>
            </w:r>
            <w:proofErr w:type="spellEnd"/>
            <w:r>
              <w:rPr>
                <w:rFonts w:ascii="楷体" w:eastAsia="楷体" w:hAnsi="楷体" w:hint="eastAsia"/>
                <w:b/>
                <w:bCs/>
                <w:sz w:val="18"/>
                <w:szCs w:val="18"/>
              </w:rPr>
              <w:t>=0.3</w:t>
            </w:r>
          </w:p>
          <w:p w14:paraId="714E151C" w14:textId="77777777" w:rsidR="00B000E7" w:rsidRDefault="00000000">
            <w:pPr>
              <w:spacing w:before="120" w:after="120" w:line="288" w:lineRule="auto"/>
              <w:jc w:val="center"/>
              <w:rPr>
                <w:rFonts w:ascii="楷体" w:eastAsia="楷体" w:hAnsi="楷体" w:hint="eastAsia"/>
                <w:b/>
                <w:bCs/>
                <w:sz w:val="18"/>
                <w:szCs w:val="18"/>
              </w:rPr>
            </w:pPr>
            <w:r>
              <w:rPr>
                <w:rFonts w:ascii="楷体" w:eastAsia="楷体" w:hAnsi="楷体" w:hint="eastAsia"/>
                <w:b/>
                <w:bCs/>
                <w:sz w:val="18"/>
                <w:szCs w:val="18"/>
              </w:rPr>
              <w:t>Ki=1.1</w:t>
            </w:r>
          </w:p>
          <w:p w14:paraId="5B8CCF1A" w14:textId="77777777" w:rsidR="00B000E7" w:rsidRDefault="00000000">
            <w:pPr>
              <w:spacing w:before="120" w:after="120" w:line="288" w:lineRule="auto"/>
              <w:jc w:val="center"/>
              <w:rPr>
                <w:rFonts w:ascii="楷体" w:eastAsia="楷体" w:hAnsi="楷体" w:hint="eastAsia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楷体" w:eastAsia="楷体" w:hAnsi="楷体" w:hint="eastAsia"/>
                <w:b/>
                <w:bCs/>
                <w:sz w:val="18"/>
                <w:szCs w:val="18"/>
              </w:rPr>
              <w:t>Kd</w:t>
            </w:r>
            <w:proofErr w:type="spellEnd"/>
            <w:r>
              <w:rPr>
                <w:rFonts w:ascii="楷体" w:eastAsia="楷体" w:hAnsi="楷体" w:hint="eastAsia"/>
                <w:b/>
                <w:bCs/>
                <w:sz w:val="18"/>
                <w:szCs w:val="18"/>
              </w:rPr>
              <w:t>=0.004</w:t>
            </w:r>
          </w:p>
        </w:tc>
        <w:tc>
          <w:tcPr>
            <w:tcW w:w="1684" w:type="dxa"/>
            <w:vAlign w:val="center"/>
          </w:tcPr>
          <w:p w14:paraId="43F20311" w14:textId="77777777" w:rsidR="00B000E7" w:rsidRDefault="00000000">
            <w:pPr>
              <w:spacing w:before="120" w:after="120" w:line="288" w:lineRule="auto"/>
              <w:jc w:val="center"/>
              <w:rPr>
                <w:rFonts w:ascii="楷体" w:eastAsia="楷体" w:hAnsi="楷体" w:hint="eastAsia"/>
                <w:b/>
                <w:bCs/>
                <w:sz w:val="18"/>
                <w:szCs w:val="18"/>
              </w:rPr>
            </w:pPr>
            <w:r>
              <w:rPr>
                <w:rFonts w:ascii="楷体" w:eastAsia="楷体" w:hAnsi="楷体" w:cs="Arial"/>
                <w:b/>
                <w:bCs/>
                <w:sz w:val="18"/>
                <w:szCs w:val="18"/>
              </w:rPr>
              <w:t>仿真控制</w:t>
            </w:r>
          </w:p>
        </w:tc>
        <w:tc>
          <w:tcPr>
            <w:tcW w:w="1684" w:type="dxa"/>
            <w:vAlign w:val="center"/>
          </w:tcPr>
          <w:p w14:paraId="366C8F39" w14:textId="77777777" w:rsidR="00B000E7" w:rsidRDefault="00000000">
            <w:pPr>
              <w:spacing w:before="120" w:after="120" w:line="288" w:lineRule="auto"/>
              <w:jc w:val="center"/>
              <w:rPr>
                <w:rFonts w:ascii="楷体" w:eastAsia="楷体" w:hAnsi="楷体" w:hint="eastAsia"/>
                <w:b/>
                <w:bCs/>
                <w:sz w:val="18"/>
                <w:szCs w:val="18"/>
              </w:rPr>
            </w:pPr>
            <w:r>
              <w:rPr>
                <w:rFonts w:ascii="楷体" w:eastAsia="楷体" w:hAnsi="楷体" w:hint="eastAsia"/>
                <w:b/>
                <w:bCs/>
                <w:sz w:val="18"/>
                <w:szCs w:val="18"/>
              </w:rPr>
              <w:t>0%</w:t>
            </w:r>
          </w:p>
        </w:tc>
        <w:tc>
          <w:tcPr>
            <w:tcW w:w="2103" w:type="dxa"/>
            <w:vAlign w:val="center"/>
          </w:tcPr>
          <w:p w14:paraId="7DBF54B2" w14:textId="639448A5" w:rsidR="00B000E7" w:rsidRDefault="00000000">
            <w:pPr>
              <w:spacing w:before="120" w:after="120" w:line="288" w:lineRule="auto"/>
              <w:jc w:val="center"/>
              <w:rPr>
                <w:rFonts w:ascii="楷体" w:eastAsia="楷体" w:hAnsi="楷体" w:hint="eastAsia"/>
                <w:b/>
                <w:bCs/>
                <w:sz w:val="18"/>
                <w:szCs w:val="18"/>
              </w:rPr>
            </w:pPr>
            <w:r>
              <w:rPr>
                <w:rFonts w:ascii="楷体" w:eastAsia="楷体" w:hAnsi="楷体" w:cs="Arial" w:hint="eastAsia"/>
                <w:b/>
                <w:bCs/>
                <w:sz w:val="18"/>
                <w:szCs w:val="18"/>
              </w:rPr>
              <w:t>0.</w:t>
            </w:r>
            <w:r w:rsidR="00D00FF0">
              <w:rPr>
                <w:rFonts w:ascii="楷体" w:eastAsia="楷体" w:hAnsi="楷体" w:cs="Arial" w:hint="eastAsia"/>
                <w:b/>
                <w:bCs/>
                <w:sz w:val="18"/>
                <w:szCs w:val="18"/>
              </w:rPr>
              <w:t>345</w:t>
            </w:r>
            <w:r>
              <w:rPr>
                <w:rFonts w:ascii="楷体" w:eastAsia="楷体" w:hAnsi="楷体" w:cs="Arial" w:hint="eastAsia"/>
                <w:b/>
                <w:bCs/>
                <w:sz w:val="18"/>
                <w:szCs w:val="18"/>
              </w:rPr>
              <w:t>s</w:t>
            </w:r>
          </w:p>
        </w:tc>
      </w:tr>
      <w:tr w:rsidR="00B000E7" w14:paraId="6A6F0837" w14:textId="77777777">
        <w:trPr>
          <w:trHeight w:val="183"/>
        </w:trPr>
        <w:tc>
          <w:tcPr>
            <w:tcW w:w="1779" w:type="dxa"/>
            <w:vMerge/>
            <w:vAlign w:val="center"/>
          </w:tcPr>
          <w:p w14:paraId="03B2EDF4" w14:textId="77777777" w:rsidR="00B000E7" w:rsidRDefault="00B000E7">
            <w:pPr>
              <w:spacing w:before="120" w:after="120" w:line="288" w:lineRule="auto"/>
              <w:jc w:val="center"/>
              <w:rPr>
                <w:rFonts w:ascii="楷体" w:eastAsia="楷体" w:hAnsi="楷体" w:hint="eastAsia"/>
                <w:sz w:val="18"/>
                <w:szCs w:val="18"/>
              </w:rPr>
            </w:pPr>
          </w:p>
        </w:tc>
        <w:tc>
          <w:tcPr>
            <w:tcW w:w="1463" w:type="dxa"/>
            <w:vAlign w:val="center"/>
          </w:tcPr>
          <w:p w14:paraId="025F69A2" w14:textId="77777777" w:rsidR="00B000E7" w:rsidRDefault="00000000">
            <w:pPr>
              <w:spacing w:before="120" w:after="120" w:line="288" w:lineRule="auto"/>
              <w:jc w:val="center"/>
              <w:rPr>
                <w:rFonts w:ascii="楷体" w:eastAsia="楷体" w:hAnsi="楷体" w:hint="eastAsia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楷体" w:eastAsia="楷体" w:hAnsi="楷体" w:hint="eastAsia"/>
                <w:b/>
                <w:bCs/>
                <w:sz w:val="18"/>
                <w:szCs w:val="18"/>
              </w:rPr>
              <w:t>Kp</w:t>
            </w:r>
            <w:proofErr w:type="spellEnd"/>
            <w:r>
              <w:rPr>
                <w:rFonts w:ascii="楷体" w:eastAsia="楷体" w:hAnsi="楷体" w:hint="eastAsia"/>
                <w:b/>
                <w:bCs/>
                <w:sz w:val="18"/>
                <w:szCs w:val="18"/>
              </w:rPr>
              <w:t>=0.095</w:t>
            </w:r>
          </w:p>
          <w:p w14:paraId="216423FA" w14:textId="77777777" w:rsidR="00B000E7" w:rsidRDefault="00000000">
            <w:pPr>
              <w:spacing w:before="120" w:after="120" w:line="288" w:lineRule="auto"/>
              <w:jc w:val="center"/>
              <w:rPr>
                <w:rFonts w:ascii="楷体" w:eastAsia="楷体" w:hAnsi="楷体" w:hint="eastAsia"/>
                <w:b/>
                <w:bCs/>
                <w:sz w:val="18"/>
                <w:szCs w:val="18"/>
              </w:rPr>
            </w:pPr>
            <w:r>
              <w:rPr>
                <w:rFonts w:ascii="楷体" w:eastAsia="楷体" w:hAnsi="楷体" w:hint="eastAsia"/>
                <w:b/>
                <w:bCs/>
                <w:sz w:val="18"/>
                <w:szCs w:val="18"/>
              </w:rPr>
              <w:t>Ki=0.6</w:t>
            </w:r>
          </w:p>
          <w:p w14:paraId="19C4E32D" w14:textId="77777777" w:rsidR="00B000E7" w:rsidRDefault="00000000">
            <w:pPr>
              <w:spacing w:before="120" w:after="120" w:line="288" w:lineRule="auto"/>
              <w:jc w:val="center"/>
              <w:rPr>
                <w:rFonts w:ascii="楷体" w:eastAsia="楷体" w:hAnsi="楷体" w:hint="eastAsia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楷体" w:eastAsia="楷体" w:hAnsi="楷体" w:hint="eastAsia"/>
                <w:b/>
                <w:bCs/>
                <w:sz w:val="18"/>
                <w:szCs w:val="18"/>
              </w:rPr>
              <w:t>Kd</w:t>
            </w:r>
            <w:proofErr w:type="spellEnd"/>
            <w:r>
              <w:rPr>
                <w:rFonts w:ascii="楷体" w:eastAsia="楷体" w:hAnsi="楷体" w:hint="eastAsia"/>
                <w:b/>
                <w:bCs/>
                <w:sz w:val="18"/>
                <w:szCs w:val="18"/>
              </w:rPr>
              <w:t>=0.0015</w:t>
            </w:r>
          </w:p>
        </w:tc>
        <w:tc>
          <w:tcPr>
            <w:tcW w:w="1684" w:type="dxa"/>
            <w:vAlign w:val="center"/>
          </w:tcPr>
          <w:p w14:paraId="314BE60D" w14:textId="77777777" w:rsidR="00B000E7" w:rsidRDefault="00000000">
            <w:pPr>
              <w:spacing w:before="120" w:after="120" w:line="288" w:lineRule="auto"/>
              <w:jc w:val="center"/>
              <w:rPr>
                <w:rFonts w:ascii="楷体" w:eastAsia="楷体" w:hAnsi="楷体" w:hint="eastAsia"/>
                <w:b/>
                <w:bCs/>
                <w:sz w:val="18"/>
                <w:szCs w:val="18"/>
              </w:rPr>
            </w:pPr>
            <w:r>
              <w:rPr>
                <w:rFonts w:ascii="楷体" w:eastAsia="楷体" w:hAnsi="楷体" w:cs="Arial"/>
                <w:b/>
                <w:bCs/>
                <w:sz w:val="18"/>
                <w:szCs w:val="18"/>
              </w:rPr>
              <w:t>实际硬件控制</w:t>
            </w:r>
          </w:p>
        </w:tc>
        <w:tc>
          <w:tcPr>
            <w:tcW w:w="1684" w:type="dxa"/>
            <w:vAlign w:val="center"/>
          </w:tcPr>
          <w:p w14:paraId="47C55D1C" w14:textId="77777777" w:rsidR="00B000E7" w:rsidRDefault="00000000">
            <w:pPr>
              <w:spacing w:before="120" w:after="120" w:line="288" w:lineRule="auto"/>
              <w:jc w:val="center"/>
              <w:rPr>
                <w:rFonts w:ascii="楷体" w:eastAsia="楷体" w:hAnsi="楷体" w:hint="eastAsia"/>
                <w:b/>
                <w:bCs/>
                <w:sz w:val="18"/>
                <w:szCs w:val="18"/>
              </w:rPr>
            </w:pPr>
            <w:r>
              <w:rPr>
                <w:rFonts w:ascii="楷体" w:eastAsia="楷体" w:hAnsi="楷体" w:cs="Arial" w:hint="eastAsia"/>
                <w:b/>
                <w:bCs/>
                <w:sz w:val="18"/>
                <w:szCs w:val="18"/>
              </w:rPr>
              <w:t>0.1%</w:t>
            </w:r>
          </w:p>
        </w:tc>
        <w:tc>
          <w:tcPr>
            <w:tcW w:w="2103" w:type="dxa"/>
            <w:vAlign w:val="center"/>
          </w:tcPr>
          <w:p w14:paraId="7991D396" w14:textId="77777777" w:rsidR="00B000E7" w:rsidRDefault="00000000">
            <w:pPr>
              <w:spacing w:before="120" w:after="120" w:line="288" w:lineRule="auto"/>
              <w:jc w:val="center"/>
              <w:rPr>
                <w:rFonts w:ascii="楷体" w:eastAsia="楷体" w:hAnsi="楷体" w:hint="eastAsia"/>
                <w:b/>
                <w:bCs/>
                <w:sz w:val="18"/>
                <w:szCs w:val="18"/>
              </w:rPr>
            </w:pPr>
            <w:r>
              <w:rPr>
                <w:rFonts w:ascii="楷体" w:eastAsia="楷体" w:hAnsi="楷体" w:cs="Arial" w:hint="eastAsia"/>
                <w:b/>
                <w:bCs/>
                <w:sz w:val="18"/>
                <w:szCs w:val="18"/>
              </w:rPr>
              <w:t>0.339s</w:t>
            </w:r>
          </w:p>
        </w:tc>
      </w:tr>
    </w:tbl>
    <w:p w14:paraId="1B42A8AE" w14:textId="674C97F4" w:rsidR="00B000E7" w:rsidRPr="00D00FF0" w:rsidRDefault="00000000" w:rsidP="00D00FF0">
      <w:pPr>
        <w:spacing w:beforeLines="50" w:before="120"/>
        <w:jc w:val="center"/>
        <w:rPr>
          <w:rFonts w:ascii="楷体" w:eastAsia="楷体" w:hAnsi="楷体" w:hint="eastAsia"/>
          <w:b/>
          <w:sz w:val="21"/>
          <w:szCs w:val="22"/>
        </w:rPr>
      </w:pPr>
      <w:bookmarkStart w:id="36" w:name="heading_21"/>
      <w:r>
        <w:rPr>
          <w:rFonts w:ascii="楷体" w:eastAsia="楷体" w:hAnsi="楷体" w:hint="eastAsia"/>
          <w:b/>
          <w:sz w:val="21"/>
          <w:szCs w:val="22"/>
        </w:rPr>
        <w:t>表1：直流电机转速实验PI/PID控制参数对比表</w:t>
      </w:r>
    </w:p>
    <w:p w14:paraId="674DD906" w14:textId="2349FE19" w:rsidR="00B000E7" w:rsidRDefault="00000000">
      <w:pPr>
        <w:pStyle w:val="a9"/>
        <w:ind w:left="440" w:firstLineChars="0" w:firstLine="0"/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 xml:space="preserve">PI 控制：仿真稳态时间 </w:t>
      </w:r>
      <w:r w:rsidR="00D00FF0">
        <w:rPr>
          <w:rFonts w:ascii="楷体" w:eastAsia="楷体" w:hAnsi="楷体" w:hint="eastAsia"/>
        </w:rPr>
        <w:t>0.239</w:t>
      </w:r>
      <w:r>
        <w:rPr>
          <w:rFonts w:ascii="楷体" w:eastAsia="楷体" w:hAnsi="楷体" w:hint="eastAsia"/>
        </w:rPr>
        <w:t>s，实际</w:t>
      </w:r>
      <w:r w:rsidR="00D00FF0">
        <w:rPr>
          <w:rFonts w:ascii="楷体" w:eastAsia="楷体" w:hAnsi="楷体" w:hint="eastAsia"/>
        </w:rPr>
        <w:t>0.669</w:t>
      </w:r>
      <w:r>
        <w:rPr>
          <w:rFonts w:ascii="楷体" w:eastAsia="楷体" w:hAnsi="楷体" w:hint="eastAsia"/>
        </w:rPr>
        <w:t>s；</w:t>
      </w:r>
    </w:p>
    <w:p w14:paraId="308BB5C3" w14:textId="50BC44BD" w:rsidR="00B000E7" w:rsidRDefault="00000000">
      <w:pPr>
        <w:pStyle w:val="a9"/>
        <w:ind w:left="440" w:firstLineChars="0" w:firstLine="0"/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PID 控制：仿真稳态时间 0.</w:t>
      </w:r>
      <w:r w:rsidR="00D00FF0">
        <w:rPr>
          <w:rFonts w:ascii="楷体" w:eastAsia="楷体" w:hAnsi="楷体" w:hint="eastAsia"/>
        </w:rPr>
        <w:t>345</w:t>
      </w:r>
      <w:r>
        <w:rPr>
          <w:rFonts w:ascii="楷体" w:eastAsia="楷体" w:hAnsi="楷体" w:hint="eastAsia"/>
        </w:rPr>
        <w:t>s，实际0.</w:t>
      </w:r>
      <w:r w:rsidR="00D00FF0">
        <w:rPr>
          <w:rFonts w:ascii="楷体" w:eastAsia="楷体" w:hAnsi="楷体" w:hint="eastAsia"/>
        </w:rPr>
        <w:t>339</w:t>
      </w:r>
      <w:r>
        <w:rPr>
          <w:rFonts w:ascii="楷体" w:eastAsia="楷体" w:hAnsi="楷体" w:hint="eastAsia"/>
        </w:rPr>
        <w:t>s。</w:t>
      </w:r>
    </w:p>
    <w:p w14:paraId="7AC8D9F8" w14:textId="77777777" w:rsidR="00B000E7" w:rsidRDefault="00000000">
      <w:pPr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差异源于仿真模型是理想简化的，忽略硬件延迟、干扰等，而实际硬件系统中，驱动模块、传感器的实际响应速度可能比仿真建模的 “理想特性” 更慢，同时实际工况的轻微扰动也可能减缓了系统的稳态收敛，但超调量均基本为 0 (在PI控制下0.2%和PID控制下0.1%)，说明控制稳定性未受影响。</w:t>
      </w:r>
    </w:p>
    <w:p w14:paraId="065F0106" w14:textId="77777777" w:rsidR="00B000E7" w:rsidRDefault="00B000E7">
      <w:pPr>
        <w:rPr>
          <w:rFonts w:hint="eastAsia"/>
        </w:rPr>
      </w:pPr>
    </w:p>
    <w:p w14:paraId="56F35EC5" w14:textId="7D3C38F3" w:rsidR="00B000E7" w:rsidRPr="00D00FF0" w:rsidRDefault="00000000" w:rsidP="00D00FF0">
      <w:pPr>
        <w:rPr>
          <w:rFonts w:ascii="楷体" w:eastAsia="楷体" w:hAnsi="楷体" w:hint="eastAsia"/>
          <w:b/>
          <w:bCs/>
        </w:rPr>
      </w:pPr>
      <w:r>
        <w:rPr>
          <w:rFonts w:ascii="楷体" w:eastAsia="楷体" w:hAnsi="楷体" w:hint="eastAsia"/>
          <w:b/>
          <w:bCs/>
        </w:rPr>
        <w:t>PI 与 PID 控制的区别:</w:t>
      </w:r>
    </w:p>
    <w:p w14:paraId="5187A087" w14:textId="21E4731F" w:rsidR="00B000E7" w:rsidRDefault="00000000">
      <w:pPr>
        <w:pStyle w:val="a9"/>
        <w:ind w:left="440" w:firstLineChars="0" w:firstLine="0"/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仿真控制：PI 稳态时间 0.239s，PID  0.3</w:t>
      </w:r>
      <w:r w:rsidR="00D00FF0">
        <w:rPr>
          <w:rFonts w:ascii="楷体" w:eastAsia="楷体" w:hAnsi="楷体" w:hint="eastAsia"/>
        </w:rPr>
        <w:t>45</w:t>
      </w:r>
      <w:r>
        <w:rPr>
          <w:rFonts w:ascii="楷体" w:eastAsia="楷体" w:hAnsi="楷体" w:hint="eastAsia"/>
        </w:rPr>
        <w:t>s；</w:t>
      </w:r>
    </w:p>
    <w:p w14:paraId="5B2649A3" w14:textId="54212595" w:rsidR="00B000E7" w:rsidRDefault="00000000">
      <w:pPr>
        <w:pStyle w:val="a9"/>
        <w:ind w:left="440" w:firstLineChars="0" w:firstLine="0"/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实际硬件控制：PI 稳态时间 0.669s，PID  0.339s。</w:t>
      </w:r>
    </w:p>
    <w:p w14:paraId="4CAD8008" w14:textId="77777777" w:rsidR="00B000E7" w:rsidRDefault="00000000">
      <w:pPr>
        <w:spacing w:before="300" w:after="120" w:line="288" w:lineRule="auto"/>
        <w:outlineLvl w:val="2"/>
        <w:rPr>
          <w:rFonts w:ascii="楷体" w:eastAsia="楷体" w:hAnsi="楷体" w:cs="Arial" w:hint="eastAsia"/>
          <w:b/>
          <w:sz w:val="30"/>
        </w:rPr>
      </w:pPr>
      <w:bookmarkStart w:id="37" w:name="_Toc217830202"/>
      <w:r>
        <w:rPr>
          <w:rFonts w:ascii="楷体" w:eastAsia="楷体" w:hAnsi="楷体" w:cs="Arial"/>
          <w:b/>
          <w:sz w:val="30"/>
        </w:rPr>
        <w:t>4.</w:t>
      </w:r>
      <w:r>
        <w:rPr>
          <w:rFonts w:ascii="楷体" w:eastAsia="楷体" w:hAnsi="楷体" w:cs="Arial" w:hint="eastAsia"/>
          <w:b/>
          <w:sz w:val="30"/>
        </w:rPr>
        <w:t>2</w:t>
      </w:r>
      <w:r>
        <w:rPr>
          <w:rFonts w:ascii="楷体" w:eastAsia="楷体" w:hAnsi="楷体" w:cs="Arial"/>
          <w:b/>
          <w:sz w:val="30"/>
        </w:rPr>
        <w:t xml:space="preserve"> 位置控制实验结果</w:t>
      </w:r>
      <w:bookmarkEnd w:id="36"/>
      <w:bookmarkEnd w:id="37"/>
    </w:p>
    <w:p w14:paraId="37159C2E" w14:textId="77777777" w:rsidR="00B000E7" w:rsidRDefault="00000000">
      <w:pPr>
        <w:rPr>
          <w:rFonts w:ascii="楷体" w:eastAsia="楷体" w:hAnsi="楷体" w:hint="eastAsia"/>
          <w:b/>
          <w:bCs/>
        </w:rPr>
      </w:pPr>
      <w:r>
        <w:rPr>
          <w:rFonts w:ascii="楷体" w:eastAsia="楷体" w:hAnsi="楷体" w:hint="eastAsia"/>
          <w:b/>
          <w:bCs/>
        </w:rPr>
        <w:t>给定初始电机位置：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8"/>
      </w:tblGrid>
      <w:tr w:rsidR="00B000E7" w14:paraId="5C63BD19" w14:textId="77777777">
        <w:trPr>
          <w:trHeight w:val="3187"/>
          <w:jc w:val="center"/>
        </w:trPr>
        <w:tc>
          <w:tcPr>
            <w:tcW w:w="4768" w:type="dxa"/>
          </w:tcPr>
          <w:p w14:paraId="5315726B" w14:textId="77777777" w:rsidR="00B000E7" w:rsidRDefault="00000000">
            <w:pPr>
              <w:spacing w:after="0" w:line="240" w:lineRule="auto"/>
              <w:jc w:val="center"/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/>
                <w:noProof/>
              </w:rPr>
              <w:lastRenderedPageBreak/>
              <w:drawing>
                <wp:inline distT="0" distB="0" distL="114300" distR="114300" wp14:anchorId="6A5D2DE5" wp14:editId="13B697BD">
                  <wp:extent cx="2540000" cy="1904365"/>
                  <wp:effectExtent l="0" t="0" r="0" b="635"/>
                  <wp:docPr id="21" name="图片 21" descr="2e7c24a9f05dead2dc8fb1983c78ca3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2e7c24a9f05dead2dc8fb1983c78ca3d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4993" cy="1915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D34750" w14:textId="77777777" w:rsidR="00B000E7" w:rsidRDefault="00000000">
            <w:pPr>
              <w:spacing w:before="120" w:after="120" w:line="288" w:lineRule="auto"/>
              <w:jc w:val="center"/>
              <w:rPr>
                <w:rFonts w:ascii="楷体" w:eastAsia="楷体" w:hAnsi="楷体" w:hint="eastAsia"/>
                <w:b/>
                <w:bCs/>
                <w:sz w:val="21"/>
                <w:szCs w:val="22"/>
              </w:rPr>
            </w:pPr>
            <w:r>
              <w:rPr>
                <w:rFonts w:ascii="楷体" w:eastAsia="楷体" w:hAnsi="楷体" w:cs="Arial" w:hint="eastAsia"/>
                <w:b/>
                <w:bCs/>
                <w:sz w:val="21"/>
                <w:szCs w:val="22"/>
              </w:rPr>
              <w:t>图11：初始电机位置示意图</w:t>
            </w:r>
            <w:r>
              <w:rPr>
                <w:rFonts w:ascii="楷体" w:eastAsia="楷体" w:hAnsi="楷体" w:hint="eastAsia"/>
                <w:b/>
                <w:bCs/>
                <w:sz w:val="21"/>
                <w:szCs w:val="22"/>
              </w:rPr>
              <w:t xml:space="preserve"> </w:t>
            </w:r>
          </w:p>
        </w:tc>
      </w:tr>
    </w:tbl>
    <w:p w14:paraId="795A5DCB" w14:textId="77777777" w:rsidR="00B000E7" w:rsidRDefault="00000000">
      <w:pPr>
        <w:rPr>
          <w:rFonts w:ascii="楷体" w:eastAsia="楷体" w:hAnsi="楷体" w:hint="eastAsia"/>
          <w:b/>
          <w:bCs/>
        </w:rPr>
      </w:pPr>
      <w:r>
        <w:rPr>
          <w:rFonts w:ascii="楷体" w:eastAsia="楷体" w:hAnsi="楷体" w:hint="eastAsia"/>
          <w:b/>
          <w:bCs/>
        </w:rPr>
        <w:t>PD控制下，电机位置如下：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8"/>
      </w:tblGrid>
      <w:tr w:rsidR="00B000E7" w14:paraId="68DF3061" w14:textId="77777777">
        <w:trPr>
          <w:trHeight w:val="3369"/>
          <w:jc w:val="center"/>
        </w:trPr>
        <w:tc>
          <w:tcPr>
            <w:tcW w:w="4598" w:type="dxa"/>
          </w:tcPr>
          <w:p w14:paraId="1ACD1C4D" w14:textId="77777777" w:rsidR="00B000E7" w:rsidRDefault="00000000">
            <w:pPr>
              <w:spacing w:after="0" w:line="240" w:lineRule="auto"/>
              <w:jc w:val="center"/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cs="Arial"/>
                <w:b/>
                <w:noProof/>
                <w:sz w:val="30"/>
              </w:rPr>
              <w:drawing>
                <wp:inline distT="0" distB="0" distL="114300" distR="114300" wp14:anchorId="5EE7F690" wp14:editId="03EAE867">
                  <wp:extent cx="2475865" cy="1856105"/>
                  <wp:effectExtent l="0" t="0" r="635" b="0"/>
                  <wp:docPr id="22" name="图片 22" descr="bd6c0330740971a940d0f828d535f4c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bd6c0330740971a940d0f828d535f4c3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120" cy="1870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C36AA6" w14:textId="77777777" w:rsidR="00B000E7" w:rsidRDefault="00000000">
            <w:pPr>
              <w:spacing w:before="120" w:after="120" w:line="288" w:lineRule="auto"/>
              <w:jc w:val="center"/>
              <w:rPr>
                <w:rFonts w:ascii="楷体" w:eastAsia="楷体" w:hAnsi="楷体" w:hint="eastAsia"/>
                <w:b/>
                <w:bCs/>
                <w:sz w:val="21"/>
                <w:szCs w:val="22"/>
              </w:rPr>
            </w:pPr>
            <w:r>
              <w:rPr>
                <w:rFonts w:ascii="楷体" w:eastAsia="楷体" w:hAnsi="楷体" w:cs="Arial" w:hint="eastAsia"/>
                <w:b/>
                <w:bCs/>
                <w:sz w:val="21"/>
                <w:szCs w:val="22"/>
              </w:rPr>
              <w:t>图12：PD控制后电机位置示意图</w:t>
            </w:r>
          </w:p>
        </w:tc>
      </w:tr>
    </w:tbl>
    <w:p w14:paraId="554FDD6B" w14:textId="77777777" w:rsidR="00B000E7" w:rsidRDefault="00000000">
      <w:pPr>
        <w:rPr>
          <w:rFonts w:ascii="楷体" w:eastAsia="楷体" w:hAnsi="楷体" w:cs="Arial" w:hint="eastAsia"/>
          <w:b/>
          <w:sz w:val="30"/>
        </w:rPr>
      </w:pPr>
      <w:r>
        <w:rPr>
          <w:rFonts w:ascii="楷体" w:eastAsia="楷体" w:hAnsi="楷体" w:hint="eastAsia"/>
        </w:rPr>
        <w:t>调整参数使其更准确,下图为位置PD控制的图像展示(橙色为实际，黄色为仿真)：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7"/>
      </w:tblGrid>
      <w:tr w:rsidR="00B000E7" w14:paraId="1238207E" w14:textId="77777777">
        <w:trPr>
          <w:trHeight w:val="3472"/>
          <w:jc w:val="center"/>
        </w:trPr>
        <w:tc>
          <w:tcPr>
            <w:tcW w:w="6790" w:type="dxa"/>
          </w:tcPr>
          <w:p w14:paraId="73EE2616" w14:textId="77777777" w:rsidR="00B000E7" w:rsidRDefault="00000000">
            <w:pPr>
              <w:spacing w:after="0" w:line="240" w:lineRule="auto"/>
              <w:jc w:val="center"/>
              <w:rPr>
                <w:rFonts w:ascii="Arial" w:eastAsia="等线" w:hAnsi="Arial" w:cs="Arial"/>
                <w:b/>
                <w:sz w:val="30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65E27515" wp14:editId="3BB29347">
                  <wp:extent cx="4388485" cy="2150745"/>
                  <wp:effectExtent l="0" t="0" r="0" b="190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5906" cy="21689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43370D" w14:textId="77777777" w:rsidR="00B000E7" w:rsidRDefault="00000000">
      <w:pPr>
        <w:jc w:val="center"/>
        <w:rPr>
          <w:rFonts w:ascii="楷体" w:eastAsia="楷体" w:hAnsi="楷体" w:hint="eastAsia"/>
        </w:rPr>
      </w:pPr>
      <w:r>
        <w:rPr>
          <w:rFonts w:ascii="楷体" w:eastAsia="楷体" w:hAnsi="楷体" w:cs="Arial" w:hint="eastAsia"/>
          <w:b/>
          <w:bCs/>
          <w:sz w:val="21"/>
          <w:szCs w:val="22"/>
        </w:rPr>
        <w:t>图13：PD电机位置控制仿真结果图</w:t>
      </w:r>
    </w:p>
    <w:p w14:paraId="43A3A6D1" w14:textId="77777777" w:rsidR="00B000E7" w:rsidRDefault="00000000">
      <w:pPr>
        <w:rPr>
          <w:rFonts w:ascii="楷体" w:eastAsia="楷体" w:hAnsi="楷体" w:hint="eastAsia"/>
        </w:rPr>
      </w:pPr>
      <w:proofErr w:type="gramStart"/>
      <w:r>
        <w:rPr>
          <w:rFonts w:ascii="楷体" w:eastAsia="楷体" w:hAnsi="楷体" w:hint="eastAsia"/>
        </w:rPr>
        <w:t>试凑法</w:t>
      </w:r>
      <w:proofErr w:type="gramEnd"/>
      <w:r>
        <w:rPr>
          <w:rFonts w:ascii="楷体" w:eastAsia="楷体" w:hAnsi="楷体" w:hint="eastAsia"/>
        </w:rPr>
        <w:t>所得PD参数如下：</w:t>
      </w:r>
    </w:p>
    <w:p w14:paraId="7843897F" w14:textId="77777777" w:rsidR="00B000E7" w:rsidRDefault="00000000">
      <w:pPr>
        <w:rPr>
          <w:rFonts w:ascii="楷体" w:eastAsia="楷体" w:hAnsi="楷体" w:hint="eastAsia"/>
        </w:rPr>
      </w:pPr>
      <w:r>
        <w:rPr>
          <w:noProof/>
        </w:rPr>
        <w:lastRenderedPageBreak/>
        <w:drawing>
          <wp:inline distT="0" distB="0" distL="0" distR="0" wp14:anchorId="4CC8CCCE" wp14:editId="4E65D5A6">
            <wp:extent cx="5273675" cy="1452880"/>
            <wp:effectExtent l="0" t="0" r="3175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ECAB7" w14:textId="77777777" w:rsidR="00B000E7" w:rsidRDefault="00000000">
      <w:pPr>
        <w:spacing w:before="120" w:after="120" w:line="288" w:lineRule="auto"/>
        <w:jc w:val="center"/>
        <w:rPr>
          <w:rFonts w:ascii="楷体" w:eastAsia="楷体" w:hAnsi="楷体" w:hint="eastAsia"/>
          <w:b/>
          <w:bCs/>
          <w:sz w:val="21"/>
          <w:szCs w:val="22"/>
        </w:rPr>
      </w:pPr>
      <w:r>
        <w:rPr>
          <w:rFonts w:ascii="楷体" w:eastAsia="楷体" w:hAnsi="楷体" w:cs="Arial" w:hint="eastAsia"/>
          <w:b/>
          <w:bCs/>
          <w:sz w:val="21"/>
          <w:szCs w:val="22"/>
        </w:rPr>
        <w:t>图14：直流电机位置控制实验PD控制设置参数展示图（仿真）</w:t>
      </w:r>
    </w:p>
    <w:p w14:paraId="36B3B8CE" w14:textId="77777777" w:rsidR="00B000E7" w:rsidRDefault="00000000">
      <w:pPr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经实际硬件调试后得到的实际适宜PD参数如下：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5"/>
      </w:tblGrid>
      <w:tr w:rsidR="00B000E7" w14:paraId="5FD93F33" w14:textId="77777777">
        <w:trPr>
          <w:trHeight w:val="1664"/>
          <w:jc w:val="center"/>
        </w:trPr>
        <w:tc>
          <w:tcPr>
            <w:tcW w:w="7626" w:type="dxa"/>
          </w:tcPr>
          <w:p w14:paraId="27C58703" w14:textId="77777777" w:rsidR="00B000E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3C220D7" wp14:editId="3972A249">
                  <wp:extent cx="5273675" cy="1518920"/>
                  <wp:effectExtent l="0" t="0" r="3175" b="508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1518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5A81D0" w14:textId="77777777" w:rsidR="00B000E7" w:rsidRDefault="00000000">
      <w:pPr>
        <w:spacing w:before="120" w:after="120" w:line="288" w:lineRule="auto"/>
        <w:jc w:val="center"/>
        <w:rPr>
          <w:rFonts w:ascii="楷体" w:eastAsia="楷体" w:hAnsi="楷体" w:hint="eastAsia"/>
          <w:b/>
          <w:bCs/>
          <w:sz w:val="21"/>
          <w:szCs w:val="22"/>
        </w:rPr>
      </w:pPr>
      <w:r>
        <w:rPr>
          <w:rFonts w:ascii="楷体" w:eastAsia="楷体" w:hAnsi="楷体" w:cs="Arial" w:hint="eastAsia"/>
          <w:b/>
          <w:bCs/>
          <w:sz w:val="21"/>
          <w:szCs w:val="22"/>
        </w:rPr>
        <w:t>图15：直流电机位置控制实验PD控制设置参数展示图（电机控制）</w:t>
      </w:r>
    </w:p>
    <w:p w14:paraId="2732CCD3" w14:textId="77777777" w:rsidR="00B000E7" w:rsidRDefault="00000000">
      <w:pPr>
        <w:rPr>
          <w:rFonts w:ascii="楷体" w:eastAsia="楷体" w:hAnsi="楷体" w:cs="Arial" w:hint="eastAsia"/>
          <w:b/>
          <w:sz w:val="30"/>
        </w:rPr>
      </w:pPr>
      <w:r>
        <w:rPr>
          <w:rFonts w:ascii="楷体" w:eastAsia="楷体" w:hAnsi="楷体" w:hint="eastAsia"/>
        </w:rPr>
        <w:t>PID控制下，电机位置如下：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6"/>
      </w:tblGrid>
      <w:tr w:rsidR="00B000E7" w14:paraId="0C903A3D" w14:textId="77777777">
        <w:trPr>
          <w:trHeight w:val="3670"/>
          <w:jc w:val="center"/>
        </w:trPr>
        <w:tc>
          <w:tcPr>
            <w:tcW w:w="5166" w:type="dxa"/>
          </w:tcPr>
          <w:p w14:paraId="62E88055" w14:textId="77777777" w:rsidR="00B000E7" w:rsidRDefault="00000000">
            <w:pPr>
              <w:spacing w:after="0" w:line="240" w:lineRule="auto"/>
              <w:rPr>
                <w:rFonts w:ascii="Arial" w:eastAsia="等线" w:hAnsi="Arial" w:cs="Arial"/>
                <w:b/>
                <w:sz w:val="30"/>
              </w:rPr>
            </w:pPr>
            <w:r>
              <w:rPr>
                <w:rFonts w:ascii="Arial" w:eastAsia="等线" w:hAnsi="Arial" w:cs="Arial" w:hint="eastAsia"/>
                <w:b/>
                <w:noProof/>
                <w:sz w:val="30"/>
              </w:rPr>
              <w:drawing>
                <wp:inline distT="0" distB="0" distL="114300" distR="114300" wp14:anchorId="7DC89D9D" wp14:editId="14537ABC">
                  <wp:extent cx="3133725" cy="2350770"/>
                  <wp:effectExtent l="0" t="0" r="9525" b="0"/>
                  <wp:docPr id="23" name="图片 23" descr="1af9c8da334120e2d2fe4a4fbdfbd8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1af9c8da334120e2d2fe4a4fbdfbd864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8235" cy="2353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16E538" w14:textId="77777777" w:rsidR="00B000E7" w:rsidRDefault="00000000">
      <w:pPr>
        <w:jc w:val="center"/>
        <w:rPr>
          <w:rFonts w:ascii="楷体" w:eastAsia="楷体" w:hAnsi="楷体" w:cs="Arial" w:hint="eastAsia"/>
          <w:b/>
          <w:sz w:val="30"/>
        </w:rPr>
      </w:pPr>
      <w:r>
        <w:rPr>
          <w:rFonts w:ascii="楷体" w:eastAsia="楷体" w:hAnsi="楷体" w:cs="Arial" w:hint="eastAsia"/>
          <w:b/>
          <w:bCs/>
          <w:sz w:val="21"/>
          <w:szCs w:val="22"/>
        </w:rPr>
        <w:t>图16：PID控制后电机位置示意图</w:t>
      </w:r>
    </w:p>
    <w:p w14:paraId="4D644B84" w14:textId="77777777" w:rsidR="00B000E7" w:rsidRDefault="00B000E7">
      <w:pPr>
        <w:rPr>
          <w:rFonts w:hint="eastAsia"/>
        </w:rPr>
      </w:pPr>
    </w:p>
    <w:p w14:paraId="1BB1ED4F" w14:textId="77777777" w:rsidR="00B000E7" w:rsidRDefault="00B000E7">
      <w:pPr>
        <w:rPr>
          <w:rFonts w:ascii="楷体" w:eastAsia="楷体" w:hAnsi="楷体" w:hint="eastAsia"/>
        </w:rPr>
      </w:pPr>
    </w:p>
    <w:p w14:paraId="13E9A7D3" w14:textId="77777777" w:rsidR="00B000E7" w:rsidRDefault="00000000">
      <w:pPr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调整参数使其更准确，下图为速度PID控制的图像展示(紫色为实际，蓝色为仿真)：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5"/>
      </w:tblGrid>
      <w:tr w:rsidR="00B000E7" w14:paraId="4A5E896D" w14:textId="77777777">
        <w:trPr>
          <w:trHeight w:val="3850"/>
          <w:jc w:val="center"/>
        </w:trPr>
        <w:tc>
          <w:tcPr>
            <w:tcW w:w="7311" w:type="dxa"/>
          </w:tcPr>
          <w:p w14:paraId="05D7FF01" w14:textId="77777777" w:rsidR="00B000E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1984AF2" wp14:editId="2A801F26">
                  <wp:extent cx="5273675" cy="2621915"/>
                  <wp:effectExtent l="0" t="0" r="3175" b="6985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2621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CB000D" w14:textId="77777777" w:rsidR="00B000E7" w:rsidRDefault="00000000">
      <w:pPr>
        <w:jc w:val="center"/>
        <w:rPr>
          <w:rFonts w:ascii="楷体" w:eastAsia="楷体" w:hAnsi="楷体" w:hint="eastAsia"/>
        </w:rPr>
      </w:pPr>
      <w:r>
        <w:rPr>
          <w:rFonts w:ascii="楷体" w:eastAsia="楷体" w:hAnsi="楷体" w:cs="Arial" w:hint="eastAsia"/>
          <w:b/>
          <w:bCs/>
          <w:sz w:val="21"/>
          <w:szCs w:val="22"/>
        </w:rPr>
        <w:t>图17：PID电机位置控制仿真结果图</w:t>
      </w:r>
    </w:p>
    <w:p w14:paraId="31CDCA51" w14:textId="77777777" w:rsidR="00B000E7" w:rsidRDefault="00000000">
      <w:pPr>
        <w:rPr>
          <w:rFonts w:ascii="楷体" w:eastAsia="楷体" w:hAnsi="楷体" w:hint="eastAsia"/>
        </w:rPr>
      </w:pPr>
      <w:proofErr w:type="gramStart"/>
      <w:r>
        <w:rPr>
          <w:rFonts w:ascii="楷体" w:eastAsia="楷体" w:hAnsi="楷体" w:hint="eastAsia"/>
        </w:rPr>
        <w:t>试凑法</w:t>
      </w:r>
      <w:proofErr w:type="gramEnd"/>
      <w:r>
        <w:rPr>
          <w:rFonts w:ascii="楷体" w:eastAsia="楷体" w:hAnsi="楷体" w:hint="eastAsia"/>
        </w:rPr>
        <w:t>所得PID参数如下：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96"/>
      </w:tblGrid>
      <w:tr w:rsidR="00B000E7" w14:paraId="63A01137" w14:textId="77777777">
        <w:trPr>
          <w:trHeight w:val="1986"/>
          <w:jc w:val="center"/>
        </w:trPr>
        <w:tc>
          <w:tcPr>
            <w:tcW w:w="6846" w:type="dxa"/>
          </w:tcPr>
          <w:p w14:paraId="3ED745DD" w14:textId="77777777" w:rsidR="00B000E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037CA9A" wp14:editId="47642899">
                  <wp:extent cx="4681220" cy="1532255"/>
                  <wp:effectExtent l="0" t="0" r="508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2048" cy="1536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C15455" w14:textId="77777777" w:rsidR="00B000E7" w:rsidRDefault="00000000">
      <w:pPr>
        <w:spacing w:before="120" w:after="120" w:line="288" w:lineRule="auto"/>
        <w:jc w:val="center"/>
        <w:rPr>
          <w:rFonts w:ascii="楷体" w:eastAsia="楷体" w:hAnsi="楷体" w:hint="eastAsia"/>
          <w:b/>
          <w:bCs/>
          <w:sz w:val="21"/>
          <w:szCs w:val="22"/>
        </w:rPr>
      </w:pPr>
      <w:r>
        <w:rPr>
          <w:rFonts w:ascii="楷体" w:eastAsia="楷体" w:hAnsi="楷体" w:cs="Arial" w:hint="eastAsia"/>
          <w:b/>
          <w:bCs/>
          <w:sz w:val="21"/>
          <w:szCs w:val="22"/>
        </w:rPr>
        <w:t>图18：直流电机位置控制实验PID控制设置参数展示图（仿真）</w:t>
      </w:r>
    </w:p>
    <w:p w14:paraId="29CD0331" w14:textId="77777777" w:rsidR="00B000E7" w:rsidRDefault="00000000">
      <w:pPr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经实际硬件调试后得到的实际适宜PID参数如下：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26"/>
      </w:tblGrid>
      <w:tr w:rsidR="00B000E7" w14:paraId="59827DAC" w14:textId="77777777">
        <w:trPr>
          <w:trHeight w:val="2237"/>
          <w:jc w:val="center"/>
        </w:trPr>
        <w:tc>
          <w:tcPr>
            <w:tcW w:w="6802" w:type="dxa"/>
          </w:tcPr>
          <w:p w14:paraId="39003F20" w14:textId="77777777" w:rsidR="00B000E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8764754" wp14:editId="1C9B41E0">
                  <wp:extent cx="4893945" cy="1565910"/>
                  <wp:effectExtent l="0" t="0" r="1905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3783" cy="15726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1C2186" w14:textId="77777777" w:rsidR="00B000E7" w:rsidRDefault="00000000">
      <w:pPr>
        <w:spacing w:before="120" w:after="120" w:line="288" w:lineRule="auto"/>
        <w:jc w:val="center"/>
        <w:rPr>
          <w:rFonts w:ascii="楷体" w:eastAsia="楷体" w:hAnsi="楷体" w:hint="eastAsia"/>
          <w:b/>
          <w:bCs/>
          <w:sz w:val="21"/>
          <w:szCs w:val="22"/>
        </w:rPr>
      </w:pPr>
      <w:r>
        <w:rPr>
          <w:rFonts w:ascii="楷体" w:eastAsia="楷体" w:hAnsi="楷体" w:cs="Arial" w:hint="eastAsia"/>
          <w:b/>
          <w:bCs/>
          <w:sz w:val="21"/>
          <w:szCs w:val="22"/>
        </w:rPr>
        <w:t>图19：直流电机位置控制实验PID控制设置参数展示图（电机控制）</w:t>
      </w:r>
    </w:p>
    <w:p w14:paraId="183EFD0E" w14:textId="77777777" w:rsidR="00B000E7" w:rsidRDefault="00B000E7">
      <w:pPr>
        <w:rPr>
          <w:rFonts w:hint="eastAsia"/>
          <w:b/>
          <w:bCs/>
        </w:rPr>
      </w:pPr>
    </w:p>
    <w:p w14:paraId="437EC0CD" w14:textId="77777777" w:rsidR="00B000E7" w:rsidRDefault="00B000E7">
      <w:pPr>
        <w:rPr>
          <w:rFonts w:hint="eastAsia"/>
          <w:b/>
          <w:bCs/>
        </w:rPr>
      </w:pPr>
    </w:p>
    <w:p w14:paraId="70B75395" w14:textId="77777777" w:rsidR="00B000E7" w:rsidRDefault="00B000E7">
      <w:pPr>
        <w:rPr>
          <w:rFonts w:hint="eastAsia"/>
          <w:b/>
          <w:bCs/>
        </w:rPr>
      </w:pPr>
    </w:p>
    <w:p w14:paraId="440E7689" w14:textId="77777777" w:rsidR="00B000E7" w:rsidRDefault="00B000E7">
      <w:pPr>
        <w:rPr>
          <w:rFonts w:hint="eastAsia"/>
          <w:b/>
          <w:bCs/>
        </w:rPr>
      </w:pPr>
    </w:p>
    <w:p w14:paraId="79E645E6" w14:textId="77777777" w:rsidR="00B000E7" w:rsidRDefault="00B000E7">
      <w:pPr>
        <w:rPr>
          <w:rFonts w:hint="eastAsia"/>
          <w:b/>
          <w:bCs/>
        </w:rPr>
      </w:pPr>
    </w:p>
    <w:p w14:paraId="12148A7C" w14:textId="77777777" w:rsidR="00B000E7" w:rsidRDefault="00000000">
      <w:pPr>
        <w:rPr>
          <w:rFonts w:ascii="楷体" w:eastAsia="楷体" w:hAnsi="楷体" w:hint="eastAsia"/>
          <w:b/>
          <w:bCs/>
        </w:rPr>
      </w:pPr>
      <w:r>
        <w:rPr>
          <w:rFonts w:ascii="楷体" w:eastAsia="楷体" w:hAnsi="楷体" w:hint="eastAsia"/>
          <w:b/>
          <w:bCs/>
        </w:rPr>
        <w:t>参数对比如下：</w:t>
      </w:r>
    </w:p>
    <w:tbl>
      <w:tblPr>
        <w:tblStyle w:val="a7"/>
        <w:tblW w:w="9135" w:type="dxa"/>
        <w:tblLayout w:type="fixed"/>
        <w:tblLook w:val="04A0" w:firstRow="1" w:lastRow="0" w:firstColumn="1" w:lastColumn="0" w:noHBand="0" w:noVBand="1"/>
      </w:tblPr>
      <w:tblGrid>
        <w:gridCol w:w="1827"/>
        <w:gridCol w:w="1827"/>
        <w:gridCol w:w="1827"/>
        <w:gridCol w:w="1827"/>
        <w:gridCol w:w="1827"/>
      </w:tblGrid>
      <w:tr w:rsidR="00B000E7" w14:paraId="51AC3672" w14:textId="77777777">
        <w:trPr>
          <w:trHeight w:val="562"/>
        </w:trPr>
        <w:tc>
          <w:tcPr>
            <w:tcW w:w="1827" w:type="dxa"/>
            <w:vAlign w:val="center"/>
          </w:tcPr>
          <w:p w14:paraId="39116953" w14:textId="77777777" w:rsidR="00B000E7" w:rsidRDefault="00000000">
            <w:pPr>
              <w:spacing w:before="120" w:after="120" w:line="288" w:lineRule="auto"/>
              <w:jc w:val="center"/>
              <w:rPr>
                <w:rFonts w:ascii="楷体" w:eastAsia="楷体" w:hAnsi="楷体" w:hint="eastAsia"/>
                <w:sz w:val="18"/>
                <w:szCs w:val="18"/>
              </w:rPr>
            </w:pPr>
            <w:r>
              <w:rPr>
                <w:rFonts w:ascii="楷体" w:eastAsia="楷体" w:hAnsi="楷体" w:cs="Arial"/>
                <w:sz w:val="18"/>
                <w:szCs w:val="18"/>
              </w:rPr>
              <w:t>控制方式</w:t>
            </w:r>
          </w:p>
        </w:tc>
        <w:tc>
          <w:tcPr>
            <w:tcW w:w="1827" w:type="dxa"/>
            <w:vAlign w:val="center"/>
          </w:tcPr>
          <w:p w14:paraId="6C026A6B" w14:textId="77777777" w:rsidR="00B000E7" w:rsidRDefault="00000000">
            <w:pPr>
              <w:spacing w:before="120" w:after="120" w:line="288" w:lineRule="auto"/>
              <w:jc w:val="center"/>
              <w:rPr>
                <w:rFonts w:ascii="楷体" w:eastAsia="楷体" w:hAnsi="楷体" w:hint="eastAsia"/>
                <w:sz w:val="18"/>
                <w:szCs w:val="18"/>
              </w:rPr>
            </w:pPr>
            <w:r>
              <w:rPr>
                <w:rFonts w:ascii="楷体" w:eastAsia="楷体" w:hAnsi="楷体" w:cs="Arial"/>
                <w:sz w:val="18"/>
                <w:szCs w:val="18"/>
              </w:rPr>
              <w:t>控制器参数</w:t>
            </w:r>
          </w:p>
        </w:tc>
        <w:tc>
          <w:tcPr>
            <w:tcW w:w="1827" w:type="dxa"/>
            <w:vAlign w:val="center"/>
          </w:tcPr>
          <w:p w14:paraId="33B97FD6" w14:textId="77777777" w:rsidR="00B000E7" w:rsidRDefault="00000000">
            <w:pPr>
              <w:spacing w:before="120" w:after="120" w:line="288" w:lineRule="auto"/>
              <w:jc w:val="center"/>
              <w:rPr>
                <w:rFonts w:ascii="楷体" w:eastAsia="楷体" w:hAnsi="楷体" w:hint="eastAsia"/>
                <w:sz w:val="18"/>
                <w:szCs w:val="18"/>
              </w:rPr>
            </w:pPr>
            <w:r>
              <w:rPr>
                <w:rFonts w:ascii="楷体" w:eastAsia="楷体" w:hAnsi="楷体" w:cs="Arial"/>
                <w:sz w:val="18"/>
                <w:szCs w:val="18"/>
              </w:rPr>
              <w:t>控制类型</w:t>
            </w:r>
          </w:p>
        </w:tc>
        <w:tc>
          <w:tcPr>
            <w:tcW w:w="1827" w:type="dxa"/>
            <w:vAlign w:val="center"/>
          </w:tcPr>
          <w:p w14:paraId="6E69FD0C" w14:textId="77777777" w:rsidR="00B000E7" w:rsidRDefault="00000000">
            <w:pPr>
              <w:spacing w:before="120" w:after="120" w:line="288" w:lineRule="auto"/>
              <w:jc w:val="center"/>
              <w:rPr>
                <w:rFonts w:ascii="楷体" w:eastAsia="楷体" w:hAnsi="楷体" w:hint="eastAsia"/>
                <w:sz w:val="18"/>
                <w:szCs w:val="18"/>
              </w:rPr>
            </w:pPr>
            <w:r>
              <w:rPr>
                <w:rFonts w:ascii="楷体" w:eastAsia="楷体" w:hAnsi="楷体" w:cs="Arial"/>
                <w:sz w:val="18"/>
                <w:szCs w:val="18"/>
              </w:rPr>
              <w:t>超调量（%）</w:t>
            </w:r>
          </w:p>
        </w:tc>
        <w:tc>
          <w:tcPr>
            <w:tcW w:w="1827" w:type="dxa"/>
            <w:vAlign w:val="center"/>
          </w:tcPr>
          <w:p w14:paraId="731D9A0F" w14:textId="77777777" w:rsidR="00B000E7" w:rsidRDefault="00000000">
            <w:pPr>
              <w:spacing w:before="120" w:after="120" w:line="288" w:lineRule="auto"/>
              <w:jc w:val="center"/>
              <w:rPr>
                <w:rFonts w:ascii="楷体" w:eastAsia="楷体" w:hAnsi="楷体" w:hint="eastAsia"/>
                <w:sz w:val="18"/>
                <w:szCs w:val="18"/>
              </w:rPr>
            </w:pPr>
            <w:r>
              <w:rPr>
                <w:rFonts w:ascii="楷体" w:eastAsia="楷体" w:hAnsi="楷体" w:cs="Arial"/>
                <w:sz w:val="18"/>
                <w:szCs w:val="18"/>
              </w:rPr>
              <w:t>稳态时间（s）</w:t>
            </w:r>
          </w:p>
        </w:tc>
      </w:tr>
      <w:tr w:rsidR="00B000E7" w14:paraId="73785E4D" w14:textId="77777777">
        <w:trPr>
          <w:trHeight w:val="416"/>
        </w:trPr>
        <w:tc>
          <w:tcPr>
            <w:tcW w:w="1827" w:type="dxa"/>
            <w:vMerge w:val="restart"/>
            <w:vAlign w:val="center"/>
          </w:tcPr>
          <w:p w14:paraId="56B19D23" w14:textId="77777777" w:rsidR="00B000E7" w:rsidRDefault="00000000">
            <w:pPr>
              <w:spacing w:before="120" w:after="120" w:line="288" w:lineRule="auto"/>
              <w:jc w:val="center"/>
              <w:rPr>
                <w:rFonts w:ascii="楷体" w:eastAsia="楷体" w:hAnsi="楷体" w:hint="eastAsia"/>
                <w:sz w:val="18"/>
                <w:szCs w:val="18"/>
              </w:rPr>
            </w:pPr>
            <w:r>
              <w:rPr>
                <w:rFonts w:ascii="楷体" w:eastAsia="楷体" w:hAnsi="楷体" w:cs="Arial"/>
                <w:sz w:val="18"/>
                <w:szCs w:val="18"/>
              </w:rPr>
              <w:t>PD控制</w:t>
            </w:r>
          </w:p>
        </w:tc>
        <w:tc>
          <w:tcPr>
            <w:tcW w:w="1827" w:type="dxa"/>
            <w:vAlign w:val="center"/>
          </w:tcPr>
          <w:p w14:paraId="76E62CDD" w14:textId="77777777" w:rsidR="00B000E7" w:rsidRDefault="00000000">
            <w:pPr>
              <w:spacing w:before="120" w:after="120" w:line="288" w:lineRule="auto"/>
              <w:jc w:val="center"/>
              <w:rPr>
                <w:rFonts w:ascii="楷体" w:eastAsia="楷体" w:hAnsi="楷体" w:cs="Arial" w:hint="eastAsia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楷体" w:eastAsia="楷体" w:hAnsi="楷体" w:cs="Arial" w:hint="eastAsia"/>
                <w:b/>
                <w:bCs/>
                <w:sz w:val="18"/>
                <w:szCs w:val="18"/>
              </w:rPr>
              <w:t>Kp</w:t>
            </w:r>
            <w:proofErr w:type="spellEnd"/>
            <w:r>
              <w:rPr>
                <w:rFonts w:ascii="楷体" w:eastAsia="楷体" w:hAnsi="楷体" w:cs="Arial" w:hint="eastAsia"/>
                <w:b/>
                <w:bCs/>
                <w:sz w:val="18"/>
                <w:szCs w:val="18"/>
              </w:rPr>
              <w:t>=0.13</w:t>
            </w:r>
          </w:p>
          <w:p w14:paraId="775422BA" w14:textId="77777777" w:rsidR="00B000E7" w:rsidRDefault="00000000">
            <w:pPr>
              <w:spacing w:before="120" w:after="120" w:line="288" w:lineRule="auto"/>
              <w:jc w:val="center"/>
              <w:rPr>
                <w:rFonts w:ascii="楷体" w:eastAsia="楷体" w:hAnsi="楷体" w:cs="Arial" w:hint="eastAsia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楷体" w:eastAsia="楷体" w:hAnsi="楷体" w:cs="Arial" w:hint="eastAsia"/>
                <w:b/>
                <w:bCs/>
                <w:sz w:val="18"/>
                <w:szCs w:val="18"/>
              </w:rPr>
              <w:t>Kd</w:t>
            </w:r>
            <w:proofErr w:type="spellEnd"/>
            <w:r>
              <w:rPr>
                <w:rFonts w:ascii="楷体" w:eastAsia="楷体" w:hAnsi="楷体" w:cs="Arial" w:hint="eastAsia"/>
                <w:b/>
                <w:bCs/>
                <w:sz w:val="18"/>
                <w:szCs w:val="18"/>
              </w:rPr>
              <w:t>=0.003</w:t>
            </w:r>
          </w:p>
        </w:tc>
        <w:tc>
          <w:tcPr>
            <w:tcW w:w="1827" w:type="dxa"/>
            <w:vAlign w:val="center"/>
          </w:tcPr>
          <w:p w14:paraId="71C530EE" w14:textId="77777777" w:rsidR="00B000E7" w:rsidRDefault="00000000">
            <w:pPr>
              <w:spacing w:before="120" w:after="120" w:line="288" w:lineRule="auto"/>
              <w:jc w:val="center"/>
              <w:rPr>
                <w:rFonts w:ascii="楷体" w:eastAsia="楷体" w:hAnsi="楷体" w:hint="eastAsia"/>
                <w:b/>
                <w:bCs/>
                <w:sz w:val="18"/>
                <w:szCs w:val="18"/>
              </w:rPr>
            </w:pPr>
            <w:r>
              <w:rPr>
                <w:rFonts w:ascii="楷体" w:eastAsia="楷体" w:hAnsi="楷体" w:cs="Arial"/>
                <w:b/>
                <w:bCs/>
                <w:sz w:val="18"/>
                <w:szCs w:val="18"/>
              </w:rPr>
              <w:t>仿真控制</w:t>
            </w:r>
          </w:p>
        </w:tc>
        <w:tc>
          <w:tcPr>
            <w:tcW w:w="1827" w:type="dxa"/>
            <w:vAlign w:val="center"/>
          </w:tcPr>
          <w:p w14:paraId="34F301F0" w14:textId="77777777" w:rsidR="00B000E7" w:rsidRDefault="00000000">
            <w:pPr>
              <w:spacing w:before="120" w:after="120" w:line="288" w:lineRule="auto"/>
              <w:jc w:val="center"/>
              <w:rPr>
                <w:rFonts w:ascii="楷体" w:eastAsia="楷体" w:hAnsi="楷体" w:hint="eastAsia"/>
                <w:b/>
                <w:bCs/>
                <w:sz w:val="18"/>
                <w:szCs w:val="18"/>
              </w:rPr>
            </w:pPr>
            <w:r>
              <w:rPr>
                <w:rFonts w:ascii="楷体" w:eastAsia="楷体" w:hAnsi="楷体" w:cs="Arial" w:hint="eastAsia"/>
                <w:b/>
                <w:bCs/>
                <w:sz w:val="18"/>
                <w:szCs w:val="18"/>
              </w:rPr>
              <w:t>1.6%</w:t>
            </w:r>
          </w:p>
        </w:tc>
        <w:tc>
          <w:tcPr>
            <w:tcW w:w="1827" w:type="dxa"/>
            <w:vAlign w:val="center"/>
          </w:tcPr>
          <w:p w14:paraId="699E282E" w14:textId="77777777" w:rsidR="00B000E7" w:rsidRDefault="00000000">
            <w:pPr>
              <w:spacing w:before="120" w:after="120" w:line="288" w:lineRule="auto"/>
              <w:jc w:val="center"/>
              <w:rPr>
                <w:rFonts w:ascii="楷体" w:eastAsia="楷体" w:hAnsi="楷体" w:hint="eastAsia"/>
                <w:b/>
                <w:bCs/>
                <w:sz w:val="18"/>
                <w:szCs w:val="18"/>
              </w:rPr>
            </w:pPr>
            <w:r>
              <w:rPr>
                <w:rFonts w:ascii="楷体" w:eastAsia="楷体" w:hAnsi="楷体" w:cs="Arial" w:hint="eastAsia"/>
                <w:b/>
                <w:bCs/>
                <w:sz w:val="18"/>
                <w:szCs w:val="18"/>
              </w:rPr>
              <w:t>0.626s</w:t>
            </w:r>
          </w:p>
        </w:tc>
      </w:tr>
      <w:tr w:rsidR="00B000E7" w14:paraId="0D83B4E0" w14:textId="77777777">
        <w:trPr>
          <w:trHeight w:val="804"/>
        </w:trPr>
        <w:tc>
          <w:tcPr>
            <w:tcW w:w="1827" w:type="dxa"/>
            <w:vMerge/>
            <w:vAlign w:val="center"/>
          </w:tcPr>
          <w:p w14:paraId="6BC697E5" w14:textId="77777777" w:rsidR="00B000E7" w:rsidRDefault="00B000E7">
            <w:pPr>
              <w:spacing w:before="120" w:after="120" w:line="288" w:lineRule="auto"/>
              <w:jc w:val="center"/>
              <w:rPr>
                <w:rFonts w:ascii="楷体" w:eastAsia="楷体" w:hAnsi="楷体" w:hint="eastAsia"/>
                <w:sz w:val="18"/>
                <w:szCs w:val="18"/>
              </w:rPr>
            </w:pPr>
          </w:p>
        </w:tc>
        <w:tc>
          <w:tcPr>
            <w:tcW w:w="1827" w:type="dxa"/>
            <w:vAlign w:val="center"/>
          </w:tcPr>
          <w:p w14:paraId="3CBE29FF" w14:textId="77777777" w:rsidR="00B000E7" w:rsidRDefault="00000000">
            <w:pPr>
              <w:spacing w:before="120" w:after="120" w:line="288" w:lineRule="auto"/>
              <w:jc w:val="center"/>
              <w:rPr>
                <w:rFonts w:ascii="楷体" w:eastAsia="楷体" w:hAnsi="楷体" w:cs="Arial" w:hint="eastAsia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楷体" w:eastAsia="楷体" w:hAnsi="楷体" w:cs="Arial" w:hint="eastAsia"/>
                <w:b/>
                <w:bCs/>
                <w:sz w:val="18"/>
                <w:szCs w:val="18"/>
              </w:rPr>
              <w:t>Kp</w:t>
            </w:r>
            <w:proofErr w:type="spellEnd"/>
            <w:r>
              <w:rPr>
                <w:rFonts w:ascii="楷体" w:eastAsia="楷体" w:hAnsi="楷体" w:cs="Arial" w:hint="eastAsia"/>
                <w:b/>
                <w:bCs/>
                <w:sz w:val="18"/>
                <w:szCs w:val="18"/>
              </w:rPr>
              <w:t>=0.299</w:t>
            </w:r>
          </w:p>
          <w:p w14:paraId="665DF493" w14:textId="77777777" w:rsidR="00B000E7" w:rsidRDefault="00000000">
            <w:pPr>
              <w:spacing w:before="120" w:after="120" w:line="288" w:lineRule="auto"/>
              <w:jc w:val="center"/>
              <w:rPr>
                <w:rFonts w:ascii="楷体" w:eastAsia="楷体" w:hAnsi="楷体" w:hint="eastAsia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楷体" w:eastAsia="楷体" w:hAnsi="楷体" w:cs="Arial" w:hint="eastAsia"/>
                <w:b/>
                <w:bCs/>
                <w:sz w:val="18"/>
                <w:szCs w:val="18"/>
              </w:rPr>
              <w:t>Kd</w:t>
            </w:r>
            <w:proofErr w:type="spellEnd"/>
            <w:r>
              <w:rPr>
                <w:rFonts w:ascii="楷体" w:eastAsia="楷体" w:hAnsi="楷体" w:cs="Arial" w:hint="eastAsia"/>
                <w:b/>
                <w:bCs/>
                <w:sz w:val="18"/>
                <w:szCs w:val="18"/>
              </w:rPr>
              <w:t>=0.08</w:t>
            </w:r>
          </w:p>
        </w:tc>
        <w:tc>
          <w:tcPr>
            <w:tcW w:w="1827" w:type="dxa"/>
            <w:vAlign w:val="center"/>
          </w:tcPr>
          <w:p w14:paraId="3D7C9C8B" w14:textId="77777777" w:rsidR="00B000E7" w:rsidRDefault="00000000">
            <w:pPr>
              <w:spacing w:before="120" w:after="120" w:line="288" w:lineRule="auto"/>
              <w:jc w:val="center"/>
              <w:rPr>
                <w:rFonts w:ascii="楷体" w:eastAsia="楷体" w:hAnsi="楷体" w:hint="eastAsia"/>
                <w:b/>
                <w:bCs/>
                <w:sz w:val="18"/>
                <w:szCs w:val="18"/>
              </w:rPr>
            </w:pPr>
            <w:r>
              <w:rPr>
                <w:rFonts w:ascii="楷体" w:eastAsia="楷体" w:hAnsi="楷体" w:cs="Arial"/>
                <w:b/>
                <w:bCs/>
                <w:sz w:val="18"/>
                <w:szCs w:val="18"/>
              </w:rPr>
              <w:t>实际硬件控制</w:t>
            </w:r>
          </w:p>
        </w:tc>
        <w:tc>
          <w:tcPr>
            <w:tcW w:w="1827" w:type="dxa"/>
            <w:vAlign w:val="center"/>
          </w:tcPr>
          <w:p w14:paraId="708E64F9" w14:textId="77777777" w:rsidR="00B000E7" w:rsidRDefault="00000000">
            <w:pPr>
              <w:spacing w:before="120" w:after="120" w:line="288" w:lineRule="auto"/>
              <w:jc w:val="center"/>
              <w:rPr>
                <w:rFonts w:ascii="楷体" w:eastAsia="楷体" w:hAnsi="楷体" w:hint="eastAsia"/>
                <w:b/>
                <w:bCs/>
                <w:sz w:val="18"/>
                <w:szCs w:val="18"/>
              </w:rPr>
            </w:pPr>
            <w:r>
              <w:rPr>
                <w:rFonts w:ascii="楷体" w:eastAsia="楷体" w:hAnsi="楷体" w:hint="eastAsia"/>
                <w:b/>
                <w:bCs/>
                <w:sz w:val="18"/>
                <w:szCs w:val="18"/>
              </w:rPr>
              <w:t>0%</w:t>
            </w:r>
          </w:p>
        </w:tc>
        <w:tc>
          <w:tcPr>
            <w:tcW w:w="1827" w:type="dxa"/>
            <w:vAlign w:val="center"/>
          </w:tcPr>
          <w:p w14:paraId="21C4948D" w14:textId="77777777" w:rsidR="00B000E7" w:rsidRDefault="00000000">
            <w:pPr>
              <w:spacing w:before="120" w:after="120" w:line="288" w:lineRule="auto"/>
              <w:jc w:val="center"/>
              <w:rPr>
                <w:rFonts w:ascii="楷体" w:eastAsia="楷体" w:hAnsi="楷体" w:hint="eastAsia"/>
                <w:b/>
                <w:bCs/>
                <w:sz w:val="18"/>
                <w:szCs w:val="18"/>
              </w:rPr>
            </w:pPr>
            <w:r>
              <w:rPr>
                <w:rFonts w:ascii="楷体" w:eastAsia="楷体" w:hAnsi="楷体" w:cs="Arial" w:hint="eastAsia"/>
                <w:b/>
                <w:bCs/>
                <w:sz w:val="18"/>
                <w:szCs w:val="18"/>
              </w:rPr>
              <w:t>0.321s</w:t>
            </w:r>
          </w:p>
        </w:tc>
      </w:tr>
      <w:tr w:rsidR="00B000E7" w14:paraId="2189D733" w14:textId="77777777">
        <w:trPr>
          <w:trHeight w:val="595"/>
        </w:trPr>
        <w:tc>
          <w:tcPr>
            <w:tcW w:w="1827" w:type="dxa"/>
            <w:vMerge w:val="restart"/>
            <w:vAlign w:val="center"/>
          </w:tcPr>
          <w:p w14:paraId="10BEAC13" w14:textId="77777777" w:rsidR="00B000E7" w:rsidRDefault="00000000">
            <w:pPr>
              <w:spacing w:before="120" w:after="120" w:line="288" w:lineRule="auto"/>
              <w:jc w:val="center"/>
              <w:rPr>
                <w:rFonts w:ascii="楷体" w:eastAsia="楷体" w:hAnsi="楷体" w:hint="eastAsia"/>
                <w:sz w:val="18"/>
                <w:szCs w:val="18"/>
              </w:rPr>
            </w:pPr>
            <w:r>
              <w:rPr>
                <w:rFonts w:ascii="楷体" w:eastAsia="楷体" w:hAnsi="楷体" w:cs="Arial"/>
                <w:sz w:val="18"/>
                <w:szCs w:val="18"/>
              </w:rPr>
              <w:t>PID控制</w:t>
            </w:r>
          </w:p>
        </w:tc>
        <w:tc>
          <w:tcPr>
            <w:tcW w:w="1827" w:type="dxa"/>
            <w:vAlign w:val="center"/>
          </w:tcPr>
          <w:p w14:paraId="7DDC1F4D" w14:textId="77777777" w:rsidR="00B000E7" w:rsidRDefault="00000000">
            <w:pPr>
              <w:spacing w:before="120" w:after="120" w:line="288" w:lineRule="auto"/>
              <w:jc w:val="center"/>
              <w:rPr>
                <w:rFonts w:ascii="楷体" w:eastAsia="楷体" w:hAnsi="楷体" w:cs="Arial" w:hint="eastAsia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楷体" w:eastAsia="楷体" w:hAnsi="楷体" w:cs="Arial" w:hint="eastAsia"/>
                <w:b/>
                <w:bCs/>
                <w:sz w:val="18"/>
                <w:szCs w:val="18"/>
              </w:rPr>
              <w:t>Kp</w:t>
            </w:r>
            <w:proofErr w:type="spellEnd"/>
            <w:r>
              <w:rPr>
                <w:rFonts w:ascii="楷体" w:eastAsia="楷体" w:hAnsi="楷体" w:cs="Arial" w:hint="eastAsia"/>
                <w:b/>
                <w:bCs/>
                <w:sz w:val="18"/>
                <w:szCs w:val="18"/>
              </w:rPr>
              <w:t>=0.6</w:t>
            </w:r>
          </w:p>
          <w:p w14:paraId="00A9DB57" w14:textId="77777777" w:rsidR="00B000E7" w:rsidRDefault="00000000">
            <w:pPr>
              <w:spacing w:before="120" w:after="120" w:line="288" w:lineRule="auto"/>
              <w:jc w:val="center"/>
              <w:rPr>
                <w:rFonts w:ascii="楷体" w:eastAsia="楷体" w:hAnsi="楷体" w:cs="Arial" w:hint="eastAsia"/>
                <w:b/>
                <w:bCs/>
                <w:sz w:val="18"/>
                <w:szCs w:val="18"/>
              </w:rPr>
            </w:pPr>
            <w:r>
              <w:rPr>
                <w:rFonts w:ascii="楷体" w:eastAsia="楷体" w:hAnsi="楷体" w:cs="Arial" w:hint="eastAsia"/>
                <w:b/>
                <w:bCs/>
                <w:sz w:val="18"/>
                <w:szCs w:val="18"/>
              </w:rPr>
              <w:t>Ki=0.2</w:t>
            </w:r>
          </w:p>
          <w:p w14:paraId="0F505095" w14:textId="77777777" w:rsidR="00B000E7" w:rsidRDefault="00000000">
            <w:pPr>
              <w:spacing w:before="120" w:after="120" w:line="288" w:lineRule="auto"/>
              <w:jc w:val="center"/>
              <w:rPr>
                <w:rFonts w:ascii="楷体" w:eastAsia="楷体" w:hAnsi="楷体" w:cs="Arial" w:hint="eastAsia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楷体" w:eastAsia="楷体" w:hAnsi="楷体" w:cs="Arial" w:hint="eastAsia"/>
                <w:b/>
                <w:bCs/>
                <w:sz w:val="18"/>
                <w:szCs w:val="18"/>
              </w:rPr>
              <w:t>Kd</w:t>
            </w:r>
            <w:proofErr w:type="spellEnd"/>
            <w:r>
              <w:rPr>
                <w:rFonts w:ascii="楷体" w:eastAsia="楷体" w:hAnsi="楷体" w:cs="Arial" w:hint="eastAsia"/>
                <w:b/>
                <w:bCs/>
                <w:sz w:val="18"/>
                <w:szCs w:val="18"/>
              </w:rPr>
              <w:t>=0.008</w:t>
            </w:r>
          </w:p>
        </w:tc>
        <w:tc>
          <w:tcPr>
            <w:tcW w:w="1827" w:type="dxa"/>
            <w:vAlign w:val="center"/>
          </w:tcPr>
          <w:p w14:paraId="17300B8C" w14:textId="77777777" w:rsidR="00B000E7" w:rsidRDefault="00000000">
            <w:pPr>
              <w:spacing w:before="120" w:after="120" w:line="288" w:lineRule="auto"/>
              <w:jc w:val="center"/>
              <w:rPr>
                <w:rFonts w:ascii="楷体" w:eastAsia="楷体" w:hAnsi="楷体" w:hint="eastAsia"/>
                <w:b/>
                <w:bCs/>
                <w:sz w:val="18"/>
                <w:szCs w:val="18"/>
              </w:rPr>
            </w:pPr>
            <w:r>
              <w:rPr>
                <w:rFonts w:ascii="楷体" w:eastAsia="楷体" w:hAnsi="楷体" w:cs="Arial"/>
                <w:b/>
                <w:bCs/>
                <w:sz w:val="18"/>
                <w:szCs w:val="18"/>
              </w:rPr>
              <w:t>仿真控制</w:t>
            </w:r>
          </w:p>
        </w:tc>
        <w:tc>
          <w:tcPr>
            <w:tcW w:w="1827" w:type="dxa"/>
            <w:vAlign w:val="center"/>
          </w:tcPr>
          <w:p w14:paraId="2937A74E" w14:textId="77777777" w:rsidR="00B000E7" w:rsidRDefault="00000000">
            <w:pPr>
              <w:spacing w:before="120" w:after="120" w:line="288" w:lineRule="auto"/>
              <w:jc w:val="center"/>
              <w:rPr>
                <w:rFonts w:ascii="楷体" w:eastAsia="楷体" w:hAnsi="楷体" w:hint="eastAsia"/>
                <w:b/>
                <w:bCs/>
                <w:sz w:val="18"/>
                <w:szCs w:val="18"/>
              </w:rPr>
            </w:pPr>
            <w:r>
              <w:rPr>
                <w:rFonts w:ascii="楷体" w:eastAsia="楷体" w:hAnsi="楷体" w:hint="eastAsia"/>
                <w:b/>
                <w:bCs/>
                <w:sz w:val="18"/>
                <w:szCs w:val="18"/>
              </w:rPr>
              <w:t>0.2%</w:t>
            </w:r>
          </w:p>
        </w:tc>
        <w:tc>
          <w:tcPr>
            <w:tcW w:w="1827" w:type="dxa"/>
            <w:vAlign w:val="center"/>
          </w:tcPr>
          <w:p w14:paraId="571A2853" w14:textId="77777777" w:rsidR="00B000E7" w:rsidRDefault="00000000">
            <w:pPr>
              <w:spacing w:before="120" w:after="120" w:line="288" w:lineRule="auto"/>
              <w:jc w:val="center"/>
              <w:rPr>
                <w:rFonts w:ascii="楷体" w:eastAsia="楷体" w:hAnsi="楷体" w:hint="eastAsia"/>
                <w:b/>
                <w:bCs/>
                <w:sz w:val="18"/>
                <w:szCs w:val="18"/>
              </w:rPr>
            </w:pPr>
            <w:r>
              <w:rPr>
                <w:rFonts w:ascii="楷体" w:eastAsia="楷体" w:hAnsi="楷体" w:cs="Arial" w:hint="eastAsia"/>
                <w:b/>
                <w:bCs/>
                <w:sz w:val="18"/>
                <w:szCs w:val="18"/>
              </w:rPr>
              <w:t>0.202s</w:t>
            </w:r>
          </w:p>
        </w:tc>
      </w:tr>
      <w:tr w:rsidR="00B000E7" w14:paraId="53655B16" w14:textId="77777777">
        <w:trPr>
          <w:trHeight w:val="61"/>
        </w:trPr>
        <w:tc>
          <w:tcPr>
            <w:tcW w:w="1827" w:type="dxa"/>
            <w:vMerge/>
            <w:vAlign w:val="center"/>
          </w:tcPr>
          <w:p w14:paraId="401195FF" w14:textId="77777777" w:rsidR="00B000E7" w:rsidRDefault="00B000E7">
            <w:pPr>
              <w:spacing w:before="120" w:after="120" w:line="288" w:lineRule="auto"/>
              <w:jc w:val="center"/>
              <w:rPr>
                <w:rFonts w:ascii="楷体" w:eastAsia="楷体" w:hAnsi="楷体" w:hint="eastAsia"/>
                <w:sz w:val="18"/>
                <w:szCs w:val="18"/>
              </w:rPr>
            </w:pPr>
          </w:p>
        </w:tc>
        <w:tc>
          <w:tcPr>
            <w:tcW w:w="1827" w:type="dxa"/>
            <w:vAlign w:val="center"/>
          </w:tcPr>
          <w:p w14:paraId="7DB422A3" w14:textId="77777777" w:rsidR="00B000E7" w:rsidRDefault="00000000">
            <w:pPr>
              <w:spacing w:before="120" w:after="120" w:line="288" w:lineRule="auto"/>
              <w:jc w:val="center"/>
              <w:rPr>
                <w:rFonts w:ascii="楷体" w:eastAsia="楷体" w:hAnsi="楷体" w:cs="Arial" w:hint="eastAsia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楷体" w:eastAsia="楷体" w:hAnsi="楷体" w:cs="Arial" w:hint="eastAsia"/>
                <w:b/>
                <w:bCs/>
                <w:sz w:val="18"/>
                <w:szCs w:val="18"/>
              </w:rPr>
              <w:t>Kp</w:t>
            </w:r>
            <w:proofErr w:type="spellEnd"/>
            <w:r>
              <w:rPr>
                <w:rFonts w:ascii="楷体" w:eastAsia="楷体" w:hAnsi="楷体" w:cs="Arial" w:hint="eastAsia"/>
                <w:b/>
                <w:bCs/>
                <w:sz w:val="18"/>
                <w:szCs w:val="18"/>
              </w:rPr>
              <w:t>=0.45</w:t>
            </w:r>
          </w:p>
          <w:p w14:paraId="02A1C09A" w14:textId="77777777" w:rsidR="00B000E7" w:rsidRDefault="00000000">
            <w:pPr>
              <w:spacing w:before="120" w:after="120" w:line="288" w:lineRule="auto"/>
              <w:jc w:val="center"/>
              <w:rPr>
                <w:rFonts w:ascii="楷体" w:eastAsia="楷体" w:hAnsi="楷体" w:cs="Arial" w:hint="eastAsia"/>
                <w:b/>
                <w:bCs/>
                <w:sz w:val="18"/>
                <w:szCs w:val="18"/>
              </w:rPr>
            </w:pPr>
            <w:r>
              <w:rPr>
                <w:rFonts w:ascii="楷体" w:eastAsia="楷体" w:hAnsi="楷体" w:cs="Arial" w:hint="eastAsia"/>
                <w:b/>
                <w:bCs/>
                <w:sz w:val="18"/>
                <w:szCs w:val="18"/>
              </w:rPr>
              <w:t>Ki=0.05</w:t>
            </w:r>
          </w:p>
          <w:p w14:paraId="12669151" w14:textId="77777777" w:rsidR="00B000E7" w:rsidRDefault="00000000">
            <w:pPr>
              <w:spacing w:before="120" w:after="120" w:line="288" w:lineRule="auto"/>
              <w:jc w:val="center"/>
              <w:rPr>
                <w:rFonts w:ascii="楷体" w:eastAsia="楷体" w:hAnsi="楷体" w:hint="eastAsia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楷体" w:eastAsia="楷体" w:hAnsi="楷体" w:cs="Arial" w:hint="eastAsia"/>
                <w:b/>
                <w:bCs/>
                <w:sz w:val="18"/>
                <w:szCs w:val="18"/>
              </w:rPr>
              <w:t>Kd</w:t>
            </w:r>
            <w:proofErr w:type="spellEnd"/>
            <w:r>
              <w:rPr>
                <w:rFonts w:ascii="楷体" w:eastAsia="楷体" w:hAnsi="楷体" w:cs="Arial" w:hint="eastAsia"/>
                <w:b/>
                <w:bCs/>
                <w:sz w:val="18"/>
                <w:szCs w:val="18"/>
              </w:rPr>
              <w:t>=0.04</w:t>
            </w:r>
          </w:p>
        </w:tc>
        <w:tc>
          <w:tcPr>
            <w:tcW w:w="1827" w:type="dxa"/>
            <w:vAlign w:val="center"/>
          </w:tcPr>
          <w:p w14:paraId="03E17AD7" w14:textId="77777777" w:rsidR="00B000E7" w:rsidRDefault="00000000">
            <w:pPr>
              <w:spacing w:before="120" w:after="120" w:line="288" w:lineRule="auto"/>
              <w:jc w:val="center"/>
              <w:rPr>
                <w:rFonts w:ascii="楷体" w:eastAsia="楷体" w:hAnsi="楷体" w:hint="eastAsia"/>
                <w:b/>
                <w:bCs/>
                <w:sz w:val="18"/>
                <w:szCs w:val="18"/>
              </w:rPr>
            </w:pPr>
            <w:r>
              <w:rPr>
                <w:rFonts w:ascii="楷体" w:eastAsia="楷体" w:hAnsi="楷体" w:cs="Arial"/>
                <w:b/>
                <w:bCs/>
                <w:sz w:val="18"/>
                <w:szCs w:val="18"/>
              </w:rPr>
              <w:t>实际硬件控制</w:t>
            </w:r>
          </w:p>
        </w:tc>
        <w:tc>
          <w:tcPr>
            <w:tcW w:w="1827" w:type="dxa"/>
            <w:vAlign w:val="center"/>
          </w:tcPr>
          <w:p w14:paraId="7C324D3D" w14:textId="77777777" w:rsidR="00B000E7" w:rsidRDefault="00000000">
            <w:pPr>
              <w:spacing w:before="120" w:after="120" w:line="288" w:lineRule="auto"/>
              <w:jc w:val="center"/>
              <w:rPr>
                <w:rFonts w:ascii="楷体" w:eastAsia="楷体" w:hAnsi="楷体" w:hint="eastAsia"/>
                <w:b/>
                <w:bCs/>
                <w:sz w:val="18"/>
                <w:szCs w:val="18"/>
              </w:rPr>
            </w:pPr>
            <w:r>
              <w:rPr>
                <w:rFonts w:ascii="楷体" w:eastAsia="楷体" w:hAnsi="楷体" w:cs="Arial" w:hint="eastAsia"/>
                <w:b/>
                <w:bCs/>
                <w:sz w:val="18"/>
                <w:szCs w:val="18"/>
              </w:rPr>
              <w:t>0.4%</w:t>
            </w:r>
          </w:p>
        </w:tc>
        <w:tc>
          <w:tcPr>
            <w:tcW w:w="1827" w:type="dxa"/>
            <w:vAlign w:val="center"/>
          </w:tcPr>
          <w:p w14:paraId="30CA13C6" w14:textId="77777777" w:rsidR="00B000E7" w:rsidRDefault="00000000">
            <w:pPr>
              <w:spacing w:before="120" w:after="120" w:line="288" w:lineRule="auto"/>
              <w:jc w:val="center"/>
              <w:rPr>
                <w:rFonts w:ascii="楷体" w:eastAsia="楷体" w:hAnsi="楷体" w:hint="eastAsia"/>
                <w:b/>
                <w:bCs/>
                <w:sz w:val="18"/>
                <w:szCs w:val="18"/>
              </w:rPr>
            </w:pPr>
            <w:r>
              <w:rPr>
                <w:rFonts w:ascii="楷体" w:eastAsia="楷体" w:hAnsi="楷体" w:cs="Arial" w:hint="eastAsia"/>
                <w:b/>
                <w:bCs/>
                <w:sz w:val="18"/>
                <w:szCs w:val="18"/>
              </w:rPr>
              <w:t>0.165s</w:t>
            </w:r>
          </w:p>
        </w:tc>
      </w:tr>
    </w:tbl>
    <w:p w14:paraId="726431C2" w14:textId="77777777" w:rsidR="00B000E7" w:rsidRDefault="00000000">
      <w:pPr>
        <w:spacing w:beforeLines="50" w:before="120"/>
        <w:jc w:val="center"/>
        <w:rPr>
          <w:rFonts w:ascii="楷体" w:eastAsia="楷体" w:hAnsi="楷体" w:hint="eastAsia"/>
          <w:b/>
          <w:sz w:val="21"/>
          <w:szCs w:val="22"/>
        </w:rPr>
      </w:pPr>
      <w:bookmarkStart w:id="38" w:name="heading_26"/>
      <w:r>
        <w:rPr>
          <w:rFonts w:ascii="楷体" w:eastAsia="楷体" w:hAnsi="楷体" w:hint="eastAsia"/>
          <w:b/>
          <w:sz w:val="21"/>
          <w:szCs w:val="22"/>
        </w:rPr>
        <w:t>表2：直流电机位置实验PD/PID控制参数对比表</w:t>
      </w:r>
    </w:p>
    <w:p w14:paraId="08D5C65B" w14:textId="77777777" w:rsidR="00B000E7" w:rsidRDefault="00000000">
      <w:pPr>
        <w:ind w:firstLineChars="200" w:firstLine="440"/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从表格数据看，同</w:t>
      </w:r>
      <w:proofErr w:type="gramStart"/>
      <w:r>
        <w:rPr>
          <w:rFonts w:ascii="楷体" w:eastAsia="楷体" w:hAnsi="楷体" w:hint="eastAsia"/>
        </w:rPr>
        <w:t>一控制</w:t>
      </w:r>
      <w:proofErr w:type="gramEnd"/>
      <w:r>
        <w:rPr>
          <w:rFonts w:ascii="楷体" w:eastAsia="楷体" w:hAnsi="楷体" w:hint="eastAsia"/>
        </w:rPr>
        <w:t>方式下，实际硬件控制的稳态时间远短于仿真控制，但超调量和仿真控制关系并不明朗：</w:t>
      </w:r>
    </w:p>
    <w:p w14:paraId="0C2753AC" w14:textId="77777777" w:rsidR="00B000E7" w:rsidRDefault="00000000">
      <w:pPr>
        <w:rPr>
          <w:rFonts w:ascii="楷体" w:eastAsia="楷体" w:hAnsi="楷体" w:hint="eastAsia"/>
          <w:b/>
          <w:bCs/>
        </w:rPr>
      </w:pPr>
      <w:r>
        <w:rPr>
          <w:rFonts w:ascii="楷体" w:eastAsia="楷体" w:hAnsi="楷体" w:hint="eastAsia"/>
          <w:b/>
          <w:bCs/>
        </w:rPr>
        <w:t>PD 控制：</w:t>
      </w:r>
    </w:p>
    <w:p w14:paraId="5BC1B351" w14:textId="77777777" w:rsidR="00B000E7" w:rsidRDefault="00000000">
      <w:pPr>
        <w:pStyle w:val="a9"/>
        <w:ind w:left="440" w:firstLineChars="0" w:firstLine="0"/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仿真超调量 1.6%、稳态时间 0.626s；实际超调量 0%、稳态时间 0.321s。</w:t>
      </w:r>
    </w:p>
    <w:p w14:paraId="31090F5B" w14:textId="77777777" w:rsidR="00B000E7" w:rsidRDefault="00000000">
      <w:pPr>
        <w:rPr>
          <w:rFonts w:ascii="楷体" w:eastAsia="楷体" w:hAnsi="楷体" w:hint="eastAsia"/>
          <w:b/>
          <w:bCs/>
        </w:rPr>
      </w:pPr>
      <w:r>
        <w:rPr>
          <w:rFonts w:ascii="楷体" w:eastAsia="楷体" w:hAnsi="楷体" w:hint="eastAsia"/>
          <w:b/>
          <w:bCs/>
        </w:rPr>
        <w:t>PID 控制：</w:t>
      </w:r>
    </w:p>
    <w:p w14:paraId="439EE33C" w14:textId="77777777" w:rsidR="00B000E7" w:rsidRDefault="00000000">
      <w:pPr>
        <w:pStyle w:val="a9"/>
        <w:ind w:left="440" w:firstLineChars="0" w:firstLine="0"/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仿真超调量 0.2%、稳态时间 0.202s；实际超调量 0.4%、稳态时间 0.165s。</w:t>
      </w:r>
    </w:p>
    <w:p w14:paraId="41805215" w14:textId="77777777" w:rsidR="00B000E7" w:rsidRDefault="00000000">
      <w:pPr>
        <w:ind w:firstLineChars="200" w:firstLine="440"/>
        <w:rPr>
          <w:rFonts w:hint="eastAsia"/>
        </w:rPr>
      </w:pPr>
      <w:r>
        <w:rPr>
          <w:rFonts w:ascii="楷体" w:eastAsia="楷体" w:hAnsi="楷体" w:hint="eastAsia"/>
        </w:rPr>
        <w:t>差异源于仿真模型是理想无干扰的，而实际硬件存在非线性、机械扰动，阻尼等因素：实际系统的硬件响应速度更快，但硬件误差、外部干扰可能会放大偏差波动，但是因为最佳的PID或者PD参数有多种，所以两组对比不能完全说明之间的绝对关系</w:t>
      </w:r>
      <w:r>
        <w:rPr>
          <w:rFonts w:hint="eastAsia"/>
        </w:rPr>
        <w:t>。</w:t>
      </w:r>
    </w:p>
    <w:p w14:paraId="72D9CEEF" w14:textId="77777777" w:rsidR="00B000E7" w:rsidRDefault="00B000E7">
      <w:pPr>
        <w:rPr>
          <w:rFonts w:ascii="楷体" w:eastAsia="楷体" w:hAnsi="楷体" w:hint="eastAsia"/>
        </w:rPr>
      </w:pPr>
    </w:p>
    <w:p w14:paraId="28E4A8D4" w14:textId="77777777" w:rsidR="00B000E7" w:rsidRDefault="00000000">
      <w:pPr>
        <w:rPr>
          <w:rFonts w:ascii="楷体" w:eastAsia="楷体" w:hAnsi="楷体" w:hint="eastAsia"/>
        </w:rPr>
      </w:pPr>
      <w:r>
        <w:rPr>
          <w:rFonts w:ascii="楷体" w:eastAsia="楷体" w:hAnsi="楷体" w:hint="eastAsia"/>
          <w:b/>
        </w:rPr>
        <w:t>控制参数</w:t>
      </w:r>
      <w:r>
        <w:rPr>
          <w:rFonts w:ascii="楷体" w:eastAsia="楷体" w:hAnsi="楷体" w:hint="eastAsia"/>
        </w:rPr>
        <w:t>：</w:t>
      </w:r>
    </w:p>
    <w:p w14:paraId="672D862F" w14:textId="77777777" w:rsidR="00B000E7" w:rsidRDefault="00000000">
      <w:pPr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PD 仅包含比例、微分参数。PID 额外增加了积分参数。</w:t>
      </w:r>
    </w:p>
    <w:p w14:paraId="5881A99E" w14:textId="77777777" w:rsidR="00B000E7" w:rsidRDefault="00B000E7">
      <w:pPr>
        <w:rPr>
          <w:rFonts w:ascii="楷体" w:eastAsia="楷体" w:hAnsi="楷体" w:hint="eastAsia"/>
        </w:rPr>
      </w:pPr>
    </w:p>
    <w:p w14:paraId="0154E580" w14:textId="77777777" w:rsidR="00B000E7" w:rsidRDefault="00000000">
      <w:pPr>
        <w:rPr>
          <w:rFonts w:ascii="楷体" w:eastAsia="楷体" w:hAnsi="楷体" w:hint="eastAsia"/>
          <w:b/>
          <w:bCs/>
        </w:rPr>
      </w:pPr>
      <w:r>
        <w:rPr>
          <w:rFonts w:ascii="楷体" w:eastAsia="楷体" w:hAnsi="楷体" w:hint="eastAsia"/>
          <w:b/>
          <w:bCs/>
        </w:rPr>
        <w:t>超调量与稳态时间：</w:t>
      </w:r>
    </w:p>
    <w:p w14:paraId="30F4FD79" w14:textId="77777777" w:rsidR="00B000E7" w:rsidRDefault="00000000">
      <w:pPr>
        <w:pStyle w:val="a9"/>
        <w:ind w:left="440" w:firstLineChars="0" w:firstLine="0"/>
        <w:rPr>
          <w:rFonts w:ascii="楷体" w:eastAsia="楷体" w:hAnsi="楷体" w:hint="eastAsia"/>
        </w:rPr>
      </w:pPr>
      <w:r>
        <w:rPr>
          <w:rFonts w:ascii="楷体" w:eastAsia="楷体" w:hAnsi="楷体" w:hint="eastAsia"/>
          <w:b/>
          <w:bCs/>
        </w:rPr>
        <w:t>仿真控制：</w:t>
      </w:r>
      <w:r>
        <w:rPr>
          <w:rFonts w:ascii="楷体" w:eastAsia="楷体" w:hAnsi="楷体" w:hint="eastAsia"/>
        </w:rPr>
        <w:t>PD 超调量略大于 PID，但稳态时间略长于 PID。</w:t>
      </w:r>
    </w:p>
    <w:p w14:paraId="41ACD79C" w14:textId="77777777" w:rsidR="00B000E7" w:rsidRDefault="00000000">
      <w:pPr>
        <w:pStyle w:val="a9"/>
        <w:ind w:left="440" w:firstLineChars="0" w:firstLine="0"/>
        <w:rPr>
          <w:rFonts w:ascii="楷体" w:eastAsia="楷体" w:hAnsi="楷体" w:hint="eastAsia"/>
          <w:b/>
          <w:bCs/>
        </w:rPr>
      </w:pPr>
      <w:r>
        <w:rPr>
          <w:rFonts w:ascii="楷体" w:eastAsia="楷体" w:hAnsi="楷体" w:hint="eastAsia"/>
          <w:b/>
          <w:bCs/>
        </w:rPr>
        <w:lastRenderedPageBreak/>
        <w:t>实际硬件控制：PD 超调量略小于 PID，稳态时间略长于 PID。</w:t>
      </w:r>
    </w:p>
    <w:p w14:paraId="1ED85A0C" w14:textId="77777777" w:rsidR="00B000E7" w:rsidRDefault="00000000">
      <w:pPr>
        <w:ind w:firstLineChars="200" w:firstLine="440"/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说明 PID 有时通过积分环节优化了超调量，进一步缩短了稳态时间,积分环节的核心作用是 “消除稳态误差”：它通过累积系统的偏差，持续输出调节信号，直到偏差趋近于 0。同时从数据看，积分环节还能抑制超调量，提升系统的稳态精度与控制稳定性。</w:t>
      </w:r>
    </w:p>
    <w:p w14:paraId="6D033C66" w14:textId="77777777" w:rsidR="00B000E7" w:rsidRDefault="00000000">
      <w:pPr>
        <w:spacing w:before="300" w:after="120" w:line="288" w:lineRule="auto"/>
        <w:outlineLvl w:val="2"/>
        <w:rPr>
          <w:rFonts w:ascii="楷体" w:eastAsia="楷体" w:hAnsi="楷体" w:cs="Arial" w:hint="eastAsia"/>
          <w:b/>
          <w:sz w:val="30"/>
        </w:rPr>
      </w:pPr>
      <w:bookmarkStart w:id="39" w:name="_Toc217830203"/>
      <w:r>
        <w:rPr>
          <w:rFonts w:ascii="楷体" w:eastAsia="楷体" w:hAnsi="楷体" w:cs="Arial" w:hint="eastAsia"/>
          <w:b/>
          <w:sz w:val="30"/>
        </w:rPr>
        <w:t>4</w:t>
      </w:r>
      <w:r>
        <w:rPr>
          <w:rFonts w:ascii="楷体" w:eastAsia="楷体" w:hAnsi="楷体" w:cs="Arial"/>
          <w:b/>
          <w:sz w:val="30"/>
        </w:rPr>
        <w:t>.</w:t>
      </w:r>
      <w:r>
        <w:rPr>
          <w:rFonts w:ascii="楷体" w:eastAsia="楷体" w:hAnsi="楷体" w:cs="Arial" w:hint="eastAsia"/>
          <w:b/>
          <w:sz w:val="30"/>
        </w:rPr>
        <w:t>3</w:t>
      </w:r>
      <w:r>
        <w:rPr>
          <w:rFonts w:ascii="楷体" w:eastAsia="楷体" w:hAnsi="楷体" w:cs="Arial"/>
          <w:b/>
          <w:sz w:val="30"/>
        </w:rPr>
        <w:t xml:space="preserve"> 控制器作用总结</w:t>
      </w:r>
      <w:bookmarkEnd w:id="38"/>
      <w:bookmarkEnd w:id="39"/>
    </w:p>
    <w:tbl>
      <w:tblPr>
        <w:tblStyle w:val="a7"/>
        <w:tblW w:w="9498" w:type="dxa"/>
        <w:tblInd w:w="-289" w:type="dxa"/>
        <w:tblLook w:val="04A0" w:firstRow="1" w:lastRow="0" w:firstColumn="1" w:lastColumn="0" w:noHBand="0" w:noVBand="1"/>
      </w:tblPr>
      <w:tblGrid>
        <w:gridCol w:w="1418"/>
        <w:gridCol w:w="2410"/>
        <w:gridCol w:w="1701"/>
        <w:gridCol w:w="2252"/>
        <w:gridCol w:w="1717"/>
      </w:tblGrid>
      <w:tr w:rsidR="00B000E7" w14:paraId="26DD734B" w14:textId="77777777">
        <w:tc>
          <w:tcPr>
            <w:tcW w:w="1418" w:type="dxa"/>
          </w:tcPr>
          <w:p w14:paraId="3030FE2E" w14:textId="77777777" w:rsidR="00B000E7" w:rsidRDefault="00000000">
            <w:pPr>
              <w:spacing w:after="0" w:line="240" w:lineRule="auto"/>
              <w:jc w:val="center"/>
              <w:rPr>
                <w:rFonts w:ascii="楷体" w:eastAsia="楷体" w:hAnsi="楷体" w:hint="eastAsia"/>
                <w:b/>
                <w:bCs/>
                <w:sz w:val="18"/>
                <w:szCs w:val="18"/>
              </w:rPr>
            </w:pPr>
            <w:r>
              <w:rPr>
                <w:rFonts w:ascii="楷体" w:eastAsia="楷体" w:hAnsi="楷体" w:cs="Segoe UI"/>
                <w:b/>
                <w:bCs/>
                <w:sz w:val="18"/>
                <w:szCs w:val="18"/>
              </w:rPr>
              <w:t>控制器类型</w:t>
            </w:r>
          </w:p>
        </w:tc>
        <w:tc>
          <w:tcPr>
            <w:tcW w:w="2410" w:type="dxa"/>
          </w:tcPr>
          <w:p w14:paraId="6293FE8E" w14:textId="77777777" w:rsidR="00B000E7" w:rsidRDefault="00000000">
            <w:pPr>
              <w:spacing w:after="0" w:line="240" w:lineRule="auto"/>
              <w:jc w:val="center"/>
              <w:rPr>
                <w:rFonts w:ascii="楷体" w:eastAsia="楷体" w:hAnsi="楷体" w:hint="eastAsia"/>
                <w:b/>
                <w:bCs/>
                <w:sz w:val="18"/>
                <w:szCs w:val="18"/>
              </w:rPr>
            </w:pPr>
            <w:r>
              <w:rPr>
                <w:rFonts w:ascii="楷体" w:eastAsia="楷体" w:hAnsi="楷体" w:cs="Segoe UI"/>
                <w:b/>
                <w:bCs/>
                <w:sz w:val="18"/>
                <w:szCs w:val="18"/>
              </w:rPr>
              <w:t>核心作用</w:t>
            </w:r>
          </w:p>
        </w:tc>
        <w:tc>
          <w:tcPr>
            <w:tcW w:w="1701" w:type="dxa"/>
          </w:tcPr>
          <w:p w14:paraId="6299713D" w14:textId="77777777" w:rsidR="00B000E7" w:rsidRDefault="00000000">
            <w:pPr>
              <w:spacing w:after="0" w:line="240" w:lineRule="auto"/>
              <w:jc w:val="center"/>
              <w:rPr>
                <w:rFonts w:ascii="楷体" w:eastAsia="楷体" w:hAnsi="楷体" w:hint="eastAsia"/>
                <w:b/>
                <w:bCs/>
                <w:sz w:val="18"/>
                <w:szCs w:val="18"/>
              </w:rPr>
            </w:pPr>
            <w:r>
              <w:rPr>
                <w:rFonts w:ascii="楷体" w:eastAsia="楷体" w:hAnsi="楷体" w:cs="Segoe UI"/>
                <w:b/>
                <w:bCs/>
                <w:sz w:val="18"/>
                <w:szCs w:val="18"/>
              </w:rPr>
              <w:t>优势</w:t>
            </w:r>
          </w:p>
        </w:tc>
        <w:tc>
          <w:tcPr>
            <w:tcW w:w="2252" w:type="dxa"/>
          </w:tcPr>
          <w:p w14:paraId="339A2154" w14:textId="77777777" w:rsidR="00B000E7" w:rsidRDefault="00000000">
            <w:pPr>
              <w:spacing w:after="0" w:line="240" w:lineRule="auto"/>
              <w:jc w:val="center"/>
              <w:rPr>
                <w:rFonts w:ascii="楷体" w:eastAsia="楷体" w:hAnsi="楷体" w:hint="eastAsia"/>
                <w:b/>
                <w:bCs/>
                <w:sz w:val="18"/>
                <w:szCs w:val="18"/>
              </w:rPr>
            </w:pPr>
            <w:r>
              <w:rPr>
                <w:rFonts w:ascii="楷体" w:eastAsia="楷体" w:hAnsi="楷体" w:cs="Segoe UI"/>
                <w:b/>
                <w:bCs/>
                <w:sz w:val="18"/>
                <w:szCs w:val="18"/>
              </w:rPr>
              <w:t>不足</w:t>
            </w:r>
          </w:p>
        </w:tc>
        <w:tc>
          <w:tcPr>
            <w:tcW w:w="1717" w:type="dxa"/>
          </w:tcPr>
          <w:p w14:paraId="3AFD6A22" w14:textId="77777777" w:rsidR="00B000E7" w:rsidRDefault="00000000">
            <w:pPr>
              <w:spacing w:after="0" w:line="240" w:lineRule="auto"/>
              <w:jc w:val="center"/>
              <w:rPr>
                <w:rFonts w:ascii="楷体" w:eastAsia="楷体" w:hAnsi="楷体" w:hint="eastAsia"/>
                <w:b/>
                <w:bCs/>
                <w:sz w:val="18"/>
                <w:szCs w:val="18"/>
              </w:rPr>
            </w:pPr>
            <w:r>
              <w:rPr>
                <w:rFonts w:ascii="楷体" w:eastAsia="楷体" w:hAnsi="楷体" w:cs="Segoe UI"/>
                <w:b/>
                <w:bCs/>
                <w:sz w:val="18"/>
                <w:szCs w:val="18"/>
              </w:rPr>
              <w:t>适用对象</w:t>
            </w:r>
          </w:p>
        </w:tc>
      </w:tr>
      <w:tr w:rsidR="00B000E7" w14:paraId="0A572F2E" w14:textId="77777777">
        <w:tc>
          <w:tcPr>
            <w:tcW w:w="1418" w:type="dxa"/>
          </w:tcPr>
          <w:p w14:paraId="189CCF07" w14:textId="77777777" w:rsidR="00B000E7" w:rsidRDefault="00000000">
            <w:pPr>
              <w:spacing w:after="0" w:line="240" w:lineRule="auto"/>
              <w:jc w:val="center"/>
              <w:rPr>
                <w:rFonts w:ascii="楷体" w:eastAsia="楷体" w:hAnsi="楷体" w:hint="eastAsia"/>
                <w:sz w:val="18"/>
                <w:szCs w:val="18"/>
              </w:rPr>
            </w:pPr>
            <w:r>
              <w:rPr>
                <w:rFonts w:ascii="楷体" w:eastAsia="楷体" w:hAnsi="楷体" w:cs="Segoe UI"/>
                <w:sz w:val="18"/>
                <w:szCs w:val="18"/>
              </w:rPr>
              <w:t>PI 控制</w:t>
            </w:r>
          </w:p>
        </w:tc>
        <w:tc>
          <w:tcPr>
            <w:tcW w:w="2410" w:type="dxa"/>
          </w:tcPr>
          <w:p w14:paraId="52BEFDA8" w14:textId="77777777" w:rsidR="00B000E7" w:rsidRDefault="00000000">
            <w:pPr>
              <w:spacing w:after="0" w:line="240" w:lineRule="auto"/>
              <w:jc w:val="center"/>
              <w:rPr>
                <w:rFonts w:ascii="楷体" w:eastAsia="楷体" w:hAnsi="楷体" w:hint="eastAsia"/>
                <w:color w:val="000000" w:themeColor="text1"/>
                <w:sz w:val="18"/>
                <w:szCs w:val="18"/>
              </w:rPr>
            </w:pPr>
            <w:r>
              <w:rPr>
                <w:rFonts w:ascii="楷体" w:eastAsia="楷体" w:hAnsi="楷体" w:cs="Segoe UI"/>
                <w:color w:val="000000" w:themeColor="text1"/>
                <w:sz w:val="18"/>
                <w:szCs w:val="18"/>
              </w:rPr>
              <w:t>以比例调节快速响应偏差，积分环节消除稳态误差</w:t>
            </w:r>
          </w:p>
        </w:tc>
        <w:tc>
          <w:tcPr>
            <w:tcW w:w="1701" w:type="dxa"/>
          </w:tcPr>
          <w:p w14:paraId="04160621" w14:textId="77777777" w:rsidR="00B000E7" w:rsidRDefault="00000000">
            <w:pPr>
              <w:spacing w:after="0" w:line="240" w:lineRule="auto"/>
              <w:jc w:val="center"/>
              <w:rPr>
                <w:rFonts w:ascii="楷体" w:eastAsia="楷体" w:hAnsi="楷体" w:hint="eastAsia"/>
                <w:color w:val="000000" w:themeColor="text1"/>
                <w:sz w:val="18"/>
                <w:szCs w:val="18"/>
              </w:rPr>
            </w:pPr>
            <w:r>
              <w:rPr>
                <w:rFonts w:ascii="楷体" w:eastAsia="楷体" w:hAnsi="楷体" w:cs="Segoe UI"/>
                <w:color w:val="000000" w:themeColor="text1"/>
                <w:sz w:val="18"/>
                <w:szCs w:val="18"/>
              </w:rPr>
              <w:t>无稳态误差、控制精度高</w:t>
            </w:r>
          </w:p>
        </w:tc>
        <w:tc>
          <w:tcPr>
            <w:tcW w:w="2252" w:type="dxa"/>
          </w:tcPr>
          <w:p w14:paraId="5BF5C946" w14:textId="77777777" w:rsidR="00B000E7" w:rsidRDefault="00000000">
            <w:pPr>
              <w:spacing w:after="0" w:line="240" w:lineRule="auto"/>
              <w:jc w:val="center"/>
              <w:rPr>
                <w:rFonts w:ascii="楷体" w:eastAsia="楷体" w:hAnsi="楷体" w:hint="eastAsia"/>
                <w:color w:val="000000" w:themeColor="text1"/>
                <w:sz w:val="18"/>
                <w:szCs w:val="18"/>
              </w:rPr>
            </w:pPr>
            <w:r>
              <w:rPr>
                <w:rFonts w:ascii="楷体" w:eastAsia="楷体" w:hAnsi="楷体" w:cs="Segoe UI"/>
                <w:color w:val="000000" w:themeColor="text1"/>
                <w:sz w:val="18"/>
                <w:szCs w:val="18"/>
              </w:rPr>
              <w:t>动态响应速度较慢、易出现超调</w:t>
            </w:r>
          </w:p>
        </w:tc>
        <w:tc>
          <w:tcPr>
            <w:tcW w:w="1717" w:type="dxa"/>
          </w:tcPr>
          <w:p w14:paraId="7F375F7D" w14:textId="77777777" w:rsidR="00B000E7" w:rsidRDefault="00000000">
            <w:pPr>
              <w:spacing w:after="0" w:line="240" w:lineRule="auto"/>
              <w:jc w:val="center"/>
              <w:rPr>
                <w:rFonts w:ascii="楷体" w:eastAsia="楷体" w:hAnsi="楷体" w:hint="eastAsia"/>
                <w:color w:val="000000" w:themeColor="text1"/>
                <w:sz w:val="18"/>
                <w:szCs w:val="18"/>
              </w:rPr>
            </w:pPr>
            <w:r>
              <w:rPr>
                <w:rFonts w:ascii="楷体" w:eastAsia="楷体" w:hAnsi="楷体" w:cs="Segoe UI"/>
                <w:color w:val="000000" w:themeColor="text1"/>
                <w:sz w:val="18"/>
                <w:szCs w:val="18"/>
              </w:rPr>
              <w:t>对稳态精度要求高、动态响应要求不苛刻的系统</w:t>
            </w:r>
          </w:p>
        </w:tc>
      </w:tr>
      <w:tr w:rsidR="00B000E7" w14:paraId="72821868" w14:textId="77777777">
        <w:tc>
          <w:tcPr>
            <w:tcW w:w="1418" w:type="dxa"/>
          </w:tcPr>
          <w:p w14:paraId="4DB9B96C" w14:textId="77777777" w:rsidR="00B000E7" w:rsidRDefault="00000000">
            <w:pPr>
              <w:spacing w:after="0" w:line="240" w:lineRule="auto"/>
              <w:jc w:val="center"/>
              <w:rPr>
                <w:rFonts w:ascii="楷体" w:eastAsia="楷体" w:hAnsi="楷体" w:hint="eastAsia"/>
                <w:sz w:val="18"/>
                <w:szCs w:val="18"/>
              </w:rPr>
            </w:pPr>
            <w:r>
              <w:rPr>
                <w:rFonts w:ascii="楷体" w:eastAsia="楷体" w:hAnsi="楷体" w:cs="Segoe UI"/>
                <w:sz w:val="18"/>
                <w:szCs w:val="18"/>
              </w:rPr>
              <w:t>PD 控制</w:t>
            </w:r>
          </w:p>
        </w:tc>
        <w:tc>
          <w:tcPr>
            <w:tcW w:w="2410" w:type="dxa"/>
          </w:tcPr>
          <w:p w14:paraId="690B4989" w14:textId="77777777" w:rsidR="00B000E7" w:rsidRDefault="00000000">
            <w:pPr>
              <w:spacing w:after="0" w:line="240" w:lineRule="auto"/>
              <w:jc w:val="center"/>
              <w:rPr>
                <w:rFonts w:ascii="楷体" w:eastAsia="楷体" w:hAnsi="楷体" w:hint="eastAsia"/>
                <w:color w:val="000000" w:themeColor="text1"/>
                <w:sz w:val="18"/>
                <w:szCs w:val="18"/>
              </w:rPr>
            </w:pPr>
            <w:r>
              <w:rPr>
                <w:rFonts w:ascii="楷体" w:eastAsia="楷体" w:hAnsi="楷体" w:cs="Segoe UI"/>
                <w:color w:val="000000" w:themeColor="text1"/>
                <w:sz w:val="18"/>
                <w:szCs w:val="18"/>
              </w:rPr>
              <w:t>以比例调节响应偏差，微分环节预判偏差变化趋势</w:t>
            </w:r>
          </w:p>
        </w:tc>
        <w:tc>
          <w:tcPr>
            <w:tcW w:w="1701" w:type="dxa"/>
          </w:tcPr>
          <w:p w14:paraId="7110FCC9" w14:textId="77777777" w:rsidR="00B000E7" w:rsidRDefault="00000000">
            <w:pPr>
              <w:spacing w:after="0" w:line="240" w:lineRule="auto"/>
              <w:jc w:val="center"/>
              <w:rPr>
                <w:rFonts w:ascii="楷体" w:eastAsia="楷体" w:hAnsi="楷体" w:hint="eastAsia"/>
                <w:color w:val="000000" w:themeColor="text1"/>
                <w:sz w:val="18"/>
                <w:szCs w:val="18"/>
              </w:rPr>
            </w:pPr>
            <w:r>
              <w:rPr>
                <w:rFonts w:ascii="楷体" w:eastAsia="楷体" w:hAnsi="楷体" w:cs="Segoe UI"/>
                <w:color w:val="000000" w:themeColor="text1"/>
                <w:sz w:val="18"/>
                <w:szCs w:val="18"/>
              </w:rPr>
              <w:t>动态响应快、抑制超调能力强</w:t>
            </w:r>
          </w:p>
        </w:tc>
        <w:tc>
          <w:tcPr>
            <w:tcW w:w="2252" w:type="dxa"/>
          </w:tcPr>
          <w:p w14:paraId="33BE9A10" w14:textId="77777777" w:rsidR="00B000E7" w:rsidRDefault="00000000">
            <w:pPr>
              <w:spacing w:after="0" w:line="240" w:lineRule="auto"/>
              <w:jc w:val="center"/>
              <w:rPr>
                <w:rFonts w:ascii="楷体" w:eastAsia="楷体" w:hAnsi="楷体" w:hint="eastAsia"/>
                <w:color w:val="000000" w:themeColor="text1"/>
                <w:sz w:val="18"/>
                <w:szCs w:val="18"/>
              </w:rPr>
            </w:pPr>
            <w:r>
              <w:rPr>
                <w:rFonts w:ascii="楷体" w:eastAsia="楷体" w:hAnsi="楷体" w:cs="Segoe UI"/>
                <w:color w:val="000000" w:themeColor="text1"/>
                <w:sz w:val="18"/>
                <w:szCs w:val="18"/>
              </w:rPr>
              <w:t>存在稳态误差、无法完全消除静态偏差</w:t>
            </w:r>
          </w:p>
        </w:tc>
        <w:tc>
          <w:tcPr>
            <w:tcW w:w="1717" w:type="dxa"/>
          </w:tcPr>
          <w:p w14:paraId="32293925" w14:textId="77777777" w:rsidR="00B000E7" w:rsidRDefault="00000000">
            <w:pPr>
              <w:spacing w:after="0" w:line="240" w:lineRule="auto"/>
              <w:jc w:val="center"/>
              <w:rPr>
                <w:rFonts w:ascii="楷体" w:eastAsia="楷体" w:hAnsi="楷体" w:hint="eastAsia"/>
                <w:color w:val="000000" w:themeColor="text1"/>
                <w:sz w:val="18"/>
                <w:szCs w:val="18"/>
              </w:rPr>
            </w:pPr>
            <w:r>
              <w:rPr>
                <w:rFonts w:ascii="楷体" w:eastAsia="楷体" w:hAnsi="楷体" w:cs="Segoe UI"/>
                <w:color w:val="000000" w:themeColor="text1"/>
                <w:sz w:val="18"/>
                <w:szCs w:val="18"/>
              </w:rPr>
              <w:t>对动态响应速度要求高、允许小幅稳态误差的系统</w:t>
            </w:r>
          </w:p>
        </w:tc>
      </w:tr>
      <w:tr w:rsidR="00B000E7" w14:paraId="18E70CA8" w14:textId="77777777">
        <w:tc>
          <w:tcPr>
            <w:tcW w:w="1418" w:type="dxa"/>
          </w:tcPr>
          <w:p w14:paraId="03EF3111" w14:textId="77777777" w:rsidR="00B000E7" w:rsidRDefault="00000000">
            <w:pPr>
              <w:spacing w:after="0" w:line="240" w:lineRule="auto"/>
              <w:jc w:val="center"/>
              <w:rPr>
                <w:rFonts w:ascii="楷体" w:eastAsia="楷体" w:hAnsi="楷体" w:hint="eastAsia"/>
                <w:sz w:val="18"/>
                <w:szCs w:val="18"/>
              </w:rPr>
            </w:pPr>
            <w:r>
              <w:rPr>
                <w:rFonts w:ascii="楷体" w:eastAsia="楷体" w:hAnsi="楷体" w:cs="Segoe UI"/>
                <w:sz w:val="18"/>
                <w:szCs w:val="18"/>
              </w:rPr>
              <w:t>PID 控制</w:t>
            </w:r>
          </w:p>
        </w:tc>
        <w:tc>
          <w:tcPr>
            <w:tcW w:w="2410" w:type="dxa"/>
          </w:tcPr>
          <w:p w14:paraId="0A3A0038" w14:textId="77777777" w:rsidR="00B000E7" w:rsidRDefault="00000000">
            <w:pPr>
              <w:spacing w:after="0" w:line="240" w:lineRule="auto"/>
              <w:jc w:val="center"/>
              <w:rPr>
                <w:rFonts w:ascii="楷体" w:eastAsia="楷体" w:hAnsi="楷体" w:hint="eastAsia"/>
                <w:color w:val="000000" w:themeColor="text1"/>
                <w:sz w:val="18"/>
                <w:szCs w:val="18"/>
              </w:rPr>
            </w:pPr>
            <w:r>
              <w:rPr>
                <w:rFonts w:ascii="楷体" w:eastAsia="楷体" w:hAnsi="楷体" w:cs="Segoe UI"/>
                <w:color w:val="000000" w:themeColor="text1"/>
                <w:sz w:val="18"/>
                <w:szCs w:val="18"/>
              </w:rPr>
              <w:t>结合比例、积分、微分的综合调节</w:t>
            </w:r>
          </w:p>
        </w:tc>
        <w:tc>
          <w:tcPr>
            <w:tcW w:w="1701" w:type="dxa"/>
          </w:tcPr>
          <w:p w14:paraId="6E2709CE" w14:textId="77777777" w:rsidR="00B000E7" w:rsidRDefault="00000000">
            <w:pPr>
              <w:spacing w:after="0" w:line="240" w:lineRule="auto"/>
              <w:jc w:val="center"/>
              <w:rPr>
                <w:rFonts w:ascii="楷体" w:eastAsia="楷体" w:hAnsi="楷体" w:hint="eastAsia"/>
                <w:color w:val="000000" w:themeColor="text1"/>
                <w:sz w:val="18"/>
                <w:szCs w:val="18"/>
              </w:rPr>
            </w:pPr>
            <w:r>
              <w:rPr>
                <w:rFonts w:ascii="楷体" w:eastAsia="楷体" w:hAnsi="楷体" w:cs="Segoe UI"/>
                <w:color w:val="000000" w:themeColor="text1"/>
                <w:sz w:val="18"/>
                <w:szCs w:val="18"/>
              </w:rPr>
              <w:t>兼顾动态响应速度、稳态精度与稳定性</w:t>
            </w:r>
          </w:p>
        </w:tc>
        <w:tc>
          <w:tcPr>
            <w:tcW w:w="2252" w:type="dxa"/>
          </w:tcPr>
          <w:p w14:paraId="6AB01D24" w14:textId="77777777" w:rsidR="00B000E7" w:rsidRDefault="00000000">
            <w:pPr>
              <w:spacing w:after="0" w:line="240" w:lineRule="auto"/>
              <w:jc w:val="center"/>
              <w:rPr>
                <w:rFonts w:ascii="楷体" w:eastAsia="楷体" w:hAnsi="楷体" w:hint="eastAsia"/>
                <w:color w:val="000000" w:themeColor="text1"/>
                <w:sz w:val="18"/>
                <w:szCs w:val="18"/>
              </w:rPr>
            </w:pPr>
            <w:r>
              <w:rPr>
                <w:rFonts w:ascii="楷体" w:eastAsia="楷体" w:hAnsi="楷体" w:cs="Segoe UI"/>
                <w:color w:val="000000" w:themeColor="text1"/>
                <w:sz w:val="18"/>
                <w:szCs w:val="18"/>
              </w:rPr>
              <w:t>参数整定复杂、过度调节易引发振荡</w:t>
            </w:r>
          </w:p>
        </w:tc>
        <w:tc>
          <w:tcPr>
            <w:tcW w:w="1717" w:type="dxa"/>
          </w:tcPr>
          <w:p w14:paraId="015AF148" w14:textId="77777777" w:rsidR="00B000E7" w:rsidRDefault="00000000">
            <w:pPr>
              <w:spacing w:after="0" w:line="240" w:lineRule="auto"/>
              <w:jc w:val="center"/>
              <w:rPr>
                <w:rFonts w:ascii="楷体" w:eastAsia="楷体" w:hAnsi="楷体" w:hint="eastAsia"/>
                <w:color w:val="000000" w:themeColor="text1"/>
                <w:sz w:val="18"/>
                <w:szCs w:val="18"/>
              </w:rPr>
            </w:pPr>
            <w:r>
              <w:rPr>
                <w:rFonts w:ascii="楷体" w:eastAsia="楷体" w:hAnsi="楷体" w:cs="Segoe UI"/>
                <w:color w:val="000000" w:themeColor="text1"/>
                <w:sz w:val="18"/>
                <w:szCs w:val="18"/>
              </w:rPr>
              <w:t>对动态响应、稳态精度均有较高要求的系统</w:t>
            </w:r>
          </w:p>
        </w:tc>
      </w:tr>
    </w:tbl>
    <w:p w14:paraId="72DD5708" w14:textId="77777777" w:rsidR="00B000E7" w:rsidRDefault="00000000">
      <w:pPr>
        <w:spacing w:beforeLines="50" w:before="120"/>
        <w:jc w:val="center"/>
        <w:rPr>
          <w:rFonts w:ascii="楷体" w:eastAsia="楷体" w:hAnsi="楷体" w:hint="eastAsia"/>
          <w:b/>
          <w:sz w:val="21"/>
          <w:szCs w:val="22"/>
        </w:rPr>
      </w:pPr>
      <w:r>
        <w:rPr>
          <w:rFonts w:ascii="楷体" w:eastAsia="楷体" w:hAnsi="楷体" w:hint="eastAsia"/>
          <w:b/>
          <w:sz w:val="21"/>
          <w:szCs w:val="22"/>
        </w:rPr>
        <w:t>表3：控制器作用总结表</w:t>
      </w:r>
    </w:p>
    <w:p w14:paraId="3060B69F" w14:textId="77777777" w:rsidR="00B000E7" w:rsidRDefault="00000000">
      <w:pPr>
        <w:spacing w:before="320" w:after="120" w:line="288" w:lineRule="auto"/>
        <w:outlineLvl w:val="1"/>
        <w:rPr>
          <w:rFonts w:ascii="楷体" w:eastAsia="楷体" w:hAnsi="楷体" w:hint="eastAsia"/>
        </w:rPr>
      </w:pPr>
      <w:bookmarkStart w:id="40" w:name="heading_27"/>
      <w:bookmarkStart w:id="41" w:name="_Toc217830204"/>
      <w:r>
        <w:rPr>
          <w:rFonts w:ascii="楷体" w:eastAsia="楷体" w:hAnsi="楷体" w:cs="Arial" w:hint="eastAsia"/>
          <w:b/>
          <w:sz w:val="32"/>
        </w:rPr>
        <w:t>五</w:t>
      </w:r>
      <w:r>
        <w:rPr>
          <w:rFonts w:ascii="楷体" w:eastAsia="楷体" w:hAnsi="楷体" w:cs="Arial"/>
          <w:b/>
          <w:sz w:val="32"/>
        </w:rPr>
        <w:t>、思考题解答</w:t>
      </w:r>
      <w:bookmarkEnd w:id="40"/>
      <w:bookmarkEnd w:id="41"/>
    </w:p>
    <w:p w14:paraId="094AB26E" w14:textId="77777777" w:rsidR="00B000E7" w:rsidRDefault="00000000">
      <w:pPr>
        <w:spacing w:before="300" w:after="120" w:line="288" w:lineRule="auto"/>
        <w:outlineLvl w:val="2"/>
        <w:rPr>
          <w:rFonts w:ascii="楷体" w:eastAsia="楷体" w:hAnsi="楷体" w:cs="Arial" w:hint="eastAsia"/>
          <w:b/>
          <w:sz w:val="30"/>
        </w:rPr>
      </w:pPr>
      <w:bookmarkStart w:id="42" w:name="heading_28"/>
      <w:bookmarkStart w:id="43" w:name="_Toc217830205"/>
      <w:r>
        <w:rPr>
          <w:rFonts w:ascii="楷体" w:eastAsia="楷体" w:hAnsi="楷体" w:cs="Arial" w:hint="eastAsia"/>
          <w:b/>
          <w:sz w:val="30"/>
        </w:rPr>
        <w:t>5</w:t>
      </w:r>
      <w:r>
        <w:rPr>
          <w:rFonts w:ascii="楷体" w:eastAsia="楷体" w:hAnsi="楷体" w:cs="Arial"/>
          <w:b/>
          <w:sz w:val="30"/>
        </w:rPr>
        <w:t>.1 同一激励信号在不同控制模式下的差异</w:t>
      </w:r>
      <w:bookmarkEnd w:id="42"/>
      <w:bookmarkEnd w:id="43"/>
    </w:p>
    <w:p w14:paraId="11ABD013" w14:textId="77777777" w:rsidR="00B000E7" w:rsidRDefault="00000000">
      <w:pPr>
        <w:rPr>
          <w:rFonts w:ascii="楷体" w:eastAsia="楷体" w:hAnsi="楷体" w:hint="eastAsia"/>
          <w:b/>
          <w:bCs/>
        </w:rPr>
      </w:pPr>
      <w:r>
        <w:rPr>
          <w:rFonts w:ascii="楷体" w:eastAsia="楷体" w:hAnsi="楷体"/>
          <w:b/>
          <w:bCs/>
        </w:rPr>
        <w:t>一、核心性能差异</w:t>
      </w:r>
    </w:p>
    <w:p w14:paraId="075A1F87" w14:textId="77777777" w:rsidR="00B000E7" w:rsidRDefault="00000000">
      <w:pPr>
        <w:rPr>
          <w:rFonts w:ascii="楷体" w:eastAsia="楷体" w:hAnsi="楷体" w:hint="eastAsia"/>
          <w:b/>
          <w:bCs/>
        </w:rPr>
      </w:pPr>
      <w:r>
        <w:rPr>
          <w:rFonts w:ascii="楷体" w:eastAsia="楷体" w:hAnsi="楷体"/>
          <w:b/>
          <w:bCs/>
        </w:rPr>
        <w:t>1. 稳定性</w:t>
      </w:r>
    </w:p>
    <w:p w14:paraId="2778417B" w14:textId="77777777" w:rsidR="00B000E7" w:rsidRDefault="00000000">
      <w:pPr>
        <w:ind w:firstLineChars="200" w:firstLine="440"/>
        <w:rPr>
          <w:rFonts w:ascii="楷体" w:eastAsia="楷体" w:hAnsi="楷体" w:hint="eastAsia"/>
        </w:rPr>
      </w:pPr>
      <w:r>
        <w:rPr>
          <w:rFonts w:ascii="楷体" w:eastAsia="楷体" w:hAnsi="楷体"/>
        </w:rPr>
        <w:t>开环控制无反馈机制，输出仅依赖电机与驱动精度，负载突变、电压波动易引发不可恢复的波动，稳定性最差</w:t>
      </w:r>
      <w:r>
        <w:rPr>
          <w:rFonts w:ascii="楷体" w:eastAsia="楷体" w:hAnsi="楷体" w:hint="eastAsia"/>
        </w:rPr>
        <w:t>。</w:t>
      </w:r>
    </w:p>
    <w:p w14:paraId="4B74D171" w14:textId="77777777" w:rsidR="00B000E7" w:rsidRDefault="00000000">
      <w:pPr>
        <w:ind w:firstLineChars="200" w:firstLine="440"/>
        <w:rPr>
          <w:rFonts w:ascii="楷体" w:eastAsia="楷体" w:hAnsi="楷体" w:hint="eastAsia"/>
        </w:rPr>
      </w:pPr>
      <w:r>
        <w:rPr>
          <w:rFonts w:ascii="楷体" w:eastAsia="楷体" w:hAnsi="楷体"/>
        </w:rPr>
        <w:t>转速闭环通过转速反馈实时修正偏差，可快速抑制转速波动，稳定性显著提升</w:t>
      </w:r>
      <w:r>
        <w:rPr>
          <w:rFonts w:ascii="楷体" w:eastAsia="楷体" w:hAnsi="楷体" w:hint="eastAsia"/>
        </w:rPr>
        <w:t>。</w:t>
      </w:r>
    </w:p>
    <w:p w14:paraId="5B93BA02" w14:textId="58DC9FA3" w:rsidR="00B000E7" w:rsidRDefault="00000000">
      <w:pPr>
        <w:ind w:firstLineChars="200" w:firstLine="440"/>
        <w:rPr>
          <w:rFonts w:ascii="楷体" w:eastAsia="楷体" w:hAnsi="楷体" w:hint="eastAsia"/>
        </w:rPr>
      </w:pPr>
      <w:r>
        <w:rPr>
          <w:rFonts w:ascii="楷体" w:eastAsia="楷体" w:hAnsi="楷体"/>
        </w:rPr>
        <w:t>位置闭环采用</w:t>
      </w:r>
      <w:r w:rsidR="00824F99">
        <w:rPr>
          <w:rFonts w:ascii="楷体" w:eastAsia="楷体" w:hAnsi="楷体"/>
        </w:rPr>
        <w:t>通过</w:t>
      </w:r>
      <w:r w:rsidR="00824F99">
        <w:rPr>
          <w:rFonts w:ascii="楷体" w:eastAsia="楷体" w:hAnsi="楷体" w:hint="eastAsia"/>
        </w:rPr>
        <w:t>位置</w:t>
      </w:r>
      <w:r w:rsidR="00824F99">
        <w:rPr>
          <w:rFonts w:ascii="楷体" w:eastAsia="楷体" w:hAnsi="楷体"/>
        </w:rPr>
        <w:t>反馈实时修正偏差</w:t>
      </w:r>
      <w:r w:rsidR="00824F99">
        <w:rPr>
          <w:rFonts w:ascii="楷体" w:eastAsia="楷体" w:hAnsi="楷体" w:hint="eastAsia"/>
        </w:rPr>
        <w:t>，</w:t>
      </w:r>
      <w:r>
        <w:rPr>
          <w:rFonts w:ascii="楷体" w:eastAsia="楷体" w:hAnsi="楷体"/>
        </w:rPr>
        <w:t>抵御传动间隙、振动等干扰，</w:t>
      </w:r>
      <w:r w:rsidR="00824F99">
        <w:rPr>
          <w:rFonts w:ascii="楷体" w:eastAsia="楷体" w:hAnsi="楷体" w:hint="eastAsia"/>
        </w:rPr>
        <w:t>位置</w:t>
      </w:r>
      <w:r>
        <w:rPr>
          <w:rFonts w:ascii="楷体" w:eastAsia="楷体" w:hAnsi="楷体"/>
        </w:rPr>
        <w:t>稳定性最优。</w:t>
      </w:r>
    </w:p>
    <w:p w14:paraId="4D53D663" w14:textId="77777777" w:rsidR="00B000E7" w:rsidRDefault="00000000">
      <w:pPr>
        <w:rPr>
          <w:rFonts w:ascii="楷体" w:eastAsia="楷体" w:hAnsi="楷体" w:hint="eastAsia"/>
          <w:b/>
          <w:bCs/>
        </w:rPr>
      </w:pPr>
      <w:r>
        <w:rPr>
          <w:rFonts w:ascii="楷体" w:eastAsia="楷体" w:hAnsi="楷体"/>
          <w:b/>
          <w:bCs/>
        </w:rPr>
        <w:t>2. 准确性</w:t>
      </w:r>
    </w:p>
    <w:p w14:paraId="245470E1" w14:textId="77777777" w:rsidR="00B000E7" w:rsidRDefault="00000000">
      <w:pPr>
        <w:ind w:firstLineChars="200" w:firstLine="440"/>
        <w:rPr>
          <w:rFonts w:ascii="楷体" w:eastAsia="楷体" w:hAnsi="楷体" w:hint="eastAsia"/>
        </w:rPr>
      </w:pPr>
      <w:r>
        <w:rPr>
          <w:rFonts w:ascii="楷体" w:eastAsia="楷体" w:hAnsi="楷体"/>
        </w:rPr>
        <w:t>开环无偏差修正，负载增大等情况易导致丢步，转速与位置准确性低</w:t>
      </w:r>
      <w:r>
        <w:rPr>
          <w:rFonts w:ascii="楷体" w:eastAsia="楷体" w:hAnsi="楷体" w:hint="eastAsia"/>
        </w:rPr>
        <w:t>。</w:t>
      </w:r>
    </w:p>
    <w:p w14:paraId="567B2434" w14:textId="77777777" w:rsidR="00B000E7" w:rsidRDefault="00000000">
      <w:pPr>
        <w:ind w:firstLineChars="200" w:firstLine="440"/>
        <w:rPr>
          <w:rFonts w:ascii="楷体" w:eastAsia="楷体" w:hAnsi="楷体" w:hint="eastAsia"/>
        </w:rPr>
      </w:pPr>
      <w:r>
        <w:rPr>
          <w:rFonts w:ascii="楷体" w:eastAsia="楷体" w:hAnsi="楷体"/>
        </w:rPr>
        <w:t>转速闭环可实时消除转速偏差，保障转速精准，但无法修正位置偏差</w:t>
      </w:r>
      <w:r>
        <w:rPr>
          <w:rFonts w:ascii="楷体" w:eastAsia="楷体" w:hAnsi="楷体" w:hint="eastAsia"/>
        </w:rPr>
        <w:t>。</w:t>
      </w:r>
    </w:p>
    <w:p w14:paraId="4D28CF22" w14:textId="0BD3836D" w:rsidR="00B000E7" w:rsidRDefault="00000000">
      <w:pPr>
        <w:ind w:firstLineChars="200" w:firstLine="440"/>
        <w:rPr>
          <w:rFonts w:ascii="楷体" w:eastAsia="楷体" w:hAnsi="楷体" w:hint="eastAsia"/>
        </w:rPr>
      </w:pPr>
      <w:r>
        <w:rPr>
          <w:rFonts w:ascii="楷体" w:eastAsia="楷体" w:hAnsi="楷体"/>
        </w:rPr>
        <w:t>位置闭环以位置反馈为核心，能实时抵消传动误差与负载扰动，位置准确性最高。</w:t>
      </w:r>
    </w:p>
    <w:p w14:paraId="319F28F0" w14:textId="77777777" w:rsidR="00B000E7" w:rsidRDefault="00000000">
      <w:pPr>
        <w:rPr>
          <w:rFonts w:ascii="楷体" w:eastAsia="楷体" w:hAnsi="楷体" w:hint="eastAsia"/>
          <w:b/>
          <w:bCs/>
        </w:rPr>
      </w:pPr>
      <w:r>
        <w:rPr>
          <w:rFonts w:ascii="楷体" w:eastAsia="楷体" w:hAnsi="楷体"/>
          <w:b/>
          <w:bCs/>
        </w:rPr>
        <w:t>3. 抗干扰能力</w:t>
      </w:r>
    </w:p>
    <w:p w14:paraId="41F25402" w14:textId="791FED39" w:rsidR="00B000E7" w:rsidRDefault="00000000">
      <w:pPr>
        <w:ind w:firstLineChars="200" w:firstLine="440"/>
        <w:rPr>
          <w:rFonts w:ascii="楷体" w:eastAsia="楷体" w:hAnsi="楷体" w:hint="eastAsia"/>
        </w:rPr>
      </w:pPr>
      <w:r>
        <w:rPr>
          <w:rFonts w:ascii="楷体" w:eastAsia="楷体" w:hAnsi="楷体"/>
        </w:rPr>
        <w:t>开环无抗干扰机制，电压、负载、摩擦等干扰直接导致输出偏离，抗干扰能力最弱</w:t>
      </w:r>
      <w:r>
        <w:rPr>
          <w:rFonts w:ascii="楷体" w:eastAsia="楷体" w:hAnsi="楷体" w:hint="eastAsia"/>
        </w:rPr>
        <w:t>。</w:t>
      </w:r>
      <w:r>
        <w:rPr>
          <w:rFonts w:ascii="楷体" w:eastAsia="楷体" w:hAnsi="楷体"/>
        </w:rPr>
        <w:t>转速闭环可通过偏差调节补偿转速相关干扰，但对位置干扰无效</w:t>
      </w:r>
      <w:r>
        <w:rPr>
          <w:rFonts w:ascii="楷体" w:eastAsia="楷体" w:hAnsi="楷体" w:hint="eastAsia"/>
        </w:rPr>
        <w:t>。</w:t>
      </w:r>
      <w:r>
        <w:rPr>
          <w:rFonts w:ascii="楷体" w:eastAsia="楷体" w:hAnsi="楷体"/>
        </w:rPr>
        <w:t>位置闭环可应</w:t>
      </w:r>
      <w:r>
        <w:rPr>
          <w:rFonts w:ascii="楷体" w:eastAsia="楷体" w:hAnsi="楷体"/>
        </w:rPr>
        <w:lastRenderedPageBreak/>
        <w:t>对位置干扰，快速抵消各类影响，</w:t>
      </w:r>
      <w:proofErr w:type="gramStart"/>
      <w:r>
        <w:rPr>
          <w:rFonts w:ascii="楷体" w:eastAsia="楷体" w:hAnsi="楷体"/>
        </w:rPr>
        <w:t>抗</w:t>
      </w:r>
      <w:r w:rsidR="00824F99">
        <w:rPr>
          <w:rFonts w:ascii="楷体" w:eastAsia="楷体" w:hAnsi="楷体" w:hint="eastAsia"/>
        </w:rPr>
        <w:t>位置</w:t>
      </w:r>
      <w:proofErr w:type="gramEnd"/>
      <w:r w:rsidR="00824F99">
        <w:rPr>
          <w:rFonts w:ascii="楷体" w:eastAsia="楷体" w:hAnsi="楷体" w:hint="eastAsia"/>
        </w:rPr>
        <w:t>变化</w:t>
      </w:r>
      <w:r>
        <w:rPr>
          <w:rFonts w:ascii="楷体" w:eastAsia="楷体" w:hAnsi="楷体"/>
        </w:rPr>
        <w:t>干扰能力最强。</w:t>
      </w:r>
    </w:p>
    <w:p w14:paraId="088D9BE2" w14:textId="77777777" w:rsidR="00B000E7" w:rsidRDefault="00000000">
      <w:pPr>
        <w:rPr>
          <w:rFonts w:ascii="楷体" w:eastAsia="楷体" w:hAnsi="楷体" w:hint="eastAsia"/>
          <w:b/>
          <w:bCs/>
        </w:rPr>
      </w:pPr>
      <w:r>
        <w:rPr>
          <w:rFonts w:ascii="楷体" w:eastAsia="楷体" w:hAnsi="楷体"/>
          <w:b/>
          <w:bCs/>
        </w:rPr>
        <w:t>二、闭环控制性能提升原理</w:t>
      </w:r>
    </w:p>
    <w:p w14:paraId="3BA1E7B2" w14:textId="77777777" w:rsidR="00B000E7" w:rsidRDefault="00000000">
      <w:pPr>
        <w:ind w:firstLineChars="200" w:firstLine="440"/>
        <w:rPr>
          <w:rFonts w:ascii="楷体" w:eastAsia="楷体" w:hAnsi="楷体" w:hint="eastAsia"/>
        </w:rPr>
      </w:pPr>
      <w:r>
        <w:rPr>
          <w:rFonts w:ascii="楷体" w:eastAsia="楷体" w:hAnsi="楷体"/>
        </w:rPr>
        <w:t>核心是构建</w:t>
      </w:r>
      <w:r>
        <w:rPr>
          <w:rFonts w:ascii="楷体" w:eastAsia="楷体" w:hAnsi="楷体"/>
          <w:b/>
          <w:bCs/>
        </w:rPr>
        <w:t>“设定值-执行-反馈-比较-修正”</w:t>
      </w:r>
      <w:r>
        <w:rPr>
          <w:rFonts w:ascii="楷体" w:eastAsia="楷体" w:hAnsi="楷体"/>
        </w:rPr>
        <w:t>的闭环回路：</w:t>
      </w:r>
    </w:p>
    <w:p w14:paraId="4D427327" w14:textId="77777777" w:rsidR="00B000E7" w:rsidRDefault="00000000">
      <w:pPr>
        <w:ind w:firstLineChars="200" w:firstLine="440"/>
        <w:rPr>
          <w:rFonts w:ascii="楷体" w:eastAsia="楷体" w:hAnsi="楷体" w:hint="eastAsia"/>
        </w:rPr>
      </w:pPr>
      <w:r>
        <w:rPr>
          <w:rFonts w:ascii="楷体" w:eastAsia="楷体" w:hAnsi="楷体"/>
        </w:rPr>
        <w:t>传感器实时采集转速/位置信号，与设定值对比生成偏差</w:t>
      </w:r>
      <w:r>
        <w:rPr>
          <w:rFonts w:ascii="楷体" w:eastAsia="楷体" w:hAnsi="楷体" w:hint="eastAsia"/>
        </w:rPr>
        <w:t>。</w:t>
      </w:r>
      <w:r>
        <w:rPr>
          <w:rFonts w:ascii="楷体" w:eastAsia="楷体" w:hAnsi="楷体"/>
        </w:rPr>
        <w:t>控制器运算偏差后输出调节指令</w:t>
      </w:r>
      <w:r>
        <w:rPr>
          <w:rFonts w:ascii="楷体" w:eastAsia="楷体" w:hAnsi="楷体" w:hint="eastAsia"/>
        </w:rPr>
        <w:t>。</w:t>
      </w:r>
      <w:r>
        <w:rPr>
          <w:rFonts w:ascii="楷体" w:eastAsia="楷体" w:hAnsi="楷体"/>
        </w:rPr>
        <w:t>驱动装置依指令调整，逐步消除偏差。该过程实时自修正，可抵消外部干扰与内部参数漂移的影响。</w:t>
      </w:r>
    </w:p>
    <w:p w14:paraId="3B1801C1" w14:textId="77777777" w:rsidR="00B000E7" w:rsidRDefault="00000000">
      <w:pPr>
        <w:spacing w:before="300" w:after="120" w:line="288" w:lineRule="auto"/>
        <w:outlineLvl w:val="2"/>
        <w:rPr>
          <w:rFonts w:ascii="楷体" w:eastAsia="楷体" w:hAnsi="楷体" w:hint="eastAsia"/>
        </w:rPr>
      </w:pPr>
      <w:bookmarkStart w:id="44" w:name="heading_29"/>
      <w:bookmarkStart w:id="45" w:name="_Toc217830206"/>
      <w:r>
        <w:rPr>
          <w:rFonts w:ascii="楷体" w:eastAsia="楷体" w:hAnsi="楷体" w:cs="Arial" w:hint="eastAsia"/>
          <w:b/>
          <w:sz w:val="30"/>
        </w:rPr>
        <w:t>5</w:t>
      </w:r>
      <w:r>
        <w:rPr>
          <w:rFonts w:ascii="楷体" w:eastAsia="楷体" w:hAnsi="楷体" w:cs="Arial"/>
          <w:b/>
          <w:sz w:val="30"/>
        </w:rPr>
        <w:t>.2 仿真与实际控制效果差异的影响因素</w:t>
      </w:r>
      <w:bookmarkEnd w:id="44"/>
      <w:bookmarkEnd w:id="45"/>
    </w:p>
    <w:p w14:paraId="23081F95" w14:textId="77777777" w:rsidR="00B000E7" w:rsidRDefault="00000000">
      <w:pPr>
        <w:ind w:firstLineChars="200" w:firstLine="442"/>
        <w:rPr>
          <w:rFonts w:ascii="楷体" w:eastAsia="楷体" w:hAnsi="楷体" w:hint="eastAsia"/>
          <w:b/>
          <w:bCs/>
        </w:rPr>
      </w:pPr>
      <w:bookmarkStart w:id="46" w:name="heading_30"/>
      <w:r>
        <w:rPr>
          <w:rFonts w:ascii="楷体" w:eastAsia="楷体" w:hAnsi="楷体" w:hint="eastAsia"/>
          <w:b/>
          <w:bCs/>
        </w:rPr>
        <w:t>在电机控制的仿真分析与实际运行过程中，二者的控制效果往往存在明显差异，核心影响因素可归纳为模型维度、硬件维度、环境维度三个层面，具体分析如下：</w:t>
      </w:r>
    </w:p>
    <w:p w14:paraId="09B06223" w14:textId="77777777" w:rsidR="00B000E7" w:rsidRDefault="00000000">
      <w:pPr>
        <w:rPr>
          <w:rFonts w:ascii="楷体" w:eastAsia="楷体" w:hAnsi="楷体" w:hint="eastAsia"/>
          <w:b/>
          <w:bCs/>
        </w:rPr>
      </w:pPr>
      <w:r>
        <w:rPr>
          <w:rFonts w:ascii="楷体" w:eastAsia="楷体" w:hAnsi="楷体"/>
          <w:b/>
          <w:bCs/>
        </w:rPr>
        <w:t>一、模型简化导致的偏差</w:t>
      </w:r>
    </w:p>
    <w:p w14:paraId="4EB1855F" w14:textId="77777777" w:rsidR="00B000E7" w:rsidRDefault="00000000">
      <w:pPr>
        <w:ind w:firstLineChars="200" w:firstLine="440"/>
        <w:rPr>
          <w:rFonts w:ascii="楷体" w:eastAsia="楷体" w:hAnsi="楷体" w:hint="eastAsia"/>
        </w:rPr>
      </w:pPr>
      <w:r>
        <w:rPr>
          <w:rFonts w:ascii="楷体" w:eastAsia="楷体" w:hAnsi="楷体"/>
        </w:rPr>
        <w:t>仿真模型为降低计算复杂度，常忽略电机控制系统的部分非线性与次要因素，而这些因素会直接影响实际控制效果。电机建模中易被忽略的摩擦阻力、电枢电阻温度漂移、铁芯损耗等，会导致电机出现“死区”、机械特性曲线改变、输出转矩降低等问题</w:t>
      </w:r>
      <w:r>
        <w:rPr>
          <w:rFonts w:ascii="楷体" w:eastAsia="楷体" w:hAnsi="楷体" w:hint="eastAsia"/>
        </w:rPr>
        <w:t>。</w:t>
      </w:r>
    </w:p>
    <w:p w14:paraId="0B56713F" w14:textId="77777777" w:rsidR="00B000E7" w:rsidRDefault="00000000">
      <w:pPr>
        <w:rPr>
          <w:rFonts w:ascii="楷体" w:eastAsia="楷体" w:hAnsi="楷体" w:hint="eastAsia"/>
          <w:b/>
          <w:bCs/>
        </w:rPr>
      </w:pPr>
      <w:r>
        <w:rPr>
          <w:rFonts w:ascii="楷体" w:eastAsia="楷体" w:hAnsi="楷体"/>
          <w:b/>
          <w:bCs/>
        </w:rPr>
        <w:t>二、硬件因素引发的性能衰减</w:t>
      </w:r>
    </w:p>
    <w:p w14:paraId="0E43284D" w14:textId="77777777" w:rsidR="00B000E7" w:rsidRDefault="00000000">
      <w:pPr>
        <w:ind w:firstLineChars="200" w:firstLine="440"/>
        <w:rPr>
          <w:rFonts w:ascii="楷体" w:eastAsia="楷体" w:hAnsi="楷体" w:hint="eastAsia"/>
        </w:rPr>
      </w:pPr>
      <w:r>
        <w:rPr>
          <w:rFonts w:ascii="楷体" w:eastAsia="楷体" w:hAnsi="楷体"/>
        </w:rPr>
        <w:t>硬件系统特性与状态是控制效果的关键影响因素，差异主要体现在三方面：</w:t>
      </w:r>
    </w:p>
    <w:p w14:paraId="416DBE1B" w14:textId="77777777" w:rsidR="00B000E7" w:rsidRDefault="00000000">
      <w:pPr>
        <w:ind w:firstLineChars="200" w:firstLine="440"/>
        <w:rPr>
          <w:rFonts w:ascii="楷体" w:eastAsia="楷体" w:hAnsi="楷体" w:hint="eastAsia"/>
        </w:rPr>
      </w:pPr>
      <w:r>
        <w:rPr>
          <w:rFonts w:ascii="楷体" w:eastAsia="楷体" w:hAnsi="楷体"/>
        </w:rPr>
        <w:t>一是电机本体老化与制造工艺偏差，导致实际参数偏离仿真所用的标称参数，性能下降</w:t>
      </w:r>
      <w:r>
        <w:rPr>
          <w:rFonts w:ascii="楷体" w:eastAsia="楷体" w:hAnsi="楷体" w:hint="eastAsia"/>
        </w:rPr>
        <w:t>。</w:t>
      </w:r>
      <w:r>
        <w:rPr>
          <w:rFonts w:ascii="楷体" w:eastAsia="楷体" w:hAnsi="楷体"/>
        </w:rPr>
        <w:t>二是编码器等检测元件的分辨率限制、零点漂移及采样延迟，使反馈信号滞后，控制器调节指令出现偏差</w:t>
      </w:r>
      <w:r>
        <w:rPr>
          <w:rFonts w:ascii="楷体" w:eastAsia="楷体" w:hAnsi="楷体" w:hint="eastAsia"/>
        </w:rPr>
        <w:t>。</w:t>
      </w:r>
      <w:r>
        <w:rPr>
          <w:rFonts w:ascii="楷体" w:eastAsia="楷体" w:hAnsi="楷体"/>
        </w:rPr>
        <w:t>三是驱动模块存在开关延迟、导通压降等非线性问题，导致驱动信号偏离控制指令，影响电机动态响应。</w:t>
      </w:r>
    </w:p>
    <w:p w14:paraId="2A22EB20" w14:textId="77777777" w:rsidR="00B000E7" w:rsidRDefault="00000000">
      <w:pPr>
        <w:rPr>
          <w:rFonts w:ascii="楷体" w:eastAsia="楷体" w:hAnsi="楷体" w:hint="eastAsia"/>
          <w:b/>
          <w:bCs/>
        </w:rPr>
      </w:pPr>
      <w:r>
        <w:rPr>
          <w:rFonts w:ascii="楷体" w:eastAsia="楷体" w:hAnsi="楷体"/>
          <w:b/>
          <w:bCs/>
        </w:rPr>
        <w:t>三、外部环境干扰的不确定性</w:t>
      </w:r>
    </w:p>
    <w:p w14:paraId="18A2F1E2" w14:textId="77777777" w:rsidR="00B000E7" w:rsidRDefault="00000000">
      <w:pPr>
        <w:ind w:firstLineChars="200" w:firstLine="440"/>
        <w:rPr>
          <w:rFonts w:ascii="楷体" w:eastAsia="楷体" w:hAnsi="楷体" w:hint="eastAsia"/>
        </w:rPr>
      </w:pPr>
      <w:r>
        <w:rPr>
          <w:rFonts w:ascii="楷体" w:eastAsia="楷体" w:hAnsi="楷体"/>
        </w:rPr>
        <w:t>仿真环境为理想无干扰状态，实际系统却受多重外部扰动影响：</w:t>
      </w:r>
    </w:p>
    <w:p w14:paraId="3E263AFA" w14:textId="77777777" w:rsidR="00B000E7" w:rsidRDefault="00000000">
      <w:pPr>
        <w:ind w:firstLineChars="200" w:firstLine="440"/>
        <w:rPr>
          <w:rFonts w:ascii="楷体" w:eastAsia="楷体" w:hAnsi="楷体" w:hint="eastAsia"/>
        </w:rPr>
      </w:pPr>
      <w:r>
        <w:rPr>
          <w:rFonts w:ascii="楷体" w:eastAsia="楷体" w:hAnsi="楷体"/>
        </w:rPr>
        <w:t>电源波动与谐波污染会破坏驱动模块输出稳定性，引发电机转速或位置波动</w:t>
      </w:r>
      <w:r>
        <w:rPr>
          <w:rFonts w:ascii="楷体" w:eastAsia="楷体" w:hAnsi="楷体" w:hint="eastAsia"/>
        </w:rPr>
        <w:t>。</w:t>
      </w:r>
      <w:r>
        <w:rPr>
          <w:rFonts w:ascii="楷体" w:eastAsia="楷体" w:hAnsi="楷体"/>
        </w:rPr>
        <w:t>电机振动、负载冲击及安装偏差会改变电机受力状态，如负载突变易导致转速跌落</w:t>
      </w:r>
      <w:r>
        <w:rPr>
          <w:rFonts w:ascii="楷体" w:eastAsia="楷体" w:hAnsi="楷体" w:hint="eastAsia"/>
        </w:rPr>
        <w:t>。</w:t>
      </w:r>
      <w:r>
        <w:rPr>
          <w:rFonts w:ascii="楷体" w:eastAsia="楷体" w:hAnsi="楷体"/>
        </w:rPr>
        <w:t>环境温湿度变化会影响电机参数、传感器及控制器稳定性，高湿度还可能引发信号干扰，这些难以完全模拟的干扰使实际效果偏离仿真预期。</w:t>
      </w:r>
    </w:p>
    <w:p w14:paraId="3D0097A4" w14:textId="2EE06E51" w:rsidR="00B000E7" w:rsidRPr="00487487" w:rsidRDefault="00000000" w:rsidP="00487487">
      <w:pPr>
        <w:spacing w:before="320" w:after="120" w:line="288" w:lineRule="auto"/>
        <w:outlineLvl w:val="1"/>
        <w:rPr>
          <w:rFonts w:ascii="楷体" w:eastAsia="楷体" w:hAnsi="楷体" w:hint="eastAsia"/>
        </w:rPr>
      </w:pPr>
      <w:bookmarkStart w:id="47" w:name="_Toc217830207"/>
      <w:r>
        <w:rPr>
          <w:rFonts w:ascii="楷体" w:eastAsia="楷体" w:hAnsi="楷体" w:cs="Arial" w:hint="eastAsia"/>
          <w:b/>
          <w:sz w:val="32"/>
        </w:rPr>
        <w:t>六</w:t>
      </w:r>
      <w:r>
        <w:rPr>
          <w:rFonts w:ascii="楷体" w:eastAsia="楷体" w:hAnsi="楷体" w:cs="Arial"/>
          <w:b/>
          <w:sz w:val="32"/>
        </w:rPr>
        <w:t>、实验总结</w:t>
      </w:r>
      <w:bookmarkEnd w:id="46"/>
      <w:bookmarkEnd w:id="47"/>
    </w:p>
    <w:p w14:paraId="5AC63157" w14:textId="57348FF3" w:rsidR="00B000E7" w:rsidRDefault="00000000" w:rsidP="00836BA9">
      <w:pPr>
        <w:spacing w:before="300" w:after="120" w:line="288" w:lineRule="auto"/>
        <w:rPr>
          <w:rFonts w:ascii="楷体" w:eastAsia="楷体" w:hAnsi="楷体" w:hint="eastAsia"/>
          <w:b/>
          <w:bCs/>
        </w:rPr>
      </w:pPr>
      <w:bookmarkStart w:id="48" w:name="heading_32"/>
      <w:r>
        <w:rPr>
          <w:rFonts w:ascii="楷体" w:eastAsia="楷体" w:hAnsi="楷体"/>
          <w:b/>
          <w:bCs/>
        </w:rPr>
        <w:t>核心技能掌握</w:t>
      </w:r>
    </w:p>
    <w:p w14:paraId="005FAA61" w14:textId="72F4E746" w:rsidR="00B000E7" w:rsidRDefault="00000000" w:rsidP="00836BA9">
      <w:pPr>
        <w:spacing w:before="300" w:after="120" w:line="288" w:lineRule="auto"/>
        <w:ind w:firstLineChars="200" w:firstLine="440"/>
        <w:rPr>
          <w:rFonts w:ascii="楷体" w:eastAsia="楷体" w:hAnsi="楷体" w:hint="eastAsia"/>
        </w:rPr>
      </w:pPr>
      <w:r>
        <w:rPr>
          <w:rFonts w:ascii="楷体" w:eastAsia="楷体" w:hAnsi="楷体"/>
        </w:rPr>
        <w:t>熟练掌握基于MATLAB/Simulink的电机控制系统建模与仿真，能够独立完成从模型搭建、硬件接口配置到半实物仿真（HIL）与虚实联调的全流程开发。精通PI/PD/PID控制器的结构设计、参数整定与性能调优，能结合实际系统响应，采用时域</w:t>
      </w:r>
      <w:r>
        <w:rPr>
          <w:rFonts w:ascii="楷体" w:eastAsia="楷体" w:hAnsi="楷体"/>
        </w:rPr>
        <w:lastRenderedPageBreak/>
        <w:t>与频域方法进行控制器设计与验证</w:t>
      </w:r>
      <w:r>
        <w:rPr>
          <w:rFonts w:ascii="楷体" w:eastAsia="楷体" w:hAnsi="楷体" w:hint="eastAsia"/>
        </w:rPr>
        <w:t>。</w:t>
      </w:r>
      <w:r>
        <w:rPr>
          <w:rFonts w:ascii="楷体" w:eastAsia="楷体" w:hAnsi="楷体"/>
        </w:rPr>
        <w:t xml:space="preserve"> </w:t>
      </w:r>
    </w:p>
    <w:p w14:paraId="7118018F" w14:textId="21313AF7" w:rsidR="00B000E7" w:rsidRDefault="00000000" w:rsidP="00836BA9">
      <w:pPr>
        <w:spacing w:before="300" w:after="120" w:line="288" w:lineRule="auto"/>
        <w:rPr>
          <w:rFonts w:ascii="楷体" w:eastAsia="楷体" w:hAnsi="楷体" w:hint="eastAsia"/>
          <w:b/>
          <w:bCs/>
        </w:rPr>
      </w:pPr>
      <w:r>
        <w:rPr>
          <w:rFonts w:ascii="楷体" w:eastAsia="楷体" w:hAnsi="楷体"/>
          <w:b/>
          <w:bCs/>
        </w:rPr>
        <w:t>关键理论理解</w:t>
      </w:r>
    </w:p>
    <w:p w14:paraId="4100BF3D" w14:textId="77777777" w:rsidR="00B000E7" w:rsidRDefault="00000000" w:rsidP="00836BA9">
      <w:pPr>
        <w:spacing w:before="300" w:after="120" w:line="288" w:lineRule="auto"/>
        <w:ind w:firstLineChars="200" w:firstLine="440"/>
        <w:rPr>
          <w:rFonts w:ascii="楷体" w:eastAsia="楷体" w:hAnsi="楷体" w:hint="eastAsia"/>
        </w:rPr>
      </w:pPr>
      <w:r>
        <w:rPr>
          <w:rFonts w:ascii="楷体" w:eastAsia="楷体" w:hAnsi="楷体"/>
        </w:rPr>
        <w:t>深入理解电机数学模型及其简化假设（如忽略磁饱和、摩擦非线性、温度影响等）对仿真准确性与实际控制性能的影响，能够在模型精度与计算复杂度之间取得合理平衡。透彻掌握开环与闭环控制的本质区别，明确闭环控制通过实时反馈抑制扰动、降低参数敏感度、消除稳态误差的核心机制，并能在系统设计中合理引入前馈补偿以提升动态响应。清晰理解</w:t>
      </w:r>
      <w:proofErr w:type="gramStart"/>
      <w:r>
        <w:rPr>
          <w:rFonts w:ascii="楷体" w:eastAsia="楷体" w:hAnsi="楷体"/>
        </w:rPr>
        <w:t>转速环与位置环</w:t>
      </w:r>
      <w:proofErr w:type="gramEnd"/>
      <w:r>
        <w:rPr>
          <w:rFonts w:ascii="楷体" w:eastAsia="楷体" w:hAnsi="楷体"/>
        </w:rPr>
        <w:t>的串级控制架构与设计逻辑，掌握内外环带宽匹配、抗饱和处理与层级调节策略，能够</w:t>
      </w:r>
      <w:proofErr w:type="gramStart"/>
      <w:r>
        <w:rPr>
          <w:rFonts w:ascii="楷体" w:eastAsia="楷体" w:hAnsi="楷体"/>
        </w:rPr>
        <w:t>从时频</w:t>
      </w:r>
      <w:proofErr w:type="gramEnd"/>
      <w:r>
        <w:rPr>
          <w:rFonts w:ascii="楷体" w:eastAsia="楷体" w:hAnsi="楷体"/>
        </w:rPr>
        <w:t xml:space="preserve">特性角度分析和调试双闭环系统的稳定性和动态性能。 </w:t>
      </w:r>
    </w:p>
    <w:p w14:paraId="54B56BCA" w14:textId="2ECCF28E" w:rsidR="00B000E7" w:rsidRDefault="00000000" w:rsidP="00836BA9">
      <w:pPr>
        <w:spacing w:before="300" w:after="120" w:line="288" w:lineRule="auto"/>
        <w:rPr>
          <w:rFonts w:ascii="楷体" w:eastAsia="楷体" w:hAnsi="楷体" w:hint="eastAsia"/>
          <w:b/>
          <w:bCs/>
        </w:rPr>
      </w:pPr>
      <w:r>
        <w:rPr>
          <w:rFonts w:ascii="楷体" w:eastAsia="楷体" w:hAnsi="楷体"/>
          <w:b/>
          <w:bCs/>
        </w:rPr>
        <w:t>综合应用与工程实现</w:t>
      </w:r>
    </w:p>
    <w:p w14:paraId="4EF4FC0C" w14:textId="77777777" w:rsidR="00B000E7" w:rsidRDefault="00000000" w:rsidP="00836BA9">
      <w:pPr>
        <w:spacing w:before="300" w:after="120" w:line="288" w:lineRule="auto"/>
        <w:ind w:firstLineChars="200" w:firstLine="440"/>
        <w:rPr>
          <w:rFonts w:ascii="楷体" w:eastAsia="楷体" w:hAnsi="楷体" w:hint="eastAsia"/>
        </w:rPr>
      </w:pPr>
      <w:r>
        <w:rPr>
          <w:rFonts w:ascii="楷体" w:eastAsia="楷体" w:hAnsi="楷体"/>
        </w:rPr>
        <w:t>具备从理论设计到工程实现的完整能力，可结合电机特性与负载类型，完成控制算法的离散化实现、代码生成与嵌入式部署，并在实际平台上完成验证与优化。能在系统调试中有效定位模型与实物的差异来源，通过迭代修正模型参数、调整控制结构或引入补偿策略，实现仿真与实测结果的一致性，提升控制系统在复杂工况下的可靠性。</w:t>
      </w:r>
      <w:bookmarkEnd w:id="48"/>
    </w:p>
    <w:sectPr w:rsidR="00B000E7">
      <w:footerReference w:type="default" r:id="rId2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7D96C" w14:textId="77777777" w:rsidR="00D44C3A" w:rsidRDefault="00D44C3A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3B506CA1" w14:textId="77777777" w:rsidR="00D44C3A" w:rsidRDefault="00D44C3A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41550981"/>
      <w:docPartObj>
        <w:docPartGallery w:val="AutoText"/>
      </w:docPartObj>
    </w:sdtPr>
    <w:sdtContent>
      <w:p w14:paraId="529C46C1" w14:textId="77777777" w:rsidR="00B000E7" w:rsidRDefault="00000000">
        <w:pPr>
          <w:pStyle w:val="a3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053482F" w14:textId="77777777" w:rsidR="00B000E7" w:rsidRDefault="00B000E7">
    <w:pPr>
      <w:pStyle w:val="a3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6677D" w14:textId="77777777" w:rsidR="00D44C3A" w:rsidRDefault="00D44C3A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2EF829A5" w14:textId="77777777" w:rsidR="00D44C3A" w:rsidRDefault="00D44C3A">
      <w:pPr>
        <w:spacing w:after="0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4247"/>
    <w:rsid w:val="00024D52"/>
    <w:rsid w:val="000676EB"/>
    <w:rsid w:val="001005A5"/>
    <w:rsid w:val="00145743"/>
    <w:rsid w:val="001502BD"/>
    <w:rsid w:val="001851D2"/>
    <w:rsid w:val="001A4D79"/>
    <w:rsid w:val="001E2D70"/>
    <w:rsid w:val="002427F3"/>
    <w:rsid w:val="0027666B"/>
    <w:rsid w:val="0028240E"/>
    <w:rsid w:val="00297F6E"/>
    <w:rsid w:val="002C55FD"/>
    <w:rsid w:val="003031AF"/>
    <w:rsid w:val="00344284"/>
    <w:rsid w:val="003571BE"/>
    <w:rsid w:val="0037264A"/>
    <w:rsid w:val="003C15DB"/>
    <w:rsid w:val="003C4020"/>
    <w:rsid w:val="003C6250"/>
    <w:rsid w:val="00441163"/>
    <w:rsid w:val="004713DC"/>
    <w:rsid w:val="00487487"/>
    <w:rsid w:val="004B50E7"/>
    <w:rsid w:val="004B7CC7"/>
    <w:rsid w:val="00582E02"/>
    <w:rsid w:val="0058395A"/>
    <w:rsid w:val="00602CD5"/>
    <w:rsid w:val="00630B55"/>
    <w:rsid w:val="006C1B95"/>
    <w:rsid w:val="006D517B"/>
    <w:rsid w:val="006E7A4B"/>
    <w:rsid w:val="00745C48"/>
    <w:rsid w:val="00773EF0"/>
    <w:rsid w:val="00801ED7"/>
    <w:rsid w:val="00824F99"/>
    <w:rsid w:val="00833E24"/>
    <w:rsid w:val="00836BA9"/>
    <w:rsid w:val="008B5F1A"/>
    <w:rsid w:val="00955E5B"/>
    <w:rsid w:val="009C743A"/>
    <w:rsid w:val="00A21DCD"/>
    <w:rsid w:val="00A74247"/>
    <w:rsid w:val="00A77FBB"/>
    <w:rsid w:val="00A86FE3"/>
    <w:rsid w:val="00A97F12"/>
    <w:rsid w:val="00AA4C05"/>
    <w:rsid w:val="00AA66A5"/>
    <w:rsid w:val="00AC7506"/>
    <w:rsid w:val="00B000E7"/>
    <w:rsid w:val="00BC28FA"/>
    <w:rsid w:val="00BF4372"/>
    <w:rsid w:val="00C378C4"/>
    <w:rsid w:val="00C7451F"/>
    <w:rsid w:val="00C9191A"/>
    <w:rsid w:val="00CE6C63"/>
    <w:rsid w:val="00D00FF0"/>
    <w:rsid w:val="00D014FA"/>
    <w:rsid w:val="00D06BF1"/>
    <w:rsid w:val="00D44C3A"/>
    <w:rsid w:val="00D45211"/>
    <w:rsid w:val="00D47DA4"/>
    <w:rsid w:val="00DE3A6A"/>
    <w:rsid w:val="00E01C0E"/>
    <w:rsid w:val="00E04B8C"/>
    <w:rsid w:val="00E05978"/>
    <w:rsid w:val="00E14C3B"/>
    <w:rsid w:val="00E473C6"/>
    <w:rsid w:val="00E85510"/>
    <w:rsid w:val="00EB4EA7"/>
    <w:rsid w:val="00F21B4E"/>
    <w:rsid w:val="00F941A0"/>
    <w:rsid w:val="00FE394D"/>
    <w:rsid w:val="09C26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4C0A89"/>
  <w15:docId w15:val="{1883F313-5415-4732-BF91-C66294963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autoRedefine/>
    <w:uiPriority w:val="39"/>
    <w:unhideWhenUsed/>
    <w:pPr>
      <w:ind w:leftChars="400" w:left="840"/>
    </w:pPr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TOC2">
    <w:name w:val="toc 2"/>
    <w:basedOn w:val="a"/>
    <w:next w:val="a"/>
    <w:autoRedefine/>
    <w:uiPriority w:val="39"/>
    <w:unhideWhenUsed/>
    <w:pPr>
      <w:ind w:leftChars="200" w:left="420"/>
    </w:p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table" w:customStyle="1" w:styleId="5-31">
    <w:name w:val="网格表 5 深色 - 着色 31"/>
    <w:basedOn w:val="a1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customStyle="1" w:styleId="4-31">
    <w:name w:val="网格表 4 - 着色 31"/>
    <w:basedOn w:val="a1"/>
    <w:uiPriority w:val="49"/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21">
    <w:name w:val="无格式表格 21"/>
    <w:basedOn w:val="a1"/>
    <w:uiPriority w:val="42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paragraph" w:customStyle="1" w:styleId="TOC1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14:ligatures w14:val="none"/>
    </w:rPr>
  </w:style>
  <w:style w:type="character" w:styleId="aa">
    <w:name w:val="annotation reference"/>
    <w:basedOn w:val="a0"/>
    <w:uiPriority w:val="99"/>
    <w:semiHidden/>
    <w:unhideWhenUsed/>
    <w:rsid w:val="0027666B"/>
    <w:rPr>
      <w:sz w:val="21"/>
      <w:szCs w:val="21"/>
    </w:rPr>
  </w:style>
  <w:style w:type="paragraph" w:styleId="ab">
    <w:name w:val="annotation text"/>
    <w:basedOn w:val="a"/>
    <w:link w:val="ac"/>
    <w:uiPriority w:val="99"/>
    <w:unhideWhenUsed/>
    <w:rsid w:val="0027666B"/>
  </w:style>
  <w:style w:type="character" w:customStyle="1" w:styleId="ac">
    <w:name w:val="批注文字 字符"/>
    <w:basedOn w:val="a0"/>
    <w:link w:val="ab"/>
    <w:uiPriority w:val="99"/>
    <w:rsid w:val="0027666B"/>
    <w:rPr>
      <w:kern w:val="2"/>
      <w:sz w:val="22"/>
      <w:szCs w:val="24"/>
      <w14:ligatures w14:val="standardContextual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27666B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27666B"/>
    <w:rPr>
      <w:b/>
      <w:bCs/>
      <w:kern w:val="2"/>
      <w:sz w:val="22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C9272B-5E26-47A2-807D-F35C5102D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17</Pages>
  <Words>1175</Words>
  <Characters>6698</Characters>
  <Application>Microsoft Office Word</Application>
  <DocSecurity>0</DocSecurity>
  <Lines>55</Lines>
  <Paragraphs>15</Paragraphs>
  <ScaleCrop>false</ScaleCrop>
  <Company/>
  <LinksUpToDate>false</LinksUpToDate>
  <CharactersWithSpaces>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子涵 王</cp:lastModifiedBy>
  <cp:revision>17</cp:revision>
  <cp:lastPrinted>2025-12-28T08:03:00Z</cp:lastPrinted>
  <dcterms:created xsi:type="dcterms:W3CDTF">2025-12-19T11:25:00Z</dcterms:created>
  <dcterms:modified xsi:type="dcterms:W3CDTF">2025-12-28T08:03:00Z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eyJoZGlkIjoiZTMxZTcyM2M2NzIxNzQ2NDNlYjhhNDAyYjEzZmRjNWUiLCJ1c2VySWQiOiIxNzEyNjc4MjA0In0=</vt:lpwstr>
  </property>
  <property fmtid="{D5CDD505-2E9C-101B-9397-08002B2CF9AE}" pid="3" name="KSOProductBuildVer">
    <vt:lpwstr>2052-12.1.0.22215</vt:lpwstr>
  </property>
  <property fmtid="{D5CDD505-2E9C-101B-9397-08002B2CF9AE}" pid="4" name="ICV">
    <vt:lpwstr>DCA23BAC86634947B344376FC29E1B66_12</vt:lpwstr>
  </property>
</Properties>
</file>