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全生命周期质量追溯分析报告</w:t>
      </w:r>
    </w:p>
    <w:p>
      <w:pPr>
        <w:pStyle w:val="Heading1"/>
      </w:pPr>
      <w:r>
        <w:t>1. 报告基本信息</w:t>
      </w:r>
    </w:p>
    <w:p>
      <w:r>
        <w:t>domain：hydraulic；case_id：HFB-01676；feedback_id：HFB-01676；report_time：2026-07-05 20:54:46；model_name：TransH；top_k：6。</w:t>
      </w:r>
    </w:p>
    <w:p>
      <w:pPr>
        <w:pStyle w:val="Heading1"/>
      </w:pPr>
      <w:r>
        <w:t>2. 质量反馈概述</w:t>
      </w:r>
    </w:p>
    <w:p>
      <w:r>
        <w:t>故障类型：pressure_abnormal；故障位置：管路总成；严重程度：medium；目标对象：HCU-01676（管路总成）。</w:t>
      </w:r>
    </w:p>
    <w:p>
      <w:pPr>
        <w:pStyle w:val="Heading1"/>
      </w:pPr>
      <w:r>
        <w:t>3. 上游诊断/RCA结果</w:t>
      </w:r>
    </w:p>
    <w:p>
      <w:r>
        <w:t>根因传感器：PS6；次因传感器：PS2；根因部件：C005 蓄能器。RCA根因部件与当前反馈部件不完全一致，可能表示故障传播或相邻部件诱发。</w:t>
      </w:r>
    </w:p>
    <w:p>
      <w:pPr>
        <w:pStyle w:val="Heading1"/>
      </w:pPr>
      <w:r>
        <w:t>4. 图谱概述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nodes</w:t>
            </w:r>
          </w:p>
        </w:tc>
        <w:tc>
          <w:tcPr>
            <w:tcW w:type="dxa" w:w="1728"/>
          </w:tcPr>
          <w:p>
            <w:r>
              <w:t>edges</w:t>
            </w:r>
          </w:p>
        </w:tc>
        <w:tc>
          <w:tcPr>
            <w:tcW w:type="dxa" w:w="1728"/>
          </w:tcPr>
          <w:p>
            <w:r>
              <w:t>added_nodes</w:t>
            </w:r>
          </w:p>
        </w:tc>
        <w:tc>
          <w:tcPr>
            <w:tcW w:type="dxa" w:w="1728"/>
          </w:tcPr>
          <w:p>
            <w:r>
              <w:t>added_edges</w:t>
            </w:r>
          </w:p>
        </w:tc>
      </w:tr>
      <w:tr>
        <w:tc>
          <w:tcPr>
            <w:tcW w:type="dxa" w:w="1728"/>
          </w:tcPr>
          <w:p>
            <w:r>
              <w:t>original_graph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fault_enhanced_graph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38</w:t>
            </w:r>
          </w:p>
        </w:tc>
      </w:tr>
    </w:tbl>
    <w:p>
      <w:pPr>
        <w:pStyle w:val="Heading1"/>
      </w:pPr>
      <w:r>
        <w:t>6. 最终溯源原因表</w:t>
      </w:r>
    </w:p>
    <w:p>
      <w:r>
        <w:t>综合置信度综合考虑模型推理结果、图谱路径证据、反馈对象与生命周期阶段之间的关联关系以及管路设计参数证据。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排名</w:t>
            </w:r>
          </w:p>
        </w:tc>
        <w:tc>
          <w:tcPr>
            <w:tcW w:type="dxa" w:w="1234"/>
          </w:tcPr>
          <w:p>
            <w:r>
              <w:t>原因阶段/类型</w:t>
            </w:r>
          </w:p>
        </w:tc>
        <w:tc>
          <w:tcPr>
            <w:tcW w:type="dxa" w:w="1234"/>
          </w:tcPr>
          <w:p>
            <w:r>
              <w:t>原因名称</w:t>
            </w:r>
          </w:p>
        </w:tc>
        <w:tc>
          <w:tcPr>
            <w:tcW w:type="dxa" w:w="1234"/>
          </w:tcPr>
          <w:p>
            <w:r>
              <w:t>关联对象</w:t>
            </w:r>
          </w:p>
        </w:tc>
        <w:tc>
          <w:tcPr>
            <w:tcW w:type="dxa" w:w="1234"/>
          </w:tcPr>
          <w:p>
            <w:r>
              <w:t>置信度</w:t>
            </w:r>
          </w:p>
        </w:tc>
        <w:tc>
          <w:tcPr>
            <w:tcW w:type="dxa" w:w="1234"/>
          </w:tcPr>
          <w:p>
            <w:r>
              <w:t>关键证据</w:t>
            </w:r>
          </w:p>
        </w:tc>
        <w:tc>
          <w:tcPr>
            <w:tcW w:type="dxa" w:w="1234"/>
          </w:tcPr>
          <w:p>
            <w:r>
              <w:t>建议措施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设计阶段 / 管路设计参数</w:t>
            </w:r>
          </w:p>
        </w:tc>
        <w:tc>
          <w:tcPr>
            <w:tcW w:type="dxa" w:w="1234"/>
          </w:tcPr>
          <w:p>
            <w:r>
              <w:t>HPIP-00297</w:t>
            </w:r>
          </w:p>
        </w:tc>
        <w:tc>
          <w:tcPr>
            <w:tcW w:type="dxa" w:w="1234"/>
          </w:tcPr>
          <w:p>
            <w:r>
              <w:t>PipeDesignParam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该设计参数实体位于当前管路总成生命周期链上，属于设计阶段 PipeDesignParam 节点，系统识别其与管段长度、弯曲半径和弯曲角等设计参数复核任务相关。</w:t>
            </w:r>
          </w:p>
        </w:tc>
        <w:tc>
          <w:tcPr>
            <w:tcW w:type="dxa" w:w="1234"/>
          </w:tcPr>
          <w:p>
            <w:r>
              <w:t>建议优先复核管段长度L1/L2/L3、弯曲半径R和弯曲角θ1/θ2，并将上述参数提供给下游管路参数优化模块读取。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制造阶段 / ManufacturingBatch</w:t>
            </w:r>
          </w:p>
        </w:tc>
        <w:tc>
          <w:tcPr>
            <w:tcW w:type="dxa" w:w="1234"/>
          </w:tcPr>
          <w:p>
            <w:r>
              <w:t>HMAN-01042</w:t>
            </w:r>
          </w:p>
        </w:tc>
        <w:tc>
          <w:tcPr>
            <w:tcW w:type="dxa" w:w="1234"/>
          </w:tcPr>
          <w:p>
            <w:r>
              <w:t>ManufacturingBatch</w:t>
            </w:r>
          </w:p>
        </w:tc>
        <w:tc>
          <w:tcPr>
            <w:tcW w:type="dxa" w:w="1234"/>
          </w:tcPr>
          <w:p>
            <w:r>
              <w:t>0.8705</w:t>
            </w:r>
          </w:p>
        </w:tc>
        <w:tc>
          <w:tcPr>
            <w:tcW w:type="dxa" w:w="1234"/>
          </w:tcPr>
          <w:p>
            <w:r>
              <w:t>该实体位于当前反馈对象生命周期链上，属于制造阶段，具备直接路径证据。</w:t>
            </w:r>
          </w:p>
        </w:tc>
        <w:tc>
          <w:tcPr>
            <w:tcW w:type="dxa" w:w="1234"/>
          </w:tcPr>
          <w:p>
            <w:r>
              <w:t>建议结合制造阶段记录继续复核该候选原因。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使用/运维阶段 / MaintenanceRecord</w:t>
            </w:r>
          </w:p>
        </w:tc>
        <w:tc>
          <w:tcPr>
            <w:tcW w:type="dxa" w:w="1234"/>
          </w:tcPr>
          <w:p>
            <w:r>
              <w:t>HOPR-01651</w:t>
            </w:r>
          </w:p>
        </w:tc>
        <w:tc>
          <w:tcPr>
            <w:tcW w:type="dxa" w:w="1234"/>
          </w:tcPr>
          <w:p>
            <w:r>
              <w:t>MaintenanceRecord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该候选来自 RCA 根因部件生命周期链，属于使用/运维阶段。RCA 根因部件与反馈对象不完全一致时，可能表示故障传播或相邻部件诱发。</w:t>
            </w:r>
          </w:p>
        </w:tc>
        <w:tc>
          <w:tcPr>
            <w:tcW w:type="dxa" w:w="1234"/>
          </w:tcPr>
          <w:p>
            <w:r>
              <w:t>建议结合使用/运维阶段记录继续复核该候选原因。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材料阶段 / MaterialBatch</w:t>
            </w:r>
          </w:p>
        </w:tc>
        <w:tc>
          <w:tcPr>
            <w:tcW w:type="dxa" w:w="1234"/>
          </w:tcPr>
          <w:p>
            <w:r>
              <w:t>HMAT-00417</w:t>
            </w:r>
          </w:p>
        </w:tc>
        <w:tc>
          <w:tcPr>
            <w:tcW w:type="dxa" w:w="1234"/>
          </w:tcPr>
          <w:p>
            <w:r>
              <w:t>MaterialBatch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该实体位于当前反馈对象生命周期链上，属于材料阶段，具备直接路径证据。</w:t>
            </w:r>
          </w:p>
        </w:tc>
        <w:tc>
          <w:tcPr>
            <w:tcW w:type="dxa" w:w="1234"/>
          </w:tcPr>
          <w:p>
            <w:r>
              <w:t>建议结合材料阶段记录继续复核该候选原因。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装配阶段 / AssemblyRecord</w:t>
            </w:r>
          </w:p>
        </w:tc>
        <w:tc>
          <w:tcPr>
            <w:tcW w:type="dxa" w:w="1234"/>
          </w:tcPr>
          <w:p>
            <w:r>
              <w:t>HASM-01676</w:t>
            </w:r>
          </w:p>
        </w:tc>
        <w:tc>
          <w:tcPr>
            <w:tcW w:type="dxa" w:w="1234"/>
          </w:tcPr>
          <w:p>
            <w:r>
              <w:t>AssemblyRecord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该实体位于当前反馈对象生命周期链上，属于装配阶段，具备直接路径证据。</w:t>
            </w:r>
          </w:p>
        </w:tc>
        <w:tc>
          <w:tcPr>
            <w:tcW w:type="dxa" w:w="1234"/>
          </w:tcPr>
          <w:p>
            <w:r>
              <w:t>建议结合装配阶段记录继续复核该候选原因。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检测阶段 / InspectionRecord</w:t>
            </w:r>
          </w:p>
        </w:tc>
        <w:tc>
          <w:tcPr>
            <w:tcW w:type="dxa" w:w="1234"/>
          </w:tcPr>
          <w:p>
            <w:r>
              <w:t>HINSP-01676</w:t>
            </w:r>
          </w:p>
        </w:tc>
        <w:tc>
          <w:tcPr>
            <w:tcW w:type="dxa" w:w="1234"/>
          </w:tcPr>
          <w:p>
            <w:r>
              <w:t>InspectionRecord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该实体位于当前反馈对象生命周期链上，属于检测阶段，具备直接路径证据。</w:t>
            </w:r>
          </w:p>
        </w:tc>
        <w:tc>
          <w:tcPr>
            <w:tcW w:type="dxa" w:w="1234"/>
          </w:tcPr>
          <w:p>
            <w:r>
              <w:t>建议结合检测阶段记录继续复核该候选原因。</w:t>
            </w:r>
          </w:p>
        </w:tc>
      </w:tr>
    </w:tbl>
    <w:p>
      <w:pPr>
        <w:pStyle w:val="Heading1"/>
      </w:pPr>
      <w:r>
        <w:t>6. 生命周期阶段归因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stage_name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manufacturing</w:t>
            </w:r>
          </w:p>
        </w:tc>
        <w:tc>
          <w:tcPr>
            <w:tcW w:type="dxa" w:w="2880"/>
          </w:tcPr>
          <w:p>
            <w:r>
              <w:t>制造阶段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使用/运维阶段</w:t>
            </w:r>
          </w:p>
        </w:tc>
        <w:tc>
          <w:tcPr>
            <w:tcW w:type="dxa" w:w="2880"/>
          </w:tcPr>
          <w:p>
            <w:r>
              <w:t>0.589153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材料阶段</w:t>
            </w:r>
          </w:p>
        </w:tc>
        <w:tc>
          <w:tcPr>
            <w:tcW w:type="dxa" w:w="2880"/>
          </w:tcPr>
          <w:p>
            <w:r>
              <w:t>0.485119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设计阶段</w:t>
            </w:r>
          </w:p>
        </w:tc>
        <w:tc>
          <w:tcPr>
            <w:tcW w:type="dxa" w:w="2880"/>
          </w:tcPr>
          <w:p>
            <w:r>
              <w:t>0.427814</w:t>
            </w:r>
          </w:p>
        </w:tc>
      </w:tr>
      <w:tr>
        <w:tc>
          <w:tcPr>
            <w:tcW w:type="dxa" w:w="2880"/>
          </w:tcPr>
          <w:p>
            <w:r>
              <w:t>assembly</w:t>
            </w:r>
          </w:p>
        </w:tc>
        <w:tc>
          <w:tcPr>
            <w:tcW w:type="dxa" w:w="2880"/>
          </w:tcPr>
          <w:p>
            <w:r>
              <w:t>装配阶段</w:t>
            </w:r>
          </w:p>
        </w:tc>
        <w:tc>
          <w:tcPr>
            <w:tcW w:type="dxa" w:w="2880"/>
          </w:tcPr>
          <w:p>
            <w:r>
              <w:t>0.334815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检测阶段</w:t>
            </w:r>
          </w:p>
        </w:tc>
        <w:tc>
          <w:tcPr>
            <w:tcW w:type="dxa" w:w="2880"/>
          </w:tcPr>
          <w:p>
            <w:r>
              <w:t>0.284923</w:t>
            </w:r>
          </w:p>
        </w:tc>
      </w:tr>
    </w:tbl>
    <w:p>
      <w:r>
        <w:t>设计阶段得分最高，主要因为 Top6 中 HPIP-00297 聚集在该阶段，且综合分数、路径分数或证据分数较高。</w:t>
      </w:r>
    </w:p>
    <w:p>
      <w:pPr>
        <w:pStyle w:val="Heading2"/>
      </w:pPr>
      <w:r>
        <w:t>重点关注阶段 Top3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stage_name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feedback_subsystem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manufacturing</w:t>
            </w:r>
          </w:p>
        </w:tc>
        <w:tc>
          <w:tcPr>
            <w:tcW w:type="dxa" w:w="1728"/>
          </w:tcPr>
          <w:p>
            <w:r>
              <w:t>制造阶段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制造工艺子系统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使用/运维阶段</w:t>
            </w:r>
          </w:p>
        </w:tc>
        <w:tc>
          <w:tcPr>
            <w:tcW w:type="dxa" w:w="1728"/>
          </w:tcPr>
          <w:p>
            <w:r>
              <w:t>0.589153</w:t>
            </w:r>
          </w:p>
        </w:tc>
        <w:tc>
          <w:tcPr>
            <w:tcW w:type="dxa" w:w="1728"/>
          </w:tcPr>
          <w:p>
            <w:r>
              <w:t>运维保障子系统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材料阶段</w:t>
            </w:r>
          </w:p>
        </w:tc>
        <w:tc>
          <w:tcPr>
            <w:tcW w:type="dxa" w:w="1728"/>
          </w:tcPr>
          <w:p>
            <w:r>
              <w:t>0.485119</w:t>
            </w:r>
          </w:p>
        </w:tc>
        <w:tc>
          <w:tcPr>
            <w:tcW w:type="dxa" w:w="1728"/>
          </w:tcPr>
          <w:p>
            <w:r>
              <w:t>材料/供应商管理子系统</w:t>
            </w:r>
          </w:p>
        </w:tc>
      </w:tr>
    </w:tbl>
    <w:p>
      <w:pPr>
        <w:pStyle w:val="Heading1"/>
      </w:pPr>
      <w:r>
        <w:t>7. 关键证据链</w:t>
      </w:r>
    </w:p>
    <w:p>
      <w:r>
        <w:t>HFB-01676 -&gt; occurs_on -&gt; HCU-01676：质量反馈首先定位到发生故障的目标对象。</w:t>
      </w:r>
    </w:p>
    <w:p>
      <w:r>
        <w:t>HCU-01676 -&gt; manufactured_in -&gt; HMAN-01042：候选 HMAN-01042 位于目标对象生命周期链或其关键扩展路径上，path_score=1.0。</w:t>
      </w:r>
    </w:p>
    <w:p>
      <w:r>
        <w:t>HCU-01676 -&gt; uses_material_batch -&gt; HMAT-00417：候选 HMAT-00417 位于目标对象生命周期链或其关键扩展路径上，path_score=1.0。</w:t>
      </w:r>
    </w:p>
    <w:p>
      <w:r>
        <w:t>HFB-01676 -&gt; may_caused_by -&gt; HMAN-01042：TransH 综合重排序将 HMAN-01042 排为 Top1，final_score=0.8305。</w:t>
      </w:r>
    </w:p>
    <w:p>
      <w:pPr>
        <w:pStyle w:val="Heading1"/>
      </w:pPr>
      <w:r>
        <w:t>8. 子系统反馈建议</w:t>
      </w:r>
    </w:p>
    <w:p>
      <w:r>
        <w:t>首要反馈子系统：设计子系统</w:t>
      </w:r>
    </w:p>
    <w:p>
      <w:r>
        <w:t>重点反馈子系统 Top3：设计子系统、制造工艺子系统、运维保障子系统</w:t>
      </w:r>
    </w:p>
    <w:p>
      <w:r>
        <w:t>建议反馈设计子系统，复核设计参数、裕度、结构约束。</w:t>
      </w:r>
    </w:p>
    <w:p>
      <w:pPr>
        <w:pStyle w:val="Heading1"/>
      </w:pPr>
      <w:r>
        <w:t>9. 追溯结论</w:t>
      </w:r>
    </w:p>
    <w:p>
      <w:r>
        <w:t>本次追溯的首要疑似原因是 PipeDesignParam，首要疑似阶段为设计阶段。主要证据为：该设计参数实体位于当前管路总成生命周期链上，属于设计阶段 PipeDesignParam 节点，系统识别其与管段长度、弯曲半径和弯曲角等设计参数复核任务相关。建议优先由设计子系统牵头处置，并将管段长度、弯曲半径和弯曲角等参数提供给下游管路参数优化模块读取。</w:t>
      </w:r>
    </w:p>
    <w:p>
      <w:pPr>
        <w:pStyle w:val="Heading1"/>
      </w:pPr>
      <w:r>
        <w:t>10. 管路参数优化参考</w:t>
      </w:r>
    </w:p>
    <w:p>
      <w:r>
        <w:t>关联对象：C011 管路总成</w:t>
      </w:r>
    </w:p>
    <w:p>
      <w:r>
        <w:t>关联阶段：设计阶段</w:t>
      </w:r>
    </w:p>
    <w:p>
      <w:r>
        <w:t>建议反馈子系统：设计子系统</w:t>
      </w:r>
    </w:p>
    <w:p>
      <w:r>
        <w:t>说明：系统识别该质量反馈与管路总成设计参数相关，输出设计阶段参数复核建议，供下游管路参数优化模块读取。</w:t>
      </w:r>
    </w:p>
    <w:p>
      <w:r>
        <w:t>下游读取变量：pipe_length_L1、pipe_length_L2、pipe_length_L3、bend_radius_R、bend_angle_theta1、bend_angle_theta2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参数名称</w:t>
            </w:r>
          </w:p>
        </w:tc>
        <w:tc>
          <w:tcPr>
            <w:tcW w:type="dxa" w:w="1440"/>
          </w:tcPr>
          <w:p>
            <w:r>
              <w:t>参数类别</w:t>
            </w:r>
          </w:p>
        </w:tc>
        <w:tc>
          <w:tcPr>
            <w:tcW w:type="dxa" w:w="1440"/>
          </w:tcPr>
          <w:p>
            <w:r>
              <w:t>优先级</w:t>
            </w:r>
          </w:p>
        </w:tc>
        <w:tc>
          <w:tcPr>
            <w:tcW w:type="dxa" w:w="1440"/>
          </w:tcPr>
          <w:p>
            <w:r>
              <w:t>复核类型</w:t>
            </w:r>
          </w:p>
        </w:tc>
        <w:tc>
          <w:tcPr>
            <w:tcW w:type="dxa" w:w="1440"/>
          </w:tcPr>
          <w:p>
            <w:r>
              <w:t>复核原因</w:t>
            </w:r>
          </w:p>
        </w:tc>
        <w:tc>
          <w:tcPr>
            <w:tcW w:type="dxa" w:w="1440"/>
          </w:tcPr>
          <w:p>
            <w:r>
              <w:t>优化提示</w:t>
            </w:r>
          </w:p>
        </w:tc>
      </w:tr>
      <w:tr>
        <w:tc>
          <w:tcPr>
            <w:tcW w:type="dxa" w:w="1440"/>
          </w:tcPr>
          <w:p>
            <w:r>
              <w:t>管段长度L1</w:t>
            </w:r>
          </w:p>
        </w:tc>
        <w:tc>
          <w:tcPr>
            <w:tcW w:type="dxa" w:w="1440"/>
          </w:tcPr>
          <w:p>
            <w:r>
              <w:t>管段长度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常规复核</w:t>
            </w:r>
          </w:p>
        </w:tc>
        <w:tc>
          <w:tcPr>
            <w:tcW w:type="dxa" w:w="1440"/>
          </w:tcPr>
          <w:p>
            <w:r>
              <w:t>作为管路设计变量提供给下游系统读取。</w:t>
            </w:r>
          </w:p>
        </w:tc>
        <w:tc>
          <w:tcPr>
            <w:tcW w:type="dxa" w:w="1440"/>
          </w:tcPr>
          <w:p>
            <w:r>
              <w:t>建议复核L1与接口位置、装配空间及相邻部件间隙之间的匹配关系。</w:t>
            </w:r>
          </w:p>
        </w:tc>
      </w:tr>
      <w:tr>
        <w:tc>
          <w:tcPr>
            <w:tcW w:type="dxa" w:w="1440"/>
          </w:tcPr>
          <w:p>
            <w:r>
              <w:t>管段长度L2</w:t>
            </w:r>
          </w:p>
        </w:tc>
        <w:tc>
          <w:tcPr>
            <w:tcW w:type="dxa" w:w="1440"/>
          </w:tcPr>
          <w:p>
            <w:r>
              <w:t>管段长度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常规复核</w:t>
            </w:r>
          </w:p>
        </w:tc>
        <w:tc>
          <w:tcPr>
            <w:tcW w:type="dxa" w:w="1440"/>
          </w:tcPr>
          <w:p>
            <w:r>
              <w:t>作为管路设计变量提供给下游系统读取。</w:t>
            </w:r>
          </w:p>
        </w:tc>
        <w:tc>
          <w:tcPr>
            <w:tcW w:type="dxa" w:w="1440"/>
          </w:tcPr>
          <w:p>
            <w:r>
              <w:t>建议复核L2是否存在冗余长度、空间绕行或局部布置过紧问题。</w:t>
            </w:r>
          </w:p>
        </w:tc>
      </w:tr>
      <w:tr>
        <w:tc>
          <w:tcPr>
            <w:tcW w:type="dxa" w:w="1440"/>
          </w:tcPr>
          <w:p>
            <w:r>
              <w:t>管段长度L3</w:t>
            </w:r>
          </w:p>
        </w:tc>
        <w:tc>
          <w:tcPr>
            <w:tcW w:type="dxa" w:w="1440"/>
          </w:tcPr>
          <w:p>
            <w:r>
              <w:t>管段长度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建议复核</w:t>
            </w:r>
          </w:p>
        </w:tc>
        <w:tc>
          <w:tcPr>
            <w:tcW w:type="dxa" w:w="1440"/>
          </w:tcPr>
          <w:p>
            <w:r>
              <w:t>该反馈涉及管路总成，建议结合管段长度进行参数复核。</w:t>
            </w:r>
          </w:p>
        </w:tc>
        <w:tc>
          <w:tcPr>
            <w:tcW w:type="dxa" w:w="1440"/>
          </w:tcPr>
          <w:p>
            <w:r>
              <w:t>建议复核L3与相邻部件之间的间隙关系，避免装配干涉和振动风险。</w:t>
            </w:r>
          </w:p>
        </w:tc>
      </w:tr>
      <w:tr>
        <w:tc>
          <w:tcPr>
            <w:tcW w:type="dxa" w:w="1440"/>
          </w:tcPr>
          <w:p>
            <w:r>
              <w:t>弯曲半径R</w:t>
            </w:r>
          </w:p>
        </w:tc>
        <w:tc>
          <w:tcPr>
            <w:tcW w:type="dxa" w:w="1440"/>
          </w:tcPr>
          <w:p>
            <w:r>
              <w:t>弯曲参数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重点复核</w:t>
            </w:r>
          </w:p>
        </w:tc>
        <w:tc>
          <w:tcPr>
            <w:tcW w:type="dxa" w:w="1440"/>
          </w:tcPr>
          <w:p>
            <w:r>
              <w:t>弯曲半径与管路流阻、急弯和空间走向密切相关。</w:t>
            </w:r>
          </w:p>
        </w:tc>
        <w:tc>
          <w:tcPr>
            <w:tcW w:type="dxa" w:w="1440"/>
          </w:tcPr>
          <w:p>
            <w:r>
              <w:t>建议复核弯曲半径R，必要时增大弯曲半径或调整管路走向。</w:t>
            </w:r>
          </w:p>
        </w:tc>
      </w:tr>
      <w:tr>
        <w:tc>
          <w:tcPr>
            <w:tcW w:type="dxa" w:w="1440"/>
          </w:tcPr>
          <w:p>
            <w:r>
              <w:t>第一弯曲角θ1</w:t>
            </w:r>
          </w:p>
        </w:tc>
        <w:tc>
          <w:tcPr>
            <w:tcW w:type="dxa" w:w="1440"/>
          </w:tcPr>
          <w:p>
            <w:r>
              <w:t>弯曲参数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建议复核</w:t>
            </w:r>
          </w:p>
        </w:tc>
        <w:tc>
          <w:tcPr>
            <w:tcW w:type="dxa" w:w="1440"/>
          </w:tcPr>
          <w:p>
            <w:r>
              <w:t>弯曲角可能影响急弯、空间干涉和装配可达性。</w:t>
            </w:r>
          </w:p>
        </w:tc>
        <w:tc>
          <w:tcPr>
            <w:tcW w:type="dxa" w:w="1440"/>
          </w:tcPr>
          <w:p>
            <w:r>
              <w:t>建议复核θ1，避免急弯、空间干涉或局部流阻增大。</w:t>
            </w:r>
          </w:p>
        </w:tc>
      </w:tr>
      <w:tr>
        <w:tc>
          <w:tcPr>
            <w:tcW w:type="dxa" w:w="1440"/>
          </w:tcPr>
          <w:p>
            <w:r>
              <w:t>第二弯曲角θ2</w:t>
            </w:r>
          </w:p>
        </w:tc>
        <w:tc>
          <w:tcPr>
            <w:tcW w:type="dxa" w:w="1440"/>
          </w:tcPr>
          <w:p>
            <w:r>
              <w:t>弯曲参数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建议复核</w:t>
            </w:r>
          </w:p>
        </w:tc>
        <w:tc>
          <w:tcPr>
            <w:tcW w:type="dxa" w:w="1440"/>
          </w:tcPr>
          <w:p>
            <w:r>
              <w:t>弯曲角可能影响管路空间走向和装配可达性。</w:t>
            </w:r>
          </w:p>
        </w:tc>
        <w:tc>
          <w:tcPr>
            <w:tcW w:type="dxa" w:w="1440"/>
          </w:tcPr>
          <w:p>
            <w:r>
              <w:t>建议复核θ2，优化管路空间走向和装配可达性。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