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FBC2B" w14:textId="6CE16312" w:rsidR="00F61D13" w:rsidRDefault="009A0558">
      <w:pPr>
        <w:rPr>
          <w:rFonts w:hint="eastAsia"/>
        </w:rPr>
      </w:pPr>
      <w:r>
        <w:rPr>
          <w:rFonts w:hint="eastAsia"/>
        </w:rPr>
        <w:t>贵州茅台主要财务指标</w:t>
      </w:r>
    </w:p>
    <w:p w14:paraId="131A9C52" w14:textId="77777777" w:rsidR="001D5F68" w:rsidRDefault="001D5F68"/>
    <w:p w14:paraId="353BDFAC" w14:textId="77777777" w:rsidR="001D5F68" w:rsidRDefault="001D5F68"/>
    <w:p w14:paraId="3EC6C8DB" w14:textId="7EEBC044" w:rsidR="009A0558" w:rsidRDefault="001D5F68">
      <w:r>
        <w:rPr>
          <w:rFonts w:hint="eastAsia"/>
        </w:rPr>
        <w:t>下面，我给你一份</w:t>
      </w:r>
      <w:r>
        <w:rPr>
          <w:rFonts w:hint="eastAsia"/>
        </w:rPr>
        <w:t>贵州茅台</w:t>
      </w:r>
      <w:r>
        <w:rPr>
          <w:rFonts w:hint="eastAsia"/>
        </w:rPr>
        <w:t>公司的财务数据，</w:t>
      </w:r>
      <w:proofErr w:type="gramStart"/>
      <w:r w:rsidRPr="001D5F68">
        <w:rPr>
          <w:rFonts w:hint="eastAsia"/>
        </w:rPr>
        <w:t>请依据</w:t>
      </w:r>
      <w:proofErr w:type="gramEnd"/>
      <w:r w:rsidRPr="001D5F68">
        <w:rPr>
          <w:rFonts w:hint="eastAsia"/>
        </w:rPr>
        <w:t>这些财务数据，分析一下这个企业的盈利能力</w:t>
      </w:r>
    </w:p>
    <w:p w14:paraId="032140A4" w14:textId="77777777" w:rsidR="009A0558" w:rsidRDefault="009A0558"/>
    <w:tbl>
      <w:tblPr>
        <w:tblW w:w="14580" w:type="dxa"/>
        <w:tblBorders>
          <w:top w:val="single" w:sz="6" w:space="0" w:color="D7D7D7"/>
          <w:left w:val="single" w:sz="6" w:space="0" w:color="D7D7D7"/>
          <w:bottom w:val="single" w:sz="6" w:space="0" w:color="D7D7D7"/>
          <w:right w:val="single" w:sz="6" w:space="0" w:color="D7D7D7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0"/>
        <w:gridCol w:w="1196"/>
        <w:gridCol w:w="1196"/>
        <w:gridCol w:w="1196"/>
        <w:gridCol w:w="1197"/>
        <w:gridCol w:w="1197"/>
        <w:gridCol w:w="1197"/>
        <w:gridCol w:w="1197"/>
        <w:gridCol w:w="1197"/>
        <w:gridCol w:w="1197"/>
      </w:tblGrid>
      <w:tr w:rsidR="009A0558" w:rsidRPr="00365CB4" w14:paraId="3CEB5E5C" w14:textId="77777777" w:rsidTr="00190907">
        <w:trPr>
          <w:trHeight w:val="315"/>
        </w:trPr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1D427C19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每股指标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1A9F7F76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22-12-31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73E98411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21-12-31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607C74D6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20-12-31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219B2EE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19-12-31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596322BE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18-12-31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4B38B029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17-12-31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58CAE644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16-12-31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7AF0A294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15-12-31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7C9A0CD6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14-12-31</w:t>
            </w:r>
          </w:p>
        </w:tc>
      </w:tr>
      <w:tr w:rsidR="009A0558" w:rsidRPr="00365CB4" w14:paraId="213CD458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C8FC990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基本每股收益(元)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334607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49.9300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B66B10B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41.7600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DA2C2B9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37.1700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814F0E0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32.8000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66987A9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28.0200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9862068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21.5600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9961098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13.3100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D0776C1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12.3400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263944A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12.2200</w:t>
            </w:r>
          </w:p>
        </w:tc>
      </w:tr>
      <w:tr w:rsidR="009A0558" w:rsidRPr="00365CB4" w14:paraId="0872D9FC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5AAF84E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proofErr w:type="gramStart"/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扣非每股</w:t>
            </w:r>
            <w:proofErr w:type="gramEnd"/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收益(元)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B0494FC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49.9900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9D480C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41.8600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85D4E99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37.4300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E9D2A9B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32.9600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E787325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28.3300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DE62F6D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21.6700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2B6526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13.5000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783D8D1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12.4300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821818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12.3600</w:t>
            </w:r>
          </w:p>
        </w:tc>
      </w:tr>
      <w:tr w:rsidR="009A0558" w:rsidRPr="00365CB4" w14:paraId="13F95AF6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9214607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稀释每股收益(元)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C885E32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49.9300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6929455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41.7600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051577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37.1700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B967C14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32.8000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722D60B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28.0200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E7A487A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21.5600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43B3A0D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13.3100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F2ED45E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12.3400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2961D93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12.2200</w:t>
            </w:r>
          </w:p>
        </w:tc>
      </w:tr>
      <w:tr w:rsidR="009A0558" w:rsidRPr="00365CB4" w14:paraId="5C69BB9D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0233893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每股净资产(元)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23E5BDC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157.2258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D56D572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150.8834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7475E0A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128.4214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7EF8790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108.2714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B3088A9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89.8255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FF7A412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72.8003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A5E16DC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58.0276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69FEB5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50.8885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0140DF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46.7868</w:t>
            </w:r>
          </w:p>
        </w:tc>
      </w:tr>
      <w:tr w:rsidR="009A0558" w:rsidRPr="00365CB4" w14:paraId="48B9CBB5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F4F56EA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每股公积金(元)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1C649E5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1.0945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F0D8579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1.0945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4C63E0A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1.0945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446D043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1.0945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BB070E2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1.0945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AE76012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1.0945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95D87CC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1.0945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42FA794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1.0945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33CA605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1.2040</w:t>
            </w:r>
          </w:p>
        </w:tc>
      </w:tr>
      <w:tr w:rsidR="009A0558" w:rsidRPr="00365CB4" w14:paraId="64A1D83E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AC8B9F2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每股未分配利润(元)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1924591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128.4049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3839E8D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127.9391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B6636A6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109.5324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B4B7DA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92.2564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A217453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76.4067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0784E25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63.6932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25AD1EA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49.9267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133A3C5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43.6866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51EAB63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39.9003</w:t>
            </w:r>
          </w:p>
        </w:tc>
      </w:tr>
      <w:tr w:rsidR="009A0558" w:rsidRPr="00365CB4" w14:paraId="7FA86740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FF1B637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每股经营现金流(元)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6E820D6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29.2140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240AF2B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50.9702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68D075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41.1313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B60A000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35.9900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4E70DB2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32.9448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F053C81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17.6350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6EF0EB6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29.8132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C141A88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13.8803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A4AB902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11.0618</w:t>
            </w:r>
          </w:p>
        </w:tc>
      </w:tr>
      <w:tr w:rsidR="009A0558" w:rsidRPr="00365CB4" w14:paraId="53CDCE8D" w14:textId="77777777" w:rsidTr="00190907">
        <w:trPr>
          <w:trHeight w:val="315"/>
        </w:trPr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7A8E072B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成长能力指标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35B605D1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22-12-31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2309ECE2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21-12-31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4ED1584B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20-12-31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503505F1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19-12-31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1D31E072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18-12-31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1D7C2C7D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17-12-31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3FC37E4B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16-12-31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49D0D6A4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15-12-31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6BC731C9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14-12-31</w:t>
            </w:r>
          </w:p>
        </w:tc>
      </w:tr>
      <w:tr w:rsidR="009A0558" w:rsidRPr="00365CB4" w14:paraId="472ADEE1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979CBAB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营业总收入(元)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0872DCB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1276亿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CF4BA50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1095亿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39C4264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979.9亿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CABBA10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888.5亿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30DD972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772.0亿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55BB7E3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610.6亿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AAA78A1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401.6亿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8E260F3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334.5亿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FAE276A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322.2亿</w:t>
            </w:r>
          </w:p>
        </w:tc>
      </w:tr>
      <w:tr w:rsidR="009A0558" w:rsidRPr="00365CB4" w14:paraId="53D24685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2B5419E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毛利润(元)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EA3291C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1140亿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46CE16E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972.1亿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010ECAA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867.6亿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453F5F9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780.0亿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4101E7C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671.2亿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96E5809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522.8亿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93414B4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354.5亿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E0B2983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301.2亿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D44648D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292.4亿</w:t>
            </w:r>
          </w:p>
        </w:tc>
      </w:tr>
      <w:tr w:rsidR="009A0558" w:rsidRPr="00365CB4" w14:paraId="18E391DE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4E8393A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归属净利润(元)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BE848E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627.2亿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9418FCC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524.6亿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33662B2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467.0亿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8751B7B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412.1亿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FAC2F33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352.0亿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B9B988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270.8亿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B388868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167.2亿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2D5CB2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155.0亿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EE095E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153.5亿</w:t>
            </w:r>
          </w:p>
        </w:tc>
      </w:tr>
      <w:tr w:rsidR="009A0558" w:rsidRPr="00365CB4" w14:paraId="7ECAD9FF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D5FA80B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proofErr w:type="gramStart"/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扣非净</w:t>
            </w:r>
            <w:proofErr w:type="gramEnd"/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利润(元)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9BEA942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627.9亿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26FF4C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525.8亿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C0F8D01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470.2亿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BA1371C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414.1亿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2CBD52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355.9亿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0BE45C4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272.2亿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E8733F0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169.5亿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3E05FD1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156.2亿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1C8C8C4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155.2亿</w:t>
            </w:r>
          </w:p>
        </w:tc>
      </w:tr>
      <w:tr w:rsidR="009A0558" w:rsidRPr="00365CB4" w14:paraId="75BB1F1D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71A00D3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营业总收入同比增长(%)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B9E7BCA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16.53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9FFC5C2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11.71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45260F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10.29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75FCEFB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15.10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19463CD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26.43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4C5898A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52.07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93A3358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20.06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8D0AA5C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3.82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8245AC6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3.69</w:t>
            </w:r>
          </w:p>
        </w:tc>
      </w:tr>
      <w:tr w:rsidR="009A0558" w:rsidRPr="00365CB4" w14:paraId="45473CEB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6A59CCA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归属净利润同比增长(%)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A7CB199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19.55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CB6079B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12.34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E4EBB05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13.33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D69965E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17.05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6BA6F0A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30.00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94292C6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61.97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A057BFD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7.84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F726C62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3B4AC6B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1.41</w:t>
            </w:r>
          </w:p>
        </w:tc>
      </w:tr>
      <w:tr w:rsidR="009A0558" w:rsidRPr="00365CB4" w14:paraId="6C23BDD7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8F8D81D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proofErr w:type="gramStart"/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扣非净</w:t>
            </w:r>
            <w:proofErr w:type="gramEnd"/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利润同比增长(%)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D87BB15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19.42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B20F9B5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11.84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B186FDD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13.55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3886CB0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16.36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3BEA26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30.71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36A57F6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60.57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1BD57D4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8.57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7DF233A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0.62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6573F49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0.45</w:t>
            </w:r>
          </w:p>
        </w:tc>
      </w:tr>
      <w:tr w:rsidR="009A0558" w:rsidRPr="00365CB4" w14:paraId="69E2CA3E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236D7A5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营业总收入滚动环比增长(%)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CFB9633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4.38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ABE2AB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3.79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C7AC3EB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3.24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CBAE2BE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3.63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8995ABB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7.90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E3A8B41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6.92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6FD15DA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7.81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63C32DA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-0.98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E7782D4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3.12</w:t>
            </w:r>
          </w:p>
        </w:tc>
      </w:tr>
      <w:tr w:rsidR="009A0558" w:rsidRPr="00365CB4" w14:paraId="434F0B49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C759473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归属净利润滚动环比增长(%)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5CCD726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5.24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E66785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4.63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C236989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4.75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59494FE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0.69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024C783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10.60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E06D45D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11.73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70DE394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1.05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AE07EE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-3.59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171517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4.00</w:t>
            </w:r>
          </w:p>
        </w:tc>
      </w:tr>
      <w:tr w:rsidR="009A0558" w:rsidRPr="00365CB4" w14:paraId="15E2F0E3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A70CD2E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proofErr w:type="gramStart"/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扣非净</w:t>
            </w:r>
            <w:proofErr w:type="gramEnd"/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利润滚动环比增长(%)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47C397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5.32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CB6AA89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4.18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6B904BD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5.01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2F79EA1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0.53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08D4368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10.98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65FBA1C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11.13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1738908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1.88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85CCEF9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-3.90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B7D02D8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3.98</w:t>
            </w:r>
          </w:p>
        </w:tc>
      </w:tr>
      <w:tr w:rsidR="009A0558" w:rsidRPr="00365CB4" w14:paraId="629AFCBD" w14:textId="77777777" w:rsidTr="00190907">
        <w:trPr>
          <w:trHeight w:val="315"/>
        </w:trPr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3E3FF4D4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盈利能力指标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36A043FB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22-12-31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3D5CBB4B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21-12-31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2989EE2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20-12-31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2B8354EC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19-12-31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685D9F06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18-12-31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6AAA9958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17-12-31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2DC9C1F3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16-12-31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30226038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15-12-31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31D20F20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14-12-31</w:t>
            </w:r>
          </w:p>
        </w:tc>
      </w:tr>
      <w:tr w:rsidR="009A0558" w:rsidRPr="00365CB4" w14:paraId="291D4CE2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EDECEC0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净资产收益率(加权)(%)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4AE91C2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30.26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81AC2F9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29.90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5B6C244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31.41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F47958D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33.09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8411CC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34.46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4FB2231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32.95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15B8858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24.44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F8A69F1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26.23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C0F1173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31.96</w:t>
            </w:r>
          </w:p>
        </w:tc>
      </w:tr>
      <w:tr w:rsidR="009A0558" w:rsidRPr="00365CB4" w14:paraId="09525590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41B475A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净资产收益率(</w:t>
            </w:r>
            <w:proofErr w:type="gramStart"/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扣非</w:t>
            </w:r>
            <w:proofErr w:type="gramEnd"/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/加权)(%)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58D2BF4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30.29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3DBE478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29.97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5D8853D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31.63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E7C777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33.25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7FFBEE9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34.84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94BD0B5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33.13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C925DFC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24.78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62C6928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26.42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0CB10DB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32.32</w:t>
            </w:r>
          </w:p>
        </w:tc>
      </w:tr>
      <w:tr w:rsidR="009A0558" w:rsidRPr="00365CB4" w14:paraId="3EE29A1B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6A92B0A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总资产收益率(加权)(%)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2E4E6AE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25.66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2725A4E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23.78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7FF4BE9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24.98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81000F1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25.65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900C21D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25.69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D23C4F3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23.44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0478621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18.00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2F17064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21.63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3715BFB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26.82</w:t>
            </w:r>
          </w:p>
        </w:tc>
      </w:tr>
      <w:tr w:rsidR="009A0558" w:rsidRPr="00365CB4" w14:paraId="19513D08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63EC332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毛利率(%)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0D31049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91.87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C24800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91.54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F519A7D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91.41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8A086F3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91.30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165F471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91.14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F5F568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89.80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7889F09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91.23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F4A1C78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92.23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9331FA1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92.59</w:t>
            </w:r>
          </w:p>
        </w:tc>
      </w:tr>
      <w:tr w:rsidR="009A0558" w:rsidRPr="00365CB4" w14:paraId="3328E81E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C9F11B4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净利率(%)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D771043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52.68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BB7CD6E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52.47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550CECE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52.18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81A6025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51.47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6E744D6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51.37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1486D9A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49.82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2A19F11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46.14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D5FF4DE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50.38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541AA24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51.53</w:t>
            </w:r>
          </w:p>
        </w:tc>
      </w:tr>
      <w:tr w:rsidR="009A0558" w:rsidRPr="00365CB4" w14:paraId="5D658AD6" w14:textId="77777777" w:rsidTr="00190907">
        <w:trPr>
          <w:trHeight w:val="315"/>
        </w:trPr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435D93DA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收益质量指标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77FDDA93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22-12-31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60B72513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21-12-31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6D16247D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20-12-31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0582C068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19-12-31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041C05F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18-12-31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421D805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17-12-31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00D15882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16-12-31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7A3D30F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15-12-31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188C6759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14-12-31</w:t>
            </w:r>
          </w:p>
        </w:tc>
      </w:tr>
      <w:tr w:rsidR="009A0558" w:rsidRPr="00365CB4" w14:paraId="0E89BCCA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B8C14DA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预收账款/营业总收入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808B241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--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0AB5742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--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83F4B2E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--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F33F322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0.161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7034DD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0.184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4CF3ADB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0.248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D11AB0A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0.451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9DB8369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0.253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54D38D2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0.047</w:t>
            </w:r>
          </w:p>
        </w:tc>
      </w:tr>
      <w:tr w:rsidR="009A0558" w:rsidRPr="00365CB4" w14:paraId="7AD3251E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51C4575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销售净现金流/营业总收入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8A17C8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1.134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63458BC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1.124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13CF585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1.128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AA3C542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1.112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7D35BED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1.144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27A82F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1.107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0FF1ED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1.570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64EE12B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1.135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B20F7E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1.057</w:t>
            </w:r>
          </w:p>
        </w:tc>
      </w:tr>
      <w:tr w:rsidR="009A0558" w:rsidRPr="00365CB4" w14:paraId="67B850DD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143E5B0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经营净现金流/营业总收入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4CF591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0.296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199C47C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0.603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313B014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0.544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556995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0.529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646D4DD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0.562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660E5CC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0.381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E5C8FD6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0.964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006DE96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0.534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295CBCE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0.400</w:t>
            </w:r>
          </w:p>
        </w:tc>
      </w:tr>
      <w:tr w:rsidR="009A0558" w:rsidRPr="00365CB4" w14:paraId="0EF8FDFA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5030A26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实际税率(%)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0A921C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25.46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382B90B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25.24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901D9B3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25.19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7099366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25.20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5689523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25.57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82E147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25.13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AD3EE46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25.16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F68D37E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25.21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3863701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25.65</w:t>
            </w:r>
          </w:p>
        </w:tc>
      </w:tr>
      <w:tr w:rsidR="009A0558" w:rsidRPr="00365CB4" w14:paraId="4595EF36" w14:textId="77777777" w:rsidTr="00190907">
        <w:trPr>
          <w:trHeight w:val="315"/>
        </w:trPr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013426C8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财务风险指标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48C07AA8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22-12-31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1B2E5B1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21-12-31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5C6A7C44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20-12-31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7C2E2BE5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19-12-31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1256DF50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18-12-31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29C1C1ED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17-12-31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09396DFA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16-12-31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7B3CD13B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15-12-31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6733B439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14-12-31</w:t>
            </w:r>
          </w:p>
        </w:tc>
      </w:tr>
      <w:tr w:rsidR="009A0558" w:rsidRPr="00365CB4" w14:paraId="1F80A492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406B1CD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流动比率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FDFCE61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4.415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7FD2EF6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3.812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6FF7766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4.065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1944A5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3.870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0F4AD9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3.249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5B56136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2.910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A5F342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2.436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16091D0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3.242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0C6A3A4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4.512</w:t>
            </w:r>
          </w:p>
        </w:tc>
      </w:tr>
      <w:tr w:rsidR="009A0558" w:rsidRPr="00365CB4" w14:paraId="5ECA5100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5362E49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速动比率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A9A77AB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3.623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2EDAA19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3.235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2A345CA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3.433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CB945E0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3.255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ABA9E14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2.695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44F6146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2.338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4538582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1.879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335A63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2.344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C366B9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3.091</w:t>
            </w:r>
          </w:p>
        </w:tc>
      </w:tr>
      <w:tr w:rsidR="009A0558" w:rsidRPr="00365CB4" w14:paraId="0598E395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2926257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现金流量比率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4D36851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0.748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D55B48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1.106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BFC903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1.131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33565A6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1.100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28958B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0.975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A1D1BED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0.574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9C53CD2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1.012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EBB4073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0.870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0A42E82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1.198</w:t>
            </w:r>
          </w:p>
        </w:tc>
      </w:tr>
      <w:tr w:rsidR="009A0558" w:rsidRPr="00365CB4" w14:paraId="68BAC9CF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55F8100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资产负债率(%)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BE4CDD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19.42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3B9A014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22.81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33ED31E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21.40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C35F40D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22.49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CE05B81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26.55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6235A53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28.67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54D02BC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32.79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66EC54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23.25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2942776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16.03</w:t>
            </w:r>
          </w:p>
        </w:tc>
      </w:tr>
      <w:tr w:rsidR="009A0558" w:rsidRPr="00365CB4" w14:paraId="67BE601A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0DCF246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权益乘数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7474CBC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1.241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55791F4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1.296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B870653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1.272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60A58F8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1.290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604127D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1.361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5460A91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1.402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B104F9E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1.488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BCB2C4D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1.303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C6F5FE3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1.191</w:t>
            </w:r>
          </w:p>
        </w:tc>
      </w:tr>
      <w:tr w:rsidR="009A0558" w:rsidRPr="00365CB4" w14:paraId="46BE36C4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D79C115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lastRenderedPageBreak/>
              <w:t>产权比率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2F0EADE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0.250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F6F0EE1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0.307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29AAB7A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0.283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2B123B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0.303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0B3E665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0.376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09A6C0A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0.422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F2F69B8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0.508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8F76BA9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0.314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6E9E9E1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0.198</w:t>
            </w:r>
          </w:p>
        </w:tc>
      </w:tr>
      <w:tr w:rsidR="009A0558" w:rsidRPr="00365CB4" w14:paraId="7314B19B" w14:textId="77777777" w:rsidTr="00190907">
        <w:trPr>
          <w:trHeight w:val="315"/>
        </w:trPr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0A47CD15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营运能力指标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7F9343DD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22-12-31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4F9F800D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21-12-31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35005BD9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20-12-31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69D0679A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19-12-31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7B235BA1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18-12-31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167F23C8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17-12-31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268C5F8A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16-12-31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7239E73A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15-12-31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E7E7E7"/>
            <w:vAlign w:val="center"/>
            <w:hideMark/>
          </w:tcPr>
          <w:p w14:paraId="3268A1D2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14-12-31</w:t>
            </w:r>
          </w:p>
        </w:tc>
      </w:tr>
      <w:tr w:rsidR="009A0558" w:rsidRPr="00365CB4" w14:paraId="363764EA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BEE699C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总资产周转天数(天)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45691DE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719.0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8269F6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770.5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CBF1820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728.2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A0D634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694.6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EA7A5D0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686.6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0910DC8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729.7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7CA76BE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893.1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D3A1CA2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819.0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96942E0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677.9</w:t>
            </w:r>
          </w:p>
        </w:tc>
      </w:tr>
      <w:tr w:rsidR="009A0558" w:rsidRPr="00365CB4" w14:paraId="69D8FA3F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627412C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存货周转天数(天)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AFBF87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1288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F78ECDE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1248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D23B41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1195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DC2014C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1182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6B89A25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1257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22FE7FF8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1293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88010C2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2039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40F96C8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2340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51821E3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2064</w:t>
            </w:r>
          </w:p>
        </w:tc>
      </w:tr>
      <w:tr w:rsidR="009A0558" w:rsidRPr="00365CB4" w14:paraId="3816BF87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4053B99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应收账款周转天数(天)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7CC27F6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0.367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E25D7D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--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CD72EC5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5.681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462A3493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4.270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C2FD2A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4.364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1B1360C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6.305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6733AFB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43.52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DAA9A1B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57.49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4E6DF70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12.25</w:t>
            </w:r>
          </w:p>
        </w:tc>
      </w:tr>
      <w:tr w:rsidR="009A0558" w:rsidRPr="00365CB4" w14:paraId="242F9E3C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BBE70D6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总资产周转率(次)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3FBB6EE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0.501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AA5A598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0.467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FCEAFF5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0.494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7410785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0.518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74CA5806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0.524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19FCECD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0.493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ACD4240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0.403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F73586E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0.440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714633B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0.531</w:t>
            </w:r>
          </w:p>
        </w:tc>
      </w:tr>
      <w:tr w:rsidR="009A0558" w:rsidRPr="00365CB4" w14:paraId="1208E6F5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1D6286E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存货周转率(次)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FD9EC7D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0.280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065239CD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0.289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B801E67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0.301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D1B2059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0.305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34B4C263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0.286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5921175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0.278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1FB45F8A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0.177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65C20726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0.154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auto"/>
            <w:vAlign w:val="center"/>
            <w:hideMark/>
          </w:tcPr>
          <w:p w14:paraId="5F992AB9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0.174</w:t>
            </w:r>
          </w:p>
        </w:tc>
      </w:tr>
      <w:tr w:rsidR="009A0558" w:rsidRPr="00365CB4" w14:paraId="52764CC8" w14:textId="77777777" w:rsidTr="00190907"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FFEFC1"/>
            <w:vAlign w:val="center"/>
            <w:hideMark/>
          </w:tcPr>
          <w:p w14:paraId="7A91001E" w14:textId="77777777" w:rsidR="009A0558" w:rsidRPr="00365CB4" w:rsidRDefault="009A0558" w:rsidP="00190907">
            <w:pPr>
              <w:widowControl/>
              <w:spacing w:line="315" w:lineRule="atLeast"/>
              <w:jc w:val="lef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应收账款周转率(次)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FFEFC1"/>
            <w:vAlign w:val="center"/>
            <w:hideMark/>
          </w:tcPr>
          <w:p w14:paraId="27BE8B2A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981.9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FFEFC1"/>
            <w:vAlign w:val="center"/>
            <w:hideMark/>
          </w:tcPr>
          <w:p w14:paraId="53EDA54B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--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FFEFC1"/>
            <w:vAlign w:val="center"/>
            <w:hideMark/>
          </w:tcPr>
          <w:p w14:paraId="5EEB22AF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63.37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FFEFC1"/>
            <w:vAlign w:val="center"/>
            <w:hideMark/>
          </w:tcPr>
          <w:p w14:paraId="7D9E77C0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84.30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FFEFC1"/>
            <w:vAlign w:val="center"/>
            <w:hideMark/>
          </w:tcPr>
          <w:p w14:paraId="4364FB55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82.49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FFEFC1"/>
            <w:vAlign w:val="center"/>
            <w:hideMark/>
          </w:tcPr>
          <w:p w14:paraId="140ACC04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57.09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FFEFC1"/>
            <w:vAlign w:val="center"/>
            <w:hideMark/>
          </w:tcPr>
          <w:p w14:paraId="7D416AA6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8.271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FFEFC1"/>
            <w:vAlign w:val="center"/>
            <w:hideMark/>
          </w:tcPr>
          <w:p w14:paraId="51A56128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6.262</w:t>
            </w:r>
          </w:p>
        </w:tc>
        <w:tc>
          <w:tcPr>
            <w:tcW w:w="0" w:type="auto"/>
            <w:tcBorders>
              <w:top w:val="single" w:sz="6" w:space="0" w:color="D7D7D7"/>
              <w:left w:val="single" w:sz="6" w:space="0" w:color="D7D7D7"/>
              <w:bottom w:val="single" w:sz="6" w:space="0" w:color="D7D7D7"/>
              <w:right w:val="single" w:sz="6" w:space="0" w:color="D7D7D7"/>
            </w:tcBorders>
            <w:shd w:val="clear" w:color="auto" w:fill="FFEFC1"/>
            <w:vAlign w:val="center"/>
            <w:hideMark/>
          </w:tcPr>
          <w:p w14:paraId="508D294D" w14:textId="77777777" w:rsidR="009A0558" w:rsidRPr="00365CB4" w:rsidRDefault="009A0558" w:rsidP="00190907">
            <w:pPr>
              <w:widowControl/>
              <w:spacing w:line="315" w:lineRule="atLeast"/>
              <w:jc w:val="right"/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</w:pPr>
            <w:r w:rsidRPr="00365CB4">
              <w:rPr>
                <w:rFonts w:ascii="宋体" w:eastAsia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29</w:t>
            </w:r>
          </w:p>
        </w:tc>
      </w:tr>
    </w:tbl>
    <w:p w14:paraId="3F908C01" w14:textId="77777777" w:rsidR="009A0558" w:rsidRDefault="009A0558"/>
    <w:sectPr w:rsidR="009A05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CB4"/>
    <w:rsid w:val="001D5F68"/>
    <w:rsid w:val="00365CB4"/>
    <w:rsid w:val="006130EE"/>
    <w:rsid w:val="009A0558"/>
    <w:rsid w:val="00F6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22AE9"/>
  <w15:chartTrackingRefBased/>
  <w15:docId w15:val="{47CEC44E-A8EC-484F-AE03-E5034EBB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pl25">
    <w:name w:val="pl25"/>
    <w:basedOn w:val="a0"/>
    <w:rsid w:val="00365CB4"/>
  </w:style>
  <w:style w:type="character" w:customStyle="1" w:styleId="pl15">
    <w:name w:val="pl15"/>
    <w:basedOn w:val="a0"/>
    <w:rsid w:val="00365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8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刘洋</dc:creator>
  <cp:keywords/>
  <dc:description/>
  <cp:lastModifiedBy>刘洋</cp:lastModifiedBy>
  <cp:revision>3</cp:revision>
  <dcterms:created xsi:type="dcterms:W3CDTF">2023-05-28T15:05:00Z</dcterms:created>
  <dcterms:modified xsi:type="dcterms:W3CDTF">2023-05-28T15:20:00Z</dcterms:modified>
</cp:coreProperties>
</file>