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0" w:after="120"/>
        <w:jc w:val="center"/>
        <w:pBdr>
          <w:bottom w:val="single" w:sz="12" w:space="2" w:color="1F3A5F"/>
        </w:pBdr>
      </w:pPr>
      <w:r>
        <w:rPr>
          <w:rFonts w:ascii="Microsoft YaHei" w:hAnsi="Microsoft YaHei" w:eastAsia="Microsoft YaHei"/>
          <w:b/>
          <w:i w:val="0"/>
          <w:color w:val="1F3A5F"/>
          <w:sz w:val="36"/>
        </w:rPr>
        <w:t>XXAI原生组织 岗位性格匹配参考表</w:t>
      </w:r>
    </w:p>
    <w:p>
      <w:pPr>
        <w:spacing w:line="360" w:lineRule="auto" w:before="0" w:after="40"/>
        <w:jc w:val="center"/>
      </w:pPr>
      <w:r>
        <w:rPr>
          <w:rFonts w:ascii="Microsoft YaHei" w:hAnsi="Microsoft YaHei" w:eastAsia="Microsoft YaHei"/>
          <w:b/>
          <w:i w:val="0"/>
          <w:color w:val="C0392B"/>
          <w:sz w:val="26"/>
        </w:rPr>
        <w:t>XXAI原生组织　·　岗维度 · 人岗匹配（参考工具）</w:t>
      </w:r>
    </w:p>
    <w:p>
      <w:pPr>
        <w:spacing w:line="360" w:lineRule="auto" w:before="0" w:after="240"/>
        <w:jc w:val="center"/>
      </w:pPr>
      <w:r>
        <w:rPr>
          <w:rFonts w:ascii="Microsoft YaHei" w:hAnsi="Microsoft YaHei" w:eastAsia="Microsoft YaHei"/>
          <w:b w:val="0"/>
          <w:i w:val="0"/>
          <w:color w:val="595959"/>
          <w:sz w:val="21"/>
        </w:rPr>
        <w:t>模板依据：制造业演示模板（数据仅供练习）　|　420 人 / 11 个部门 / 四序列 M·P·S·O</w:t>
      </w:r>
    </w:p>
    <w:p>
      <w:pPr>
        <w:spacing w:line="360" w:lineRule="auto" w:before="240" w:after="100"/>
      </w:pPr>
      <w:r>
        <w:rPr>
          <w:rFonts w:ascii="Microsoft YaHei" w:hAnsi="Microsoft YaHei" w:eastAsia="Microsoft YaHei"/>
          <w:b/>
          <w:i w:val="0"/>
          <w:color w:val="0F6E56"/>
          <w:sz w:val="30"/>
        </w:rPr>
        <w:t>一、使用说明</w:t>
      </w:r>
    </w:p>
    <w:p>
      <w:pPr>
        <w:spacing w:line="360" w:lineRule="auto" w:before="0" w:after="120"/>
      </w:pPr>
      <w:r>
        <w:rPr>
          <w:rFonts w:ascii="Microsoft YaHei" w:hAnsi="Microsoft YaHei" w:eastAsia="Microsoft YaHei"/>
          <w:b/>
          <w:i w:val="0"/>
          <w:color w:val="C0392B"/>
          <w:sz w:val="25"/>
        </w:rPr>
        <w:t>本表仅供参考，不得作为录用的唯一依据，更不得用于歧视性筛选。人岗匹配的核心是能力 + 意愿 + 价值观，性格只是辅助判断团队协作风格的参考维度。</w:t>
      </w:r>
    </w:p>
    <w:p>
      <w:pPr>
        <w:spacing w:line="360" w:lineRule="auto" w:before="240" w:after="100"/>
      </w:pPr>
      <w:r>
        <w:rPr>
          <w:rFonts w:ascii="Microsoft YaHei" w:hAnsi="Microsoft YaHei" w:eastAsia="Microsoft YaHei"/>
          <w:b/>
          <w:i w:val="0"/>
          <w:color w:val="0F6E56"/>
          <w:sz w:val="30"/>
        </w:rPr>
        <w:t>二、岗位类型与性格倾向参考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1247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岗位类型</w:t>
            </w:r>
          </w:p>
        </w:tc>
        <w:tc>
          <w:tcPr>
            <w:tcW w:type="dxa" w:w="2041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典型岗位</w:t>
            </w:r>
          </w:p>
        </w:tc>
        <w:tc>
          <w:tcPr>
            <w:tcW w:type="dxa" w:w="2835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较适应的性格特质</w:t>
            </w:r>
          </w:p>
        </w:tc>
        <w:tc>
          <w:tcPr>
            <w:tcW w:type="dxa" w:w="2154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需注意的盲区</w:t>
            </w:r>
          </w:p>
        </w:tc>
      </w:tr>
      <w:tr>
        <w:tc>
          <w:tcPr>
            <w:tcW w:type="dxa" w:w="1247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开创型</w:t>
            </w:r>
          </w:p>
        </w:tc>
        <w:tc>
          <w:tcPr>
            <w:tcW w:type="dxa" w:w="2041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总经理、销售总监、新品研发负责人</w:t>
            </w:r>
          </w:p>
        </w:tc>
        <w:tc>
          <w:tcPr>
            <w:tcW w:type="dxa" w:w="2835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主动进取、结果导向、抗压、敢决策</w:t>
            </w:r>
          </w:p>
        </w:tc>
        <w:tc>
          <w:tcPr>
            <w:tcW w:type="dxa" w:w="2154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易忽视细节与流程，需配补位型副手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稳健型</w:t>
            </w:r>
          </w:p>
        </w:tc>
        <w:tc>
          <w:tcPr>
            <w:tcW w:type="dxa" w:w="2041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质量总监、财务总监、合规岗</w:t>
            </w:r>
          </w:p>
        </w:tc>
        <w:tc>
          <w:tcPr>
            <w:tcW w:type="dxa" w:w="2835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严谨、原则性强、注重规则与细节</w:t>
            </w:r>
          </w:p>
        </w:tc>
        <w:tc>
          <w:tcPr>
            <w:tcW w:type="dxa" w:w="2154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易保守，需鼓励在红线内创新</w:t>
            </w:r>
          </w:p>
        </w:tc>
      </w:tr>
      <w:tr>
        <w:tc>
          <w:tcPr>
            <w:tcW w:type="dxa" w:w="1247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协调型</w:t>
            </w:r>
          </w:p>
        </w:tc>
        <w:tc>
          <w:tcPr>
            <w:tcW w:type="dxa" w:w="2041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HRD、供应链总监、项目经理</w:t>
            </w:r>
          </w:p>
        </w:tc>
        <w:tc>
          <w:tcPr>
            <w:tcW w:type="dxa" w:w="2835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善沟通、能平衡多方、有耐心</w:t>
            </w:r>
          </w:p>
        </w:tc>
        <w:tc>
          <w:tcPr>
            <w:tcW w:type="dxa" w:w="2154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易回避冲突，需训练"敢拍板"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钻研型</w:t>
            </w:r>
          </w:p>
        </w:tc>
        <w:tc>
          <w:tcPr>
            <w:tcW w:type="dxa" w:w="2041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结构工程师、电控工程师、工艺专家</w:t>
            </w:r>
          </w:p>
        </w:tc>
        <w:tc>
          <w:tcPr>
            <w:tcW w:type="dxa" w:w="2835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专注、逻辑强、追求技术深度</w:t>
            </w:r>
          </w:p>
        </w:tc>
        <w:tc>
          <w:tcPr>
            <w:tcW w:type="dxa" w:w="2154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易脱离业务，需强化客户与成本意识</w:t>
            </w:r>
          </w:p>
        </w:tc>
      </w:tr>
      <w:tr>
        <w:tc>
          <w:tcPr>
            <w:tcW w:type="dxa" w:w="1247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执行型</w:t>
            </w:r>
          </w:p>
        </w:tc>
        <w:tc>
          <w:tcPr>
            <w:tcW w:type="dxa" w:w="2041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生产班组长、检验员、行政专员</w:t>
            </w:r>
          </w:p>
        </w:tc>
        <w:tc>
          <w:tcPr>
            <w:tcW w:type="dxa" w:w="2835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踏实、细致、执行力强、守规矩</w:t>
            </w:r>
          </w:p>
        </w:tc>
        <w:tc>
          <w:tcPr>
            <w:tcW w:type="dxa" w:w="2154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主动改善意识偏弱，需激励机制引导</w:t>
            </w:r>
          </w:p>
        </w:tc>
      </w:tr>
    </w:tbl>
    <w:p>
      <w:pPr>
        <w:spacing w:line="360" w:lineRule="auto" w:before="0" w:after="80"/>
      </w:pPr>
    </w:p>
    <w:p>
      <w:pPr>
        <w:spacing w:line="360" w:lineRule="auto" w:before="240" w:after="100"/>
      </w:pPr>
      <w:r>
        <w:rPr>
          <w:rFonts w:ascii="Microsoft YaHei" w:hAnsi="Microsoft YaHei" w:eastAsia="Microsoft YaHei"/>
          <w:b/>
          <w:i w:val="0"/>
          <w:color w:val="0F6E56"/>
          <w:sz w:val="30"/>
        </w:rPr>
        <w:t>三、团队配置建议</w:t>
      </w:r>
    </w:p>
    <w:p>
      <w:pPr>
        <w:spacing w:line="360" w:lineRule="auto" w:before="0" w:after="40"/>
        <w:ind w:left="280"/>
      </w:pPr>
      <w:r>
        <w:rPr>
          <w:rFonts w:ascii="Microsoft YaHei" w:hAnsi="Microsoft YaHei" w:eastAsia="Microsoft YaHei"/>
          <w:b w:val="0"/>
          <w:i w:val="0"/>
          <w:sz w:val="28"/>
        </w:rPr>
        <w:t>· 一把手 + 补位副手：开创型负责人配稳健型副手，避免团队风格单一。</w:t>
      </w:r>
    </w:p>
    <w:p>
      <w:pPr>
        <w:spacing w:line="360" w:lineRule="auto" w:before="0" w:after="40"/>
        <w:ind w:left="280"/>
      </w:pPr>
      <w:r>
        <w:rPr>
          <w:rFonts w:ascii="Microsoft YaHei" w:hAnsi="Microsoft YaHei" w:eastAsia="Microsoft YaHei"/>
          <w:b w:val="0"/>
          <w:i w:val="0"/>
          <w:sz w:val="28"/>
        </w:rPr>
        <w:t>· 质量部不宜全为协调型：需保留原则性强的稳健型，否则一票否决权难以执行。</w:t>
      </w:r>
    </w:p>
    <w:p>
      <w:pPr>
        <w:spacing w:line="360" w:lineRule="auto" w:before="0" w:after="40"/>
        <w:ind w:left="280"/>
      </w:pPr>
      <w:r>
        <w:rPr>
          <w:rFonts w:ascii="Microsoft YaHei" w:hAnsi="Microsoft YaHei" w:eastAsia="Microsoft YaHei"/>
          <w:b w:val="0"/>
          <w:i w:val="0"/>
          <w:sz w:val="28"/>
        </w:rPr>
        <w:t>· 研发团队以钻研型为主，但须有 1–2 名协调型做项目推进。</w:t>
      </w:r>
    </w:p>
    <w:p>
      <w:pPr>
        <w:spacing w:line="360" w:lineRule="auto" w:before="0" w:after="40"/>
        <w:ind w:left="280"/>
      </w:pPr>
      <w:r>
        <w:rPr>
          <w:rFonts w:ascii="Microsoft YaHei" w:hAnsi="Microsoft YaHei" w:eastAsia="Microsoft YaHei"/>
          <w:b w:val="0"/>
          <w:i w:val="0"/>
          <w:sz w:val="28"/>
        </w:rPr>
        <w:t>· 生产现场以执行型为主，班组长宜具备一定开创特质，才能带动改善。</w:t>
      </w:r>
    </w:p>
    <w:p>
      <w:pPr>
        <w:spacing w:line="360" w:lineRule="auto" w:before="0" w:after="80"/>
      </w:pPr>
    </w:p>
    <w:p>
      <w:pPr>
        <w:spacing w:line="360" w:lineRule="auto" w:before="0" w:after="120"/>
      </w:pPr>
      <w:r>
        <w:rPr>
          <w:rFonts w:ascii="Microsoft YaHei" w:hAnsi="Microsoft YaHei" w:eastAsia="Microsoft YaHei"/>
          <w:b/>
          <w:i w:val="0"/>
          <w:color w:val="C0392B"/>
          <w:sz w:val="25"/>
        </w:rPr>
        <w:t>提醒：性格测评结果须由本人知晓并同意使用，结果严格保密，仅用于团队配置与个人发展参考。</w:t>
      </w:r>
    </w:p>
    <w:p>
      <w:pPr>
        <w:spacing w:before="240"/>
      </w:pPr>
      <w:r>
        <w:rPr>
          <w:rFonts w:ascii="Microsoft YaHei" w:hAnsi="Microsoft YaHei" w:eastAsia="Microsoft YaHei"/>
          <w:b w:val="0"/>
          <w:i w:val="0"/>
          <w:sz w:val="24"/>
        </w:rPr>
        <w:t>编制：人力资源部　　审核：＿＿＿＿　　批准（总裁）：＿＿＿＿　　日期：＿＿年＿＿月＿＿日</w:t>
      </w:r>
    </w:p>
    <w:sectPr w:rsidR="00FC693F" w:rsidRPr="0006063C" w:rsidSect="00034616"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80"/>
    </w:pPr>
    <w:rPr>
      <w:rFonts w:ascii="Microsoft YaHei" w:hAnsi="Microsoft YaHei" w:eastAsia="Microsoft YaHei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