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用工合规风险管理制度</w:t>
      </w:r>
    </w:p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编号 SG-05　·　HR自动化工作台 五维制度体系之「险」　·　V1.0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本制度为HR管理参考模板，企业可按自身情况调整后发布执行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项目</w:t>
            </w:r>
          </w:p>
        </w:tc>
        <w:tc>
          <w:tcPr>
            <w:tcW w:type="dxa" w:w="70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制度编号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SG-05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所属维度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事-岗-人-钱-险 之「险」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生效日期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＿＿＿＿ 年 ＿＿ 月 ＿＿ 日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签发人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董事长 / 总裁：＿＿＿＿＿＿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解释部门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人力资源部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把"这么多年都这么干，没出过事"的侥幸，变成可量化、可排期、可闭环的风险台账。本制度规定用工风险如何自查、分级、整改与验收。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二、适用范围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劳动合同、工时加班、薪酬社保、劳务派遣与外包、调岗调薪、竞业与保密、离职管理。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角色</w:t>
            </w:r>
          </w:p>
        </w:tc>
        <w:tc>
          <w:tcPr>
            <w:tcW w:type="dxa" w:w="697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董事长 / 总裁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对红色风险点的整改预算与时限签字；授权 HR 与法务推进整改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人力资源部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组织季度自查；维护风险台账；推进整改措施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财务部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测算敞口金额；安排整改预算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法务 / 外聘律师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复核红色风险处置方案；出具法律意见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四、核心规则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第一条　红黄绿三级分级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🔴 红色：已发生争议或一经查实必罚，30 天内整改；🟡 黄色：存在隐患但未爆发，60 天内整改；🟢 绿色：基本合规，90 天内完善留痕与制度固化。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第二条　敞口必须量化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每个风险点必须估算敞口金额，口径为：涉及人数 × 单人年度差额 × 追溯年限。没有金额的风险点不进整改排期。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第三条　先补最贵的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整改顺序按敞口金额从大到小，不按处理难度从小到大。补一个红色窟窿，往往比谈成一个新客户更划算。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第四条　四项法律红线不可破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① 出纳与会计不可兼任；② 采购执行与价格审核分设；③ 印章保管与合同审批分设；④ 薪酬核算与社保申报分权。组织架构调整时须逐条复核。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第五条　减编三路径顺序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优先① 派遣退回（依协议提前 30 天通知，无经济补偿）；其次② 内部转岗（协商一致 + 书面变更协议）；最后③ 协商解除（按 N 支付补偿）。不得跳序。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第六条　闭环才算完成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整改完成的标准是"验收通过"，不是"已启动"。每个整改项须有验收人与验收标准，闭环率纳入季度复盘。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时点</w:t>
            </w:r>
          </w:p>
        </w:tc>
        <w:tc>
          <w:tcPr>
            <w:tcW w:type="dxa" w:w="76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季度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组织自查，逐项填《用工合规风险自查表》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季度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按敞口金额排序，确定红黄绿分级与整改排期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30 / 60 / 90 天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按排期推进整改，逐项登记《合规整改台账》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整改完成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法务或外聘律师复核，签署验收意见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季度复盘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统计闭环率，未闭环项升级至总裁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六、配套表单与智能体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6"/>
        </w:rPr>
        <w:t>本制度配套以下表单，企业填写后由对应智能体自动生成决议文档：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表单名称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用工合规风险自查表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十大高频风险点逐项自查，自动算敞口金额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合规整改台账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逐项登记整改措施、责任人、时限、预算、验收状态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协议范本清单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劳动合同、变更协议、解除协议、竞业协议的适用情形与要点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对应智能体：</w:t>
      </w:r>
      <w:r>
        <w:rPr>
          <w:rFonts w:ascii="Microsoft YaHei" w:hAnsi="Microsoft YaHei" w:eastAsia="Microsoft YaHei"/>
          <w:b w:val="0"/>
          <w:i w:val="0"/>
          <w:sz w:val="26"/>
        </w:rPr>
        <w:t>⑧ 用工合规智能体（通用引擎 ⑧）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本制度自签发之日起生效，由人力资源部负责解释与修订。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本制度与《总裁决策签约书》配套使用；两者冲突时，以签约书为准。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本制度每年至少复盘一次，复盘结果纳入季度人效复盘表。</w:t>
      </w:r>
    </w:p>
    <w:p>
      <w:pPr>
        <w:spacing w:line="360" w:lineRule="auto" w:before="0" w:after="200"/>
      </w:pPr>
    </w:p>
    <w:p>
      <w:pPr>
        <w:spacing w:before="280"/>
      </w:pPr>
      <w:r>
        <w:rPr>
          <w:rFonts w:ascii="Microsoft YaHei" w:hAnsi="Microsoft YaHei" w:eastAsia="Microsoft YaHei"/>
          <w:b/>
          <w:i w:val="0"/>
          <w:sz w:val="26"/>
        </w:rPr>
        <w:t>签发人（签字）：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＿＿＿＿＿＿＿＿＿＿＿＿＿＿＿＿＿＿＿＿＿＿＿＿</w:t>
      </w:r>
      <w:r>
        <w:rPr>
          <w:rFonts w:ascii="Microsoft YaHei" w:hAnsi="Microsoft YaHei" w:eastAsia="Microsoft YaHei"/>
          <w:b w:val="0"/>
          <w:i w:val="0"/>
          <w:sz w:val="26"/>
        </w:rPr>
        <w:t xml:space="preserve">　　　</w:t>
      </w:r>
      <w:r>
        <w:rPr>
          <w:rFonts w:ascii="Microsoft YaHei" w:hAnsi="Microsoft YaHei" w:eastAsia="Microsoft YaHei"/>
          <w:b/>
          <w:i w:val="0"/>
          <w:sz w:val="26"/>
        </w:rPr>
        <w:t>日期：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