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Microsoft YaHei" w:cs="Microsoft YaHei" w:eastAsia="Microsoft YaHei" w:hAnsi="Microsoft YaHei"/>
          <w:b/>
          <w:bCs/>
          <w:color w:val="0B3A7E"/>
          <w:sz w:val="30"/>
          <w:szCs w:val="30"/>
        </w:rPr>
        <w:t xml:space="preserve">门诊服务中心周例会原始记录（教学模拟）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时间：2026年8月28日；参会：中心负责人、综合服务组、咨询台、后勤联络员。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1. 本周导诊高峰期咨询量上升，现场建议在早高峰增加志愿者引导。负责人要求先形成排班试行方案，再决定是否长期调整。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2. 预约咨询中出现对检查准备问题的追问。会议明确：咨询台仅使用院内审定问答，不提供诊断、治疗或个体化医疗建议；超出范围时引导至合适的院内渠道。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3. 无障碍设施巡检发现两处提示牌待更新。后勤联络员本周内确认更换时间，综合服务组记录闭环情况。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4. 下月工作总结由综合服务组汇总，先核对服务运营数据口径，再形成汇报提纲。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2026-08-23T01:07:06.096Z</dcterms:created>
  <dcterms:modified xsi:type="dcterms:W3CDTF">2026-08-23T01:07:06.096Z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