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江城银行信贷审批权限与流程规定（节选）</w:t>
      </w:r>
    </w:p>
    <w:p>
      <w:r>
        <w:t>发文号：江城银发〔2024〕33号  生效日：2024-09-01</w:t>
      </w:r>
    </w:p>
    <w:p>
      <w:pPr>
        <w:pStyle w:val="Heading1"/>
      </w:pPr>
      <w:r>
        <w:t>第二章 审批权限</w:t>
      </w:r>
    </w:p>
    <w:p>
      <w:r>
        <w:t>第六条 分行授信审批委员会可审批单户授信总额不超过8000万元（含）的业务。</w:t>
      </w:r>
    </w:p>
    <w:p>
      <w:r>
        <w:t>第七条 单户授信总额超过8000万元的，上报总行授信审批委员会。</w:t>
      </w:r>
    </w:p>
    <w:p>
      <w:pPr>
        <w:pStyle w:val="Heading1"/>
      </w:pPr>
      <w:r>
        <w:t>第三章 流程</w:t>
      </w:r>
    </w:p>
    <w:p>
      <w:r>
        <w:t>第十一条 贷审会须有五分之四以上委员出席，表决过半数方可通过。</w:t>
      </w:r>
    </w:p>
    <w:p>
      <w:r>
        <w:t>第十二条 超过分行权限的业务，由分行初审后报总行，不得拆分规避。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