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v2（2026-10-18：数据集升级至</w:t>
      </w:r>
      <w:r>
        <w:t xml:space="preserve"> v0.4 / </w:t>
      </w:r>
      <w:r>
        <w:rPr>
          <w:rFonts w:hint="eastAsia"/>
        </w:rPr>
        <w:t xml:space="preserve">对齐</w:t>
      </w:r>
      <w:r>
        <w:t xml:space="preserve"> EMNLP </w:t>
      </w:r>
      <w:r>
        <w:rPr>
          <w:rFonts w:hint="eastAsia"/>
        </w:rPr>
        <w:t xml:space="preserve">结构）</w:t>
      </w:r>
      <w:r>
        <w:t xml:space="preserve"> </w:t>
      </w: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实验结果（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results/*.json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场景表（</w:t>
      </w:r>
      <w:r>
        <w:rPr>
          <w:rStyle w:val="VerbatimChar"/>
          <w:b/>
          <w:bCs/>
        </w:rPr>
        <w:t xml:space="preserve">crisis-bench/scenarios/rubric.md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§五），未编造。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44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裁判不可靠的问题，本文设计了约束校验组件（资源超配审计、数量核算、数值推算核对、情报冲突检查、陷阱处置识别五类确定性规则），并给出其与</w:t>
      </w:r>
      <w:r>
        <w:t xml:space="preserve"> LLM </w:t>
      </w:r>
      <w:r>
        <w:rPr>
          <w:rFonts w:hint="eastAsia"/>
        </w:rPr>
        <w:t xml:space="preserve">裁判的对照实验方案。本文的贡献是一个可复现的中文灾害多智能体决策基准、一套三裁判多数票评测协议，以及一项以确定性规则替代/纠正</w:t>
      </w:r>
      <w:r>
        <w:t xml:space="preserve"> LLM </w:t>
      </w:r>
      <w:r>
        <w:rPr>
          <w:rFonts w:hint="eastAsia"/>
        </w:rPr>
        <w:t xml:space="preserve">裁判的组件设计。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决策层”三层标注；场景设计刻意嵌入数值推算型要点（44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：把资源超配、数量核算、数值推算、情报冲突、陷阱处置五类检查写成确定性规则，作为决策链的验收关卡，并给出其与</w:t>
      </w:r>
      <w:r>
        <w:t xml:space="preserve"> LLM </w:t>
      </w:r>
      <w:r>
        <w:rPr>
          <w:rFonts w:hint="eastAsia"/>
        </w:rPr>
        <w:t xml:space="preserve">裁判的对照实验设计。动机直接来自裁判可靠性实验：最容易出错的核对工作应当交给确定性规则而非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E-KELL：将历史灾害事件三元组构成知识图谱供</w:t>
      </w:r>
      <w:r>
        <w:t xml:space="preserve"> LLM </w:t>
      </w:r>
      <w:r>
        <w:rPr>
          <w:rFonts w:hint="eastAsia"/>
        </w:rPr>
        <w:t xml:space="preserve">查询，问答</w:t>
      </w:r>
      <w:r>
        <w:t xml:space="preserve"> F1 </w:t>
      </w:r>
      <w:r>
        <w:rPr>
          <w:rFonts w:hint="eastAsia"/>
        </w:rPr>
        <w:t xml:space="preserve">从</w:t>
      </w:r>
      <w:r>
        <w:t xml:space="preserve"> 59.31%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65.63%，但其形态是静态问答，对冷门领域问题会拒答，且并非多智能体结构。通用知识增强技术已相当成熟，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的对话式多角色协作、自动编排与成本调度、以及带验证函数与程序性记忆的闭环框架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44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44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A6，投稿前完成）。人工抽检计划：随机抽</w:t>
      </w:r>
      <w:r>
        <w:t xml:space="preserve"> 20~30% </w:t>
      </w:r>
      <w:r>
        <w:rPr>
          <w:rFonts w:hint="eastAsia"/>
        </w:rPr>
        <w:t xml:space="preserve">场景，逐要点复核分歧项并裁定，报告人-机一致率。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rFonts w:hint="eastAsia"/>
          <w:b/>
          <w:bCs/>
        </w:rPr>
        <w:t xml:space="preserve">除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试点外，本文不报告任何未完成实验的数字。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44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第二家</w:t>
            </w:r>
            <w:r>
              <w:t xml:space="preserve"> </w:t>
            </w:r>
            <w:r>
              <w:rPr>
                <w:rFonts w:hint="eastAsia"/>
              </w:rPr>
              <w:t xml:space="preserve">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multi+verify；审核官消融）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multi+verify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</w:tbl>
    <w:bookmarkEnd w:id="28"/>
    <w:bookmarkStart w:id="29" w:name="实验设置v0.3-试点已完成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试点，已完成）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被测智能体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规模（试点）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</w:t>
      </w:r>
      <w:r>
        <w:t xml:space="preserve"> × 3 </w:t>
      </w:r>
      <w:r>
        <w:rPr>
          <w:rFonts w:hint="eastAsia"/>
        </w:rPr>
        <w:t xml:space="preserve">裁判口径，共</w:t>
      </w:r>
      <w:r>
        <w:t xml:space="preserve"> 12 </w:t>
      </w:r>
      <w:r>
        <w:rPr>
          <w:rFonts w:hint="eastAsia"/>
        </w:rPr>
        <w:t xml:space="preserve">份计分记录（含</w:t>
      </w:r>
      <w:r>
        <w:t xml:space="preserve"> v0.2 </w:t>
      </w:r>
      <w:r>
        <w:rPr>
          <w:rFonts w:hint="eastAsia"/>
        </w:rPr>
        <w:t xml:space="preserve">两轮校准证据）。v0.4</w:t>
      </w:r>
      <w:r>
        <w:t xml:space="preserve">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要点）为计划实验（A2/A3）。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成本结构事实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调用（每角色一次）而</w:t>
      </w:r>
      <w:r>
        <w:t xml:space="preserve"> single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次，协作带来的调用开销为</w:t>
      </w:r>
      <w:r>
        <w:t xml:space="preserve"> 4 </w:t>
      </w:r>
      <w:r>
        <w:rPr>
          <w:rFonts w:hint="eastAsia"/>
        </w:rPr>
        <w:t xml:space="preserve">倍（本次未采集耗时与</w:t>
      </w:r>
      <w:r>
        <w:t xml:space="preserve"> token </w:t>
      </w:r>
      <w:r>
        <w:rPr>
          <w:rFonts w:hint="eastAsia"/>
        </w:rPr>
        <w:t xml:space="preserve">统计，正式版按</w:t>
      </w:r>
      <w:r>
        <w:t xml:space="preserve"> A8 </w:t>
      </w:r>
      <w:r>
        <w:rPr>
          <w:rFonts w:hint="eastAsia"/>
        </w:rPr>
        <w:t xml:space="preserve">补录）。</w:t>
      </w:r>
    </w:p>
    <w:bookmarkEnd w:id="29"/>
    <w:bookmarkStart w:id="30" w:name="rq1多智能体是否优于单智能体试点96-要点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RQ1：多智能体是否优于单智能体？（试点，96</w:t>
      </w:r>
      <w:r>
        <w:t xml:space="preserve"> </w:t>
      </w:r>
      <w:r>
        <w:rPr>
          <w:rFonts w:hint="eastAsia"/>
        </w:rPr>
        <w:t xml:space="preserve">要点）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注意：上述结论基于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要点试点，显著性检验（A5）待做。</w:t>
      </w:r>
    </w:p>
    <w:bookmarkEnd w:id="30"/>
    <w:bookmarkStart w:id="31" w:name="rq2增益来自哪个角色审核官消融计划实验a3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RQ2：增益来自哪个角色（审核官消融）？（计划实验，A3）</w:t>
      </w:r>
    </w:p>
    <w:p>
      <w:pPr>
        <w:pStyle w:val="FirstParagraph"/>
      </w:pPr>
      <w:r>
        <w:rPr>
          <w:rFonts w:hint="eastAsia"/>
        </w:rPr>
        <w:t xml:space="preserve">试点只能说明”串行多角色整体优于单角色”，无法定位增益贡献。计划在</w:t>
      </w:r>
      <w:r>
        <w:t xml:space="preserve"> multi </w:t>
      </w:r>
      <w:r>
        <w:rPr>
          <w:rFonts w:hint="eastAsia"/>
        </w:rPr>
        <w:t xml:space="preserve">上做</w:t>
      </w:r>
      <w:r>
        <w:rPr>
          <w:rFonts w:hint="eastAsia"/>
          <w:b/>
          <w:bCs/>
        </w:rPr>
        <w:t xml:space="preserve">去掉审核官的消融配置</w:t>
      </w:r>
      <w:r>
        <w:rPr>
          <w:rFonts w:hint="eastAsia"/>
        </w:rPr>
        <w:t xml:space="preserve">（情报官→研判官→决策官，无最终审核收口），与完整</w:t>
      </w:r>
      <w:r>
        <w:t xml:space="preserve"> multi </w:t>
      </w:r>
      <w:r>
        <w:rPr>
          <w:rFonts w:hint="eastAsia"/>
        </w:rPr>
        <w:t xml:space="preserve">对比，考察三点：①</w:t>
      </w:r>
      <w:r>
        <w:t xml:space="preserve"> </w:t>
      </w:r>
      <w:r>
        <w:rPr>
          <w:rFonts w:hint="eastAsia"/>
        </w:rPr>
        <w:t xml:space="preserve">硬要点的补全（§7.1</w:t>
      </w:r>
      <w:r>
        <w:t xml:space="preserve"> </w:t>
      </w:r>
      <w:r>
        <w:rPr>
          <w:rFonts w:hint="eastAsia"/>
        </w:rPr>
        <w:t xml:space="preserve">中</w:t>
      </w:r>
      <w:r>
        <w:t xml:space="preserve"> multi </w:t>
      </w:r>
      <w:r>
        <w:rPr>
          <w:rFonts w:hint="eastAsia"/>
        </w:rPr>
        <w:t xml:space="preserve">修复的两个计算型要点是否恰恰依赖审核环节）；②</w:t>
      </w:r>
      <w:r>
        <w:t xml:space="preserve"> </w:t>
      </w:r>
      <w:r>
        <w:rPr>
          <w:rFonts w:hint="eastAsia"/>
        </w:rPr>
        <w:t xml:space="preserve">决策层资源约束类陷阱的纠正是否由审核官贡献；③</w:t>
      </w:r>
      <w:r>
        <w:t xml:space="preserve"> </w:t>
      </w:r>
      <w:r>
        <w:rPr>
          <w:rFonts w:hint="eastAsia"/>
        </w:rPr>
        <w:t xml:space="preserve">消融后总命中率与多数票口径的回落幅度。</w:t>
      </w:r>
      <w:r>
        <w:rPr>
          <w:rFonts w:hint="eastAsia"/>
          <w:b/>
          <w:bCs/>
        </w:rPr>
        <w:t xml:space="preserve">本文不报告该实验的任何数字，待</w:t>
      </w:r>
      <w:r>
        <w:rPr>
          <w:b/>
          <w:bCs/>
        </w:rPr>
        <w:t xml:space="preserve"> A3 </w:t>
      </w:r>
      <w:r>
        <w:rPr>
          <w:rFonts w:hint="eastAsia"/>
          <w:b/>
          <w:bCs/>
        </w:rPr>
        <w:t xml:space="preserve">完成后补入。</w:t>
      </w:r>
    </w:p>
    <w:bookmarkEnd w:id="31"/>
    <w:bookmarkStart w:id="32" w:name="rq3llm-裁判可靠吗试点96-要点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裁判可靠吗？（试点，96</w:t>
      </w:r>
      <w:r>
        <w:t xml:space="preserve"> </w:t>
      </w:r>
      <w:r>
        <w:rPr>
          <w:rFonts w:hint="eastAsia"/>
        </w:rPr>
        <w:t xml:space="preserve">要点）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本基准正式口径因此定为：三裁判多数票（2-of-3）为主指标、规则打分作零成本参照、投稿前由标注人对分歧项人工裁定（A6）。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End w:id="32"/>
    <w:bookmarkStart w:id="33" w:name="rq4确定性约束校验能否替代纠正-llm-核对计划实验a4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核对？（计划实验，A4）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正是冲着”最容易出错的核对工作”设计的。计划实验：实现</w:t>
      </w:r>
      <w:r>
        <w:t xml:space="preserve"> V1~V5 </w:t>
      </w:r>
      <w:r>
        <w:rPr>
          <w:rFonts w:hint="eastAsia"/>
        </w:rPr>
        <w:t xml:space="preserve">模块后，跑</w:t>
      </w:r>
      <w:r>
        <w:t xml:space="preserve"> §5.4 </w:t>
      </w:r>
      <w:r>
        <w:rPr>
          <w:rFonts w:hint="eastAsia"/>
        </w:rPr>
        <w:t xml:space="preserve">的四个对照目标（等价性、增益、稳定性、成本），并重点报告</w:t>
      </w:r>
      <w:r>
        <w:t xml:space="preserve"> multi + verify </w:t>
      </w:r>
      <w:r>
        <w:rPr>
          <w:rFonts w:hint="eastAsia"/>
        </w:rPr>
        <w:t xml:space="preserve">相对</w:t>
      </w:r>
      <w:r>
        <w:t xml:space="preserve"> multi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硬要点修复数、总命中率、误报率</w:t>
      </w:r>
      <w:r>
        <w:rPr>
          <w:rFonts w:hint="eastAsia"/>
        </w:rPr>
        <w:t xml:space="preserve">三条指标，以回答”确定性校验能否替代/纠正</w:t>
      </w:r>
      <w:r>
        <w:t xml:space="preserve"> LLM </w:t>
      </w:r>
      <w:r>
        <w:rPr>
          <w:rFonts w:hint="eastAsia"/>
        </w:rPr>
        <w:t xml:space="preserve">核对”。</w:t>
      </w:r>
      <w:r>
        <w:rPr>
          <w:rFonts w:hint="eastAsia"/>
          <w:b/>
          <w:bCs/>
        </w:rPr>
        <w:t xml:space="preserve">本文不报告该实验的任何数字，待</w:t>
      </w:r>
      <w:r>
        <w:rPr>
          <w:b/>
          <w:bCs/>
        </w:rPr>
        <w:t xml:space="preserve"> A4 </w:t>
      </w:r>
      <w:r>
        <w:rPr>
          <w:rFonts w:hint="eastAsia"/>
          <w:b/>
          <w:bCs/>
        </w:rPr>
        <w:t xml:space="preserve">完成后补入。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35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bookmarkEnd w:id="35"/>
    <w:bookmarkStart w:id="36" w:name="八类错误类型学a9定量统计为计划试点仅具样例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八类错误类型学（A9：定量统计为计划，试点仅具样例）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的八类错误，试点阶段已观察到其中若干类的代表样例，完整分布待</w:t>
      </w:r>
      <w:r>
        <w:t xml:space="preserve"> v0.4 </w:t>
      </w:r>
      <w:r>
        <w:rPr>
          <w:rFonts w:hint="eastAsia"/>
        </w:rPr>
        <w:t xml:space="preserve">全量实验统计：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试点事实层接近满分、未见稳定失分样例（留待</w:t>
            </w:r>
            <w:r>
              <w:t xml:space="preserve"> v0.4 </w:t>
            </w:r>
            <w:r>
              <w:rPr>
                <w:rFonts w:hint="eastAsia"/>
              </w:rPr>
              <w:t xml:space="preserve">定量）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</w:t>
            </w:r>
            <w:r>
              <w:t xml:space="preserve"> v0.4 </w:t>
            </w:r>
            <w:r>
              <w:rPr>
                <w:rFonts w:hint="eastAsia"/>
              </w:rPr>
              <w:t xml:space="preserve">定量（对应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全量实验未跑。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数据集（36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要点）已就绪，但本文报告的全部实验数字均来自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要点、单模型</w:t>
      </w:r>
      <w:r>
        <w:t xml:space="preserve"> </w:t>
      </w:r>
      <w:r>
        <w:rPr>
          <w:rFonts w:hint="eastAsia"/>
        </w:rPr>
        <w:t xml:space="preserve">glm-4-flash）；双模型（A2）、审核官消融（A3）、约束校验落地（A4）、显著性检验（A5）尚未完成，当前”multi</w:t>
      </w:r>
      <w:r>
        <w:t xml:space="preserve"> &gt; </w:t>
      </w:r>
      <w:r>
        <w:rPr>
          <w:rFonts w:hint="eastAsia"/>
        </w:rPr>
        <w:t xml:space="preserve">single”结论未做显著性检验。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，人工抽检与分歧裁定尚未完成——</w:t>
      </w:r>
      <w:r>
        <w:rPr>
          <w:rFonts w:hint="eastAsia"/>
          <w:b/>
          <w:bCs/>
        </w:rPr>
        <w:t xml:space="preserve">投稿前由本人逐条审改</w:t>
      </w:r>
      <w:r>
        <w:rPr>
          <w:rFonts w:hint="eastAsia"/>
        </w:rPr>
        <w:t xml:space="preserve">（见稿首声明）。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约束校验组件目前是设计</w:t>
      </w:r>
      <w:r>
        <w:rPr>
          <w:rFonts w:hint="eastAsia"/>
        </w:rPr>
        <w:t xml:space="preserve">（规则表</w:t>
      </w:r>
      <w:r>
        <w:t xml:space="preserve"> + </w:t>
      </w:r>
      <w:r>
        <w:rPr>
          <w:rFonts w:hint="eastAsia"/>
        </w:rPr>
        <w:t xml:space="preserve">伪代码），尚无实现与实验数据（A4）。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未采集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token/耗时成本数据</w:t>
      </w:r>
      <w:r>
        <w:rPr>
          <w:rFonts w:hint="eastAsia"/>
        </w:rPr>
        <w:t xml:space="preserve">（A8）。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助手代拟的事实已在本稿首显著声明，提交前须由本人逐条审改。</w:t>
      </w:r>
    </w:p>
    <w:p>
      <w:r>
        <w:pict>
          <v:rect style="width:0;height:1.5pt" o:hralign="center" o:hrstd="t" o:hr="t"/>
        </w:pict>
      </w:r>
    </w:p>
    <w:bookmarkEnd w:id="38"/>
    <w:bookmarkStart w:id="39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要点、44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标注与三裁判多数票评测协议。作为基准构建与校准的试点（v0.3，96</w:t>
      </w:r>
      <w:r>
        <w:t xml:space="preserve"> </w:t>
      </w:r>
      <w:r>
        <w:rPr>
          <w:rFonts w:hint="eastAsia"/>
        </w:rPr>
        <w:t xml:space="preserve">要点），实验已证明：四角色串行多智能体在多口径下优于单智能体（多数票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+20.9pp）；LLM</w:t>
      </w:r>
      <w:r>
        <w:t xml:space="preserve"> </w:t>
      </w:r>
      <w:r>
        <w:rPr>
          <w:rFonts w:hint="eastAsia"/>
        </w:rPr>
        <w:t xml:space="preserve">裁判在灾害决策场景中不可互换（kappa≈0），多数票与确定性校验是必要的补救；区分度集中于数值推算型要点，且多智能体的审核环节能补全”遗漏型”错误。下一步按实验路线（§6.1）推进：实现约束校验组件并跑通</w:t>
      </w:r>
      <w:r>
        <w:t xml:space="preserve"> RQ4 </w:t>
      </w:r>
      <w:r>
        <w:rPr>
          <w:rFonts w:hint="eastAsia"/>
        </w:rPr>
        <w:t xml:space="preserve">对照实验</w:t>
      </w:r>
      <w:r>
        <w:t xml:space="preserve"> → </w:t>
      </w:r>
      <w:r>
        <w:rPr>
          <w:rFonts w:hint="eastAsia"/>
        </w:rPr>
        <w:t xml:space="preserve">双模型全量与审核官消融</w:t>
      </w:r>
      <w:r>
        <w:t xml:space="preserve"> → </w:t>
      </w:r>
      <w:r>
        <w:rPr>
          <w:rFonts w:hint="eastAsia"/>
        </w:rPr>
        <w:t xml:space="preserve">显著性检验、人工抽检与错误类型学定量</w:t>
      </w:r>
      <w:r>
        <w:t xml:space="preserve"> → </w:t>
      </w:r>
      <w:r>
        <w:rPr>
          <w:rFonts w:hint="eastAsia"/>
        </w:rPr>
        <w:t xml:space="preserve">英文改写并投稿。</w:t>
      </w:r>
    </w:p>
    <w:p>
      <w:r>
        <w:pict>
          <v:rect style="width:0;height:1.5pt" o:hralign="center" o:hrstd="t" o:hr="t"/>
        </w:pict>
      </w:r>
    </w:p>
    <w:bookmarkEnd w:id="39"/>
    <w:bookmarkStart w:id="40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4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4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VERIMAP：Planner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每子任务可执行验证函数.（52）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PMC：多约束任务的有向子任务图与约束改写.（50）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E-KELL：灾害事件知识图谱</w:t>
      </w:r>
      <w:r>
        <w:t xml:space="preserve"> + LLM </w:t>
      </w:r>
      <w:r>
        <w:rPr>
          <w:rFonts w:hint="eastAsia"/>
        </w:rPr>
        <w:t xml:space="preserve">问答（F1</w:t>
      </w:r>
      <w:r>
        <w:t xml:space="preserve"> </w:t>
      </w:r>
      <w:r>
        <w:rPr>
          <w:rFonts w:hint="eastAsia"/>
        </w:rPr>
        <w:t xml:space="preserve">59.31%→65.63%）.</w:t>
      </w:r>
      <w:r>
        <w:t xml:space="preserve"> IJDRR </w:t>
      </w:r>
      <w:r>
        <w:rPr>
          <w:rFonts w:hint="eastAsia"/>
        </w:rPr>
        <w:t xml:space="preserve">2023.（05）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DisasterTD：地名落图（MLLM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4"/>
        </w:numPr>
      </w:pPr>
      <w:r>
        <w:t xml:space="preserve">GraphRAG </w:t>
      </w:r>
      <w:r>
        <w:rPr>
          <w:rFonts w:hint="eastAsia"/>
        </w:rPr>
        <w:t xml:space="preserve">综述（建图索引→图引导检索→生成）.（11）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中的编号；正式稿将替换为完整文献条目。</w:t>
      </w:r>
      <w:r>
        <w:t xml:space="preserve"> </w:t>
      </w:r>
      <w:r>
        <w:rPr>
          <w:rFonts w:hint="eastAsia"/>
        </w:rPr>
        <w:t xml:space="preserve">拟补充引用（投稿前逐条核实，勿直接编号纳入正文）：LLM-as-a-judge（Zheng</w:t>
      </w:r>
      <w:r>
        <w:t xml:space="preserve"> et al. </w:t>
      </w:r>
      <w:r>
        <w:rPr>
          <w:rFonts w:hint="eastAsia"/>
        </w:rPr>
        <w:t xml:space="preserve">等）、基准代表作（HELM</w:t>
      </w:r>
      <w:r>
        <w:t xml:space="preserve"> / BIG-bench / </w:t>
      </w:r>
      <w:r>
        <w:rPr>
          <w:rFonts w:hint="eastAsia"/>
        </w:rPr>
        <w:t xml:space="preserve">AgentBench）、灾害</w:t>
      </w:r>
      <w:r>
        <w:t xml:space="preserve"> LLM </w:t>
      </w:r>
      <w:r>
        <w:rPr>
          <w:rFonts w:hint="eastAsia"/>
        </w:rPr>
        <w:t xml:space="preserve">应用、（AutoGen</w:t>
      </w:r>
      <w:r>
        <w:t xml:space="preserve"> </w:t>
      </w:r>
      <w:r>
        <w:rPr>
          <w:rFonts w:hint="eastAsia"/>
        </w:rPr>
        <w:t xml:space="preserve">已列第</w:t>
      </w:r>
      <w:r>
        <w:t xml:space="preserve"> 2 </w:t>
      </w:r>
      <w:r>
        <w:rPr>
          <w:rFonts w:hint="eastAsia"/>
        </w:rPr>
        <w:t xml:space="preserve">条）。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v2 </w:t>
      </w:r>
      <w:r>
        <w:rPr>
          <w:rFonts w:hint="eastAsia"/>
          <w:i/>
          <w:iCs/>
        </w:rPr>
        <w:t xml:space="preserve">完（2026-10-18）。下一版待办：A2~A10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实验数据（双模型、审核官消融、Verifier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落地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RQ4、显著性、人工抽检、成本、错误类型学、人类基线）、参考文献规范化、摘要英文版。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risis-bench/results/RESULTS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2026-10-18T13:56:32Z</dcterms:created>
  <dcterms:modified xsi:type="dcterms:W3CDTF">2026-10-18T13:56:32Z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