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54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0" w:leftChars="250" w:right="600" w:rightChars="250"/>
        <w:jc w:val="center"/>
        <w:textAlignment w:val="auto"/>
        <w:outlineLvl w:val="1"/>
        <w:rPr>
          <w:rFonts w:hint="eastAsia" w:ascii="楷体" w:hAnsi="楷体" w:eastAsia="楷体" w:cs="楷体"/>
          <w:b/>
          <w:sz w:val="36"/>
          <w:szCs w:val="36"/>
        </w:rPr>
      </w:pPr>
      <w:bookmarkStart w:id="1" w:name="_GoBack"/>
      <w:bookmarkEnd w:id="1"/>
      <w:bookmarkStart w:id="0" w:name="_Toc16351"/>
      <w:r>
        <w:rPr>
          <w:rFonts w:hint="eastAsia" w:ascii="楷体" w:hAnsi="楷体" w:eastAsia="楷体" w:cs="楷体"/>
          <w:b/>
          <w:sz w:val="36"/>
          <w:szCs w:val="36"/>
          <w:lang w:val="en-US" w:eastAsia="zh-CN"/>
        </w:rPr>
        <w:t>附录</w:t>
      </w:r>
      <w:r>
        <w:rPr>
          <w:rFonts w:hint="eastAsia" w:ascii="楷体" w:hAnsi="楷体" w:cs="楷体"/>
          <w:b/>
          <w:sz w:val="36"/>
          <w:szCs w:val="36"/>
          <w:lang w:val="en-US" w:eastAsia="zh-CN"/>
        </w:rPr>
        <w:t>十二</w:t>
      </w:r>
      <w:r>
        <w:rPr>
          <w:rFonts w:hint="eastAsia" w:ascii="楷体" w:hAnsi="楷体" w:eastAsia="楷体" w:cs="楷体"/>
          <w:b/>
          <w:sz w:val="36"/>
          <w:szCs w:val="36"/>
          <w:lang w:val="en-US" w:eastAsia="zh-CN"/>
        </w:rPr>
        <w:t>：</w:t>
      </w:r>
      <w:r>
        <w:rPr>
          <w:rFonts w:hint="eastAsia" w:ascii="楷体" w:hAnsi="楷体" w:eastAsia="楷体" w:cs="楷体"/>
          <w:b/>
          <w:sz w:val="36"/>
          <w:szCs w:val="36"/>
        </w:rPr>
        <w:t>美赛A题（连续型问题）</w:t>
      </w:r>
      <w:r>
        <w:rPr>
          <w:rFonts w:hint="eastAsia" w:ascii="楷体" w:hAnsi="楷体" w:cs="楷体"/>
          <w:b/>
          <w:sz w:val="36"/>
          <w:szCs w:val="36"/>
          <w:lang w:val="en-US" w:eastAsia="zh-CN"/>
        </w:rPr>
        <w:t>数学建模</w:t>
      </w:r>
      <w:r>
        <w:rPr>
          <w:rFonts w:hint="eastAsia" w:ascii="楷体" w:hAnsi="楷体" w:eastAsia="楷体" w:cs="楷体"/>
          <w:b/>
          <w:sz w:val="36"/>
          <w:szCs w:val="36"/>
        </w:rPr>
        <w:t>论文撰写AI提示词</w:t>
      </w:r>
      <w:bookmarkEnd w:id="0"/>
    </w:p>
    <w:p w14:paraId="2E51E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定位：以美赛O/F奖评分标准为核心，深度联动A题AI问题求解提示词（含连续变量建模、微分方程构建、数值模拟、连续优化及结果验证全流程），引导AI将连续型问题建模求解成果精准转化为论文内容，实现“求解逻辑→论文表达”闭环。聚焦连续机理严谨性、模型适配性、数值可靠性，规避“连续机理与建模脱节、求解与写作割裂、数值精度验证薄弱”等A题高频扣分点，助力产出一等奖及以上水平论文。</w:t>
      </w:r>
    </w:p>
    <w:p w14:paraId="2ACC2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color w:val="0000FF"/>
          <w:sz w:val="24"/>
          <w:szCs w:val="24"/>
        </w:rPr>
        <w:t>先导要求：将基于AI问题求解部分提示词得到的各模块求解内容文档上传。</w:t>
      </w:r>
    </w:p>
    <w:p w14:paraId="14378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一、前置信息告知（精准适配A题建模成果）</w:t>
      </w:r>
    </w:p>
    <w:p w14:paraId="572DCA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身份与目标：我是美赛MCM/ICM参赛选手，目标冲击一等奖及以上，已基于A题AI问题求解提示词完成【连续问题拆解、连续建模、数值求解优化、多维度验证】全流程，获取完整建模成果。请严格联动求解逻辑与成果，按O奖论文标准撰写全文，确保论文每章节都对应求解环节，不出现内容割裂，凸显A题连续型问题属性。</w:t>
      </w:r>
    </w:p>
    <w:p w14:paraId="6D9652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建模核心成果（联动求解提示词，粘贴内容）：① 按求解提示词输出的各小问连续模型（如微分方程模型、偏微分方程模型、连续优化模型、数值拟合模型）及核心公式/推导过程；② 求解工具（Python/Matlab/Mathematica等）、关键连续参数（边界条件、初始值、精度阈值、优化系数等，需标注求解提示词中的设定/校准方法）与核心数值结果；③ 按求解提示词完成的模型检验（数值精度、收敛性、稳定性）方法、数据及结论；④ 求解过程生成的核心图表（连续变量趋势图、数值模拟云图、拟合曲线对比图、机理可视化图等可视化结果）。</w:t>
      </w:r>
    </w:p>
    <w:p w14:paraId="2647D4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团队适配：□ 需精简版表述（快速整合求解成果） □ 需深度拓展（强化求解逻辑与论文表达的联动），擅长工具：【标注所用软件及核心库，如Matlab微分方程工具箱、Python SciPy库、COMSOL数值模拟工具，确保论文附录代码与求解提示词一致】。</w:t>
      </w:r>
    </w:p>
    <w:p w14:paraId="60C351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题目核心与求解联动：【粘贴A题核心场景+约束条件】，明确连续型问题导向（如物理场分布、动态过程演化、连续资源优化、流体/力学建模），标注求解提示词中重点突出的创新点（如连续机理优化、混合数值方法设计），要求论文创新点章节与求解创新设计完全呼应。</w:t>
      </w:r>
    </w:p>
    <w:p w14:paraId="4A4EFB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开篇三要素（O奖门面，适配A题连续型特质）</w:t>
      </w:r>
    </w:p>
    <w:p w14:paraId="58135C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请帮我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生成一个新的文档，首先生成论文的</w:t>
      </w: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第一部分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内容</w:t>
      </w: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：包括[论文题目][摘要]和[关键词]三部分内容！</w:t>
      </w:r>
    </w:p>
    <w:p w14:paraId="61D2C9B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论文题目：严格采用“基于XXX连续模型/数值方法的XXX连续型问题优化研究”格式，精准关联求解提示词中的核心模型（如改进偏微分方程-数值模拟模型）与研究对象（如流体场连续分布、动态过程演化预测），凸显“求解模型+连续型问题”双重关联。</w:t>
      </w:r>
    </w:p>
    <w:p w14:paraId="59B19C3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摘要（800-1000字，单页限制）：按O奖标准优化为“背景→问题→方法（联动求解）→结果（求解产出）→结论”结构，全程呼应求解提示词：① 背景（3-5行，结合连续型问题领域现状痛点，如“连续变量动态演化规律复杂、多物理场耦合作用难以精准刻画，高效连续建模对问题解决至关重要”）；② 问题（分述各小问核心，对应求解提示词的连续问题拆解与建模目标逻辑）；③ 方法（明确求解提示词选定的连续模型、数值方法及创新改进，关联连续机理）；④ 结果（量化求解得到的核心数据，如“数值模拟精度达98.5%，收敛误差控制在1e-5以内，模型可精准预测连续过程演化趋势”）；⑤ 结论（创新点+实践推广价值，呼应求解模型的实际应用价值）。同时提供分段版（每段以“针对问题X”开篇），适配格式优化需求。</w:t>
      </w:r>
    </w:p>
    <w:p w14:paraId="60A50DC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关键词（3-5个）：包含求解提示词中的核心连续模型名称（如“偏微分方程模型”“数值模拟方法”）、主题词（如“动态过程演化”“物理场分布”），完全贴合求解逻辑与论文核心。</w:t>
      </w:r>
    </w:p>
    <w:p w14:paraId="5D7EE53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核心基础章节（逻辑铺垫，强化连续与机理分析）</w:t>
      </w:r>
    </w:p>
    <w:p w14:paraId="11907E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然后继续帮我生成论文的第二部分的内容[问题重述][问题分析][模型建设][符号说明]。</w:t>
      </w:r>
    </w:p>
    <w:p w14:paraId="4EA772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逻辑联动说明（新增，衔接求解与写作）：明确论文各章节与A题AI问题求解提示词的对应关系（如“问题分析对应求解提示词的连续问题拆解环节、模型方案对应求解提示词的连续机理建模与数值方法选型创新”），确保写作全程锚定求解逻辑，避免偏离A题连续型核心。</w:t>
      </w:r>
    </w:p>
    <w:p w14:paraId="328AC24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问题重述（300字左右）：① 用原创语言梳理A题连续背景、核心建模目标与约束条件（如连续变量取值范围、边界条件限制、物理机理约束），对应求解提示词的连续问题边界设定；② 提炼2-3个子问题，结合连续型问题领域核心文献深化解读，呼应求解提示词的子问题拆解思路；③ 关联求解提示词的连续建模框架，铺垫后续章节逻辑，体现对连续机理与数值求解思路的双重认知。</w:t>
      </w:r>
    </w:p>
    <w:p w14:paraId="0BF6BCE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问题分析（总-分结构，单页限制）：① 总述（宏观解题思路，完全对应求解提示词的“连续机理驱动+数值模拟+精度优化”逻辑）；② 分述（每小问以“问题X分析”开篇，含连续变量关联、物理/工程机理拆解，步骤拆解完全对标求解提示词的解题步骤，附文字版流程图，标注“连续机理梳理→变量关联分析→连续建模→数值求解→精度验证”逻辑，与求解流程一致）；③ 仅呈现思路，不涉及建模结果，确保与后续模型建立强衔接。</w:t>
      </w:r>
    </w:p>
    <w:p w14:paraId="52A618A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模型假设（3-5条）：每条需含“内容+连续/机理依据+对模型影响”，完全贴合求解提示词的假设设定：① 内容（对应求解提示词的连续建模简化需求，如“假设连续过程无突变干扰，忽略微小随机波动对整体演化规律的影响”）；② 依据（连续机理或实际场景支撑，与求解提示词的假设依据一致，如“经机理分析，波动幅度占比低于0.3%，可通过数值平滑处理覆盖”）；③ 影响（如“简化连续建模复杂度，同时通过精度校验保障结果贴合实际连续过程”），避免与求解假设冲突。</w:t>
      </w:r>
    </w:p>
    <w:p w14:paraId="2EDE1D9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符号说明（三线表格式）：汇总求解提示词中涉及的全局连续变量、参数（如动态连续变量、微分系数、边界条件值、精度阈值），明确“符号+含义+单位/取值范围”，与求解过程、连续模型中的符号完全统一，标注参数的参考标准（如物理定律常数、工程精度规范），确保与求解成果一致。</w:t>
      </w:r>
    </w:p>
    <w:p w14:paraId="17C21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</w:p>
    <w:p w14:paraId="08DDC59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数据处理与实证支撑（A题核心，强化连续数据合规与精度严谨）</w:t>
      </w:r>
    </w:p>
    <w:p w14:paraId="4DAC85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然后继续帮我生成论文的第三部分的内容[数据预处理]模块（如有、若未涉及数据预处理该部分可不包括！）数据预处理模块若涉及具体方法，请详细说明该方法基本原理及建模和求解步骤等！</w:t>
      </w:r>
    </w:p>
    <w:p w14:paraId="12EDFDD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预处理（完全联动求解提示词）：结合求解提示词中用到的连续型数据（动态监测数据、物理参数数据、边界条件数据等），说明数据清洗、平滑、插值补全的具体方法及连续机理依据，与求解提示词的数据处理流程完全一致（如异常数据剔除、缺失值插值、数据平滑去噪），输出对应论文段落，附处理后核心连续数据概况表，标注数据来源（如实验监测数据、物理数据库、工程实测数据），确保与求解数据处理成果同源、合规可追溯。</w:t>
      </w:r>
    </w:p>
    <w:p w14:paraId="69C604D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参数校准与数据补充（对标求解流程）：① 基于连续机理与数值精度校准核心参数，完全沿用求解提示词的校准方法（如用实验数据校准微分系数、用收敛性分析确定数值步长），说明校准过程与合理性，关联具体连续规律及数值求解逻辑；② 若数据不足，区分补充类型（必须补充：核心连续变量数据、边界条件数据；可选补充：提升模型精度的辅助实测数据），推荐美赛可落地途径，与求解提示词的数据补充建议一致，撰写数据来源说明，强化实证严谨性。</w:t>
      </w:r>
    </w:p>
    <w:p w14:paraId="6D4C6E9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模型建立与求解（论文核心，转化连续型问题建模成果）</w:t>
      </w:r>
    </w:p>
    <w:p w14:paraId="1B5F6D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然后继续帮我生成论文的第四部分的内容：各小问[模型建立与求解]模块（务必分小问撰写，包括全部小问，各小问均包括以下核心模块，其中内容要丰富详细，核心公式要自动编号）</w:t>
      </w:r>
    </w:p>
    <w:p w14:paraId="56BF227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分小问撰写（每小问含三部分，完全转化求解成果）：模型构建：</w:t>
      </w:r>
      <w:r>
        <w:rPr>
          <w:rFonts w:hint="eastAsia" w:ascii="楷体" w:hAnsi="楷体" w:cs="楷体"/>
          <w:sz w:val="24"/>
          <w:szCs w:val="24"/>
          <w:lang w:val="en-US" w:eastAsia="zh-CN"/>
        </w:rPr>
        <w:t>详细</w:t>
      </w:r>
      <w:r>
        <w:rPr>
          <w:rFonts w:hint="eastAsia" w:ascii="楷体" w:hAnsi="楷体" w:eastAsia="楷体" w:cs="楷体"/>
          <w:sz w:val="24"/>
          <w:szCs w:val="24"/>
        </w:rPr>
        <w:t>说明模型核心连续机理、微分方程/数值模型构建步骤，推导核心公式（标注与连续机理、数值特征及求解提示词的关联，如“式(3)基于流体力学连续方程原理，对应求解提示词的模型构建逻辑，将流速连续变量与压力场关联，通过边界条件修正优化数值稳定性”），公式编号规范（如“(2.3)”表示第2章第3式），参数含义注释清晰，与求解成果完全一致，凸显连续机理与数值逻辑关联。</w:t>
      </w:r>
    </w:p>
    <w:p w14:paraId="0148E85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模型求解：明确求解工具、步骤，整合求解成果：① 关键连续参数设置依据（参考物理定律、工程精度标准及求解提示词的参数设定逻辑）；② 核心结果（连续演化趋势、数值模拟结果、精度指标，文字描述图表核心信息，均来自求解提示词的运算结果，如“数值模拟收敛误差为8.2e-6，模型可精准预测未来24小时连续过程演化，与实验数据拟合度达98.5%”）；③ 输出O奖级连续型问题图表，均为求解过程生成的可视化结果（连续变量趋势曲线图、数值模拟云图、拟合对比图、精度分析图等），满足格式规范：标题精准（含核心连续变量）、坐标轴标注单位/数值意义、图例清晰、图注30-50字（说明核心连续建模与数值结论），契合A题可视化需求与求解成果展示逻辑。</w:t>
      </w:r>
    </w:p>
    <w:p w14:paraId="1D6A0FB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模型检验：结合求解提示词完成的检验结果，说明适配A题的检验方法、步骤与结论，与求解检验逻辑完全统一：① 有效性检验（如数值收敛性检验、实验数据拟合度验证、精度误差分析，对应求解提示词的有效性检验方案）；② 鲁棒性检验（调整数值步长、改变边界条件、替换同类数值方法对比，复刻求解提示词的稳健性设计），输出检验结论（如“数值步长波动20%时，模拟结果误差偏差≤2%，收敛性保持稳定，模型稳健性良好”），论证模型可靠性，附求解生成的检验图表，写入对应段落。</w:t>
      </w:r>
    </w:p>
    <w:p w14:paraId="3C50BF6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结果分析（三层结构，深化A题O奖论证，联动求解解读）：基础分析：解读求解结果的连续演化意义与机理逻辑，关联A题核心目标（如精准预测、连续场优化），避免纯数值罗列，结合物理/工程机理说明结果合理性；</w:t>
      </w:r>
    </w:p>
    <w:p w14:paraId="01A4E6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深层分析：验证结果与连续机理、数值条件及求解逻辑的匹配度，量化精度分析结果（来自求解提示词的精度运算），对比模型优势，呼应求解提示词的模型对比结论；</w:t>
      </w:r>
    </w:p>
    <w:p w14:paraId="66C5D6A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回应：直接对应A题诉求及求解提示词的解题目标，说明结果如何解决核心连续型问题，体现应用价值（如“模型精准刻画连续过程演化规律，数值结果可为工程设计、物理实验优化提供精准数据支撑”），与求解成果的应用意义一致。</w:t>
      </w:r>
    </w:p>
    <w:p w14:paraId="2A1309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收尾章节（闭环思维，强化连续模型可靠性）</w:t>
      </w:r>
    </w:p>
    <w:p w14:paraId="153860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然后继续帮我生成论文的第五部分的内容：[模型评价][</w:t>
      </w:r>
      <w:r>
        <w:rPr>
          <w:rFonts w:hint="eastAsia" w:ascii="楷体" w:hAnsi="楷体" w:eastAsia="楷体" w:cs="楷体"/>
          <w:sz w:val="24"/>
          <w:szCs w:val="24"/>
          <w:highlight w:val="none"/>
        </w:rPr>
        <w:t>模型改进与展望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][</w:t>
      </w:r>
      <w:r>
        <w:rPr>
          <w:rFonts w:hint="eastAsia" w:ascii="楷体" w:hAnsi="楷体" w:eastAsia="楷体" w:cs="楷体"/>
          <w:sz w:val="24"/>
          <w:szCs w:val="24"/>
          <w:highlight w:val="none"/>
        </w:rPr>
        <w:t>参考文献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][附录]模块！</w:t>
      </w:r>
    </w:p>
    <w:p w14:paraId="06120C0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评价（完全对标求解成果）：优点（3-5条）：从连续创新、机理适配、数值可靠性维度，结合求解数据阐述（如“融合多物理场连续机理，精准刻画变量耦合关系，对应求解提示词的模型设计，数值模拟精度达98.5%”“通过多重精度检验验证模型可靠性，可直接应用于实验与工程场景”），每条均来自求解成果支撑；</w:t>
      </w:r>
    </w:p>
    <w:p w14:paraId="2748A5F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缺点（2-3条）：客观说明连续型问题建模及求解过程的局限（如“未覆盖极端条件下连续机理的突变特性，数值离散步长设置可能影响局部精度”），不泛泛而谈，与求解分析一致。</w:t>
      </w:r>
    </w:p>
    <w:p w14:paraId="7C21910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改进与展望：结合求解提示词的模型优化思路，提出具体连续型问题导向改进方案（如“引入突变机理模块适配极端场景，采用自适应步长策略提升局部数值精度”），延伸长期研究方向（如“可结合AI算法优化连续模型参数校准，适配更复杂的多场耦合连续场景”），体现思维延展性，契合O奖深度要求。</w:t>
      </w:r>
    </w:p>
    <w:p w14:paraId="4711BD3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参考文献（5-10条）：近5年中外结合，以连续力学、数值分析、工程机理领域文献为主，含求解提示词中参考的权威机构报告（如数值模拟技术白皮书、物理实验研究报告），格式规范（如期刊：作者. 题目[J]. 力学学报，年份，卷(期):页码；报告：机构名称. 连续型问题数值模拟技术报告[R]. 发布年份），提升论文学术性与求解逻辑的关联性。</w:t>
      </w:r>
    </w:p>
    <w:p w14:paraId="3FB1887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附录：整合连续型问题建模与求解相关材料，含① 完整带注释代码（与求解提示词的代码一致，标注语言版本及连续建模、数值求解模块）；② 求解过程的中间数值结果与处理后数据集概况；③ 补充图表（如数值收敛性分析图、精度误差分布图），排版清晰，便于评审追溯求解全过程。</w:t>
      </w:r>
    </w:p>
    <w:p w14:paraId="35FCFF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论文优化与格式规范（A题细节加分）</w:t>
      </w:r>
    </w:p>
    <w:p w14:paraId="56EAF2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default" w:ascii="楷体" w:hAnsi="楷体" w:eastAsia="楷体" w:cs="楷体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最后帮我对论文初稿完成优化，优化要求如下，使其能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达到美赛</w:t>
      </w:r>
      <w:r>
        <w:rPr>
          <w:rFonts w:hint="eastAsia" w:ascii="楷体" w:hAnsi="楷体" w:eastAsia="楷体" w:cs="楷体"/>
          <w:sz w:val="24"/>
          <w:szCs w:val="24"/>
          <w:highlight w:val="none"/>
          <w:lang w:val="en-US" w:eastAsia="zh-CN"/>
        </w:rPr>
        <w:t>获奖要求</w:t>
      </w:r>
      <w:r>
        <w:rPr>
          <w:rFonts w:hint="eastAsia" w:ascii="楷体" w:hAnsi="楷体" w:cs="楷体"/>
          <w:sz w:val="24"/>
          <w:szCs w:val="24"/>
          <w:highlight w:val="none"/>
          <w:lang w:val="en-US" w:eastAsia="zh-CN"/>
        </w:rPr>
        <w:t>！</w:t>
      </w:r>
    </w:p>
    <w:p w14:paraId="4CE1400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全稿优化（强化联动一致性）：① 文字校对（确保连续机理、数值分析术语、模型名称与求解提示词完全统一，如“偏微分方程”“数值收敛性”表述统一）；② 逻辑梳理（填补断层，确保章节衔接流畅，数据处理、模型建立、结果分析与求解流程一一对应，无割裂点）；③ 内容精炼（删减冗余，补充公式参数的连续机理含义及数值求解逻辑，强化模型可靠性论证与求解成果的关联性）。</w:t>
      </w:r>
    </w:p>
    <w:p w14:paraId="18BB3D7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格式统一：① 字体字号规范（默认宋体小四号）；② 图表编号、公式编号统一，连续类图表标注的精度标准、物理单位与求解提示词一致；③ 三线表格式正确，符号前后统一，连续参数单位、数值精度与求解成果一致，数据表述符合数值分析规范。</w:t>
      </w:r>
    </w:p>
    <w:p w14:paraId="3BC56B7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摘要专项优化：二次打磨摘要，重点强化连续机理创新点、求解逻辑与数值可靠性的联动表述，确保与求解提示词的核心成果一致，适配O奖评审偏好，提供修改前后对比版。并按以下格式要求重新优化摘要：</w:t>
      </w:r>
    </w:p>
    <w:p w14:paraId="61C5AF0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引言 / 背景（4-6 行）：概括研究领域现状、问题重要性（如 “在智能制造背景下，生产调度效率直接影响企业竞争力，传统调度方法难以应对动态订单需求，亟需构建高效优化模型”）。​</w:t>
      </w:r>
    </w:p>
    <w:p w14:paraId="37263CE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正文部分（分段落）：每段以 “针对问题 X” 开头，每段为一个小问完整的解决方案，均包括一下内容：</w:t>
      </w:r>
    </w:p>
    <w:p w14:paraId="51EA3A4D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该问题的具体内容（如 “针对问题 1 的产能分配优化”）；</w:t>
      </w:r>
    </w:p>
    <w:p w14:paraId="414DC575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采用的方法（如 “构建多目标整数规划模型，通过 NSGA-Ⅱ 算法求解”）；</w:t>
      </w:r>
    </w:p>
    <w:p w14:paraId="5DB05E5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核心结果（如 “得到 Pareto 最优解集，其中方案 A 的产能利用率达 92%，成本降低 8%”）。​</w:t>
      </w:r>
    </w:p>
    <w:p w14:paraId="4360BF8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提炼创新点与实践价值，呼应AI提示词的模型应用导向，说明成果对题目领域的参考意义（如“模型为考古学非破坏性检测提供量化工具，可推广至各类历史建筑磨损分析场景”）。</w:t>
      </w:r>
    </w:p>
    <w:p w14:paraId="1C05784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收尾段落（2-3 行）：总结创新点与应用价值（如 “研究融合了动态调度机制，为多品种小批量生产提供了可推广的优化方案”）。</w:t>
      </w:r>
    </w:p>
    <w:p w14:paraId="2ADDE6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(4)亮点强化：针对目标奖项，优化创新点阐述、量化论证，补充题型专属亮点（如O奖强化跨方法融合价值，M奖强化逻辑严谨性）。</w:t>
      </w:r>
    </w:p>
    <w:p w14:paraId="097038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(5)问题修正：标注口语化、模糊化表述，替换为学术语言；补充缺失的量化指标、图注、参数说明，规避高频扣分点。</w:t>
      </w:r>
    </w:p>
    <w:p w14:paraId="734FD6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(6)适配调整：根据团队反馈，针对性优化章节内容，确保符合赛程时间与团队能力。</w:t>
      </w:r>
    </w:p>
    <w:p w14:paraId="41B0B3EC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ED8A5">
    <w:pPr>
      <w:pStyle w:val="4"/>
    </w:pPr>
    <w:r>
      <w:rPr>
        <w:sz w:val="18"/>
      </w:rPr>
      <w:pict>
        <v:shape id="PowerPlusWaterMarkObject60639" o:spid="_x0000_s2049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5742D"/>
    <w:multiLevelType w:val="singleLevel"/>
    <w:tmpl w:val="8045742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D4C6899"/>
    <w:multiLevelType w:val="singleLevel"/>
    <w:tmpl w:val="CD4C689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EE0B815D"/>
    <w:multiLevelType w:val="singleLevel"/>
    <w:tmpl w:val="EE0B815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FD001EE"/>
    <w:multiLevelType w:val="singleLevel"/>
    <w:tmpl w:val="EFD001E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053F926C"/>
    <w:multiLevelType w:val="singleLevel"/>
    <w:tmpl w:val="053F926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11BB3329"/>
    <w:multiLevelType w:val="singleLevel"/>
    <w:tmpl w:val="11BB332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155D3694"/>
    <w:multiLevelType w:val="singleLevel"/>
    <w:tmpl w:val="155D369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1FDBA428"/>
    <w:multiLevelType w:val="singleLevel"/>
    <w:tmpl w:val="1FDBA42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2B8CF85C"/>
    <w:multiLevelType w:val="singleLevel"/>
    <w:tmpl w:val="2B8CF85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337D1912"/>
    <w:multiLevelType w:val="singleLevel"/>
    <w:tmpl w:val="337D19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62497B0A"/>
    <w:multiLevelType w:val="singleLevel"/>
    <w:tmpl w:val="62497B0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3063D"/>
    <w:rsid w:val="008A39D1"/>
    <w:rsid w:val="01883711"/>
    <w:rsid w:val="0622059D"/>
    <w:rsid w:val="17554358"/>
    <w:rsid w:val="1CD217D6"/>
    <w:rsid w:val="22362CD1"/>
    <w:rsid w:val="2DBA0995"/>
    <w:rsid w:val="2DF74F76"/>
    <w:rsid w:val="3DA373EB"/>
    <w:rsid w:val="3F34383F"/>
    <w:rsid w:val="5133063D"/>
    <w:rsid w:val="535F1857"/>
    <w:rsid w:val="57917FB7"/>
    <w:rsid w:val="648B2314"/>
    <w:rsid w:val="70D35CA6"/>
    <w:rsid w:val="71C965BE"/>
    <w:rsid w:val="731352DC"/>
    <w:rsid w:val="749C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5587</Words>
  <Characters>5748</Characters>
  <Lines>0</Lines>
  <Paragraphs>0</Paragraphs>
  <TotalTime>0</TotalTime>
  <ScaleCrop>false</ScaleCrop>
  <LinksUpToDate>false</LinksUpToDate>
  <CharactersWithSpaces>5812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2026-01-19T17:31:00Z</dcterms:created>
  <dc:creator>数学建模老哥团队</dc:creator>
  <cp:lastModifiedBy>数学建模老哥团队</cp:lastModifiedBy>
  <dcterms:modified xsi:type="dcterms:W3CDTF">2026-01-20T14:27:17Z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BFA71CF9F2604B3498946C4DA92CF2DB_13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