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5A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ind w:left="240" w:leftChars="100" w:right="240" w:rightChars="100"/>
        <w:jc w:val="center"/>
        <w:textAlignment w:val="auto"/>
        <w:outlineLvl w:val="1"/>
        <w:rPr>
          <w:rFonts w:hint="eastAsia" w:ascii="楷体" w:hAnsi="楷体" w:eastAsia="楷体" w:cs="楷体"/>
          <w:b/>
          <w:sz w:val="36"/>
          <w:szCs w:val="36"/>
        </w:rPr>
      </w:pPr>
      <w:bookmarkStart w:id="1" w:name="_GoBack"/>
      <w:bookmarkEnd w:id="1"/>
      <w:bookmarkStart w:id="0" w:name="_Toc15781"/>
      <w:r>
        <w:rPr>
          <w:rFonts w:hint="eastAsia" w:ascii="楷体" w:hAnsi="楷体" w:cs="楷体"/>
          <w:b/>
          <w:sz w:val="36"/>
          <w:szCs w:val="36"/>
          <w:lang w:val="en-US" w:eastAsia="zh-CN"/>
        </w:rPr>
        <w:t>附录十七：</w:t>
      </w:r>
      <w:r>
        <w:rPr>
          <w:rFonts w:hint="eastAsia" w:ascii="楷体" w:hAnsi="楷体" w:eastAsia="楷体" w:cs="楷体"/>
          <w:b/>
          <w:sz w:val="36"/>
          <w:szCs w:val="36"/>
        </w:rPr>
        <w:t>美赛F题（政策与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社会</w:t>
      </w:r>
      <w:r>
        <w:rPr>
          <w:rFonts w:hint="eastAsia" w:ascii="楷体" w:hAnsi="楷体" w:eastAsia="楷体" w:cs="楷体"/>
          <w:b/>
          <w:sz w:val="36"/>
          <w:szCs w:val="36"/>
        </w:rPr>
        <w:t>类）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数学建模</w:t>
      </w:r>
      <w:r>
        <w:rPr>
          <w:rFonts w:hint="eastAsia" w:ascii="楷体" w:hAnsi="楷体" w:eastAsia="楷体" w:cs="楷体"/>
          <w:b/>
          <w:sz w:val="36"/>
          <w:szCs w:val="36"/>
        </w:rPr>
        <w:t>论文撰写AI提示词</w:t>
      </w:r>
      <w:bookmarkEnd w:id="0"/>
    </w:p>
    <w:p w14:paraId="3A4E5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核心定位：</w:t>
      </w:r>
      <w:r>
        <w:rPr>
          <w:rFonts w:hint="eastAsia" w:ascii="楷体" w:hAnsi="楷体" w:eastAsia="楷体" w:cs="楷体"/>
          <w:sz w:val="24"/>
          <w:szCs w:val="24"/>
        </w:rPr>
        <w:t>以美赛O/F奖评分标准为核心，深度联动F题AI问题求解提示词（含政策分析、伦理评估、多准则决策、影响预测及结果验证全流程），引导AI将政策与伦理类建模分析成果精准转化为论文内容，实现“分析逻辑→论文表达”闭环。聚焦政策伦理严谨性、模型适配性、结论说服力，规避“政策分析与伦理脱节、论证与写作割裂、影响评估薄弱”等F题高频扣分点，助力产出一等奖及以上水平论文。</w:t>
      </w:r>
    </w:p>
    <w:p w14:paraId="41B8D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</w:rPr>
        <w:t>先导要求：将基于AI问题求解部分提示词得到的各模块求解内容文档上传。</w:t>
      </w:r>
    </w:p>
    <w:p w14:paraId="2F9E9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一、前置信息告知（精准适配F题分析成果）</w:t>
      </w:r>
    </w:p>
    <w:p w14:paraId="4EACD6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身份与目标：我是美赛MCM/ICM参赛选手，目标冲击一等奖及以上，已基于F题AI问题求解提示词完成【政策伦理问题拆解、多维度分析、影响评估、决策优化】全流程，获取完整分析成果。请严格联动分析逻辑与成果，按O奖论文标准撰写全文，确保论文每章节都对应分析环节，不出现内容割裂，凸显F题政策与伦理属性。</w:t>
      </w:r>
    </w:p>
    <w:p w14:paraId="74CC91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分析核心成果（联动求解提示词，粘贴内容）：① 按求解提示词输出的各小问政策伦理分析框架（如多准则决策模型、伦理评估体系、政策影响预测模型）及核心论证逻辑/指标体系；② 分析工具（Python/R/层次分析法等）、关键政策伦理参数（指标权重、影响系数、伦理阈值等，需标注求解提示词中的设定/校准方法）与核心分析结果；③ 按求解提示词完成的成果检验（合理性、客观性、可行性）方法、数据及结论；④ 分析过程生成的核心图表（指标权重分布图、政策影响趋势图、伦理评估对比图、决策矩阵图等可视化结果）。</w:t>
      </w:r>
    </w:p>
    <w:p w14:paraId="116DD8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团队适配：□ 需精简版表述（快速整合分析成果） □ 需深度拓展（强化分析逻辑与论文表达的联动），擅长工具：【标注所用软件及核心方法，如层次分析法、模糊综合评价法、Python数据分析库，确保论文附录分析过程与求解提示词一致】。</w:t>
      </w:r>
    </w:p>
    <w:p w14:paraId="016E1A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题目核心与分析联动：【粘贴F题核心场景+约束条件】，明确政策伦理导向（如公共政策评估、科技伦理规范、跨区域政策协调、伦理决策优化），标注求解提示词中重点突出的创新点（如多维度伦理评估体系、政策影响量化模型），要求论文创新点章节与求解创新设计完全呼应。</w:t>
      </w:r>
    </w:p>
    <w:p w14:paraId="1DE6DC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开篇三要素（O奖门面，适配F题政策伦理特质）</w:t>
      </w:r>
    </w:p>
    <w:p w14:paraId="5BCB5A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请帮我生成一个新的文档，首先生成论文的第一部分内容：包括[论文题目][摘要]和[关键词]三部分内容！</w:t>
      </w:r>
    </w:p>
    <w:p w14:paraId="13AF05B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论文题目：严格采用“基于XXX分析框架的XXX政策伦理问题优化研究”格式，精准关联求解提示词中的核心框架（如改进层次分析-伦理评估框架）与研究对象（如人工智能伦理规范、公共卫生政策评估），凸显“分析框架+政策伦理问题”双重关联。</w:t>
      </w:r>
    </w:p>
    <w:p w14:paraId="76283D3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摘要（800-1000字，单页限制）：按O奖标准优化为“背景→问题→方法（联动分析）→结果（分析产出）→结论”结构，全程呼应求解提示词：① 背景（3-5行，结合政策伦理领域现状痛点，如“政策制定与伦理规范脱节、多维度影响难以量化评估，精准政策伦理分析对决策优化至关重要”）；② 问题（分述各小问核心，对应求解提示词的政策伦理问题拆解与分析目标逻辑）；③ 方法（明确求解提示词选定的分析框架、评估模型及创新改进，关联政策伦理机理）；④ 结果（量化分析得到的核心数据，如“伦理评估综合得分8.6/10，政策实施正向影响占比72%，优化后政策伦理适配度提升23%”）；⑤ 结论（创新点+实践推广价值，呼应分析框架的实际决策价值）。同时提供分段版（每段以“针对问题X”开篇），适配格式优化需求。</w:t>
      </w:r>
    </w:p>
    <w:p w14:paraId="7A5076E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关键词（3-5个）：包含求解提示词中的核心分析框架名称（如“层次分析法”“伦理评估体系”）、主题词（如“政策影响评估”“科技伦理规范”），完全贴合分析逻辑与论文核心。</w:t>
      </w:r>
    </w:p>
    <w:p w14:paraId="07BB007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核心基础章节（逻辑铺垫，强化政策伦理机理）</w:t>
      </w:r>
    </w:p>
    <w:p w14:paraId="5248EB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然后继续帮我生成论文的第二部分的内容[问题重述][问题分析][模型建设][符号说明]。</w:t>
      </w:r>
    </w:p>
    <w:p w14:paraId="24352A2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逻辑联动说明（新增，衔接分析与写作）：明确论文各章节与F题AI问题求解提示词的对应关系（如“问题分析对应求解提示词的政策伦理问题拆解环节、模型方案对应求解提示词的伦理评估体系与政策分析设计”），确保写作全程锚定分析逻辑，避免偏离F题政策伦理核心。</w:t>
      </w:r>
    </w:p>
    <w:p w14:paraId="4B3DB3B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问题重述（300字左右）：① 用原创语言梳理F题政策伦理背景、核心分析目标与约束条件（如伦理规范边界、政策实施范围、影响评估维度限制），对应求解提示词的政策伦理问题边界设定；② 提炼2-3个子问题，结合政策伦理领域核心文献深化解读，呼应求解提示词的子问题拆解思路；③ 关联求解提示词的政策伦理分析框架，铺垫后续章节逻辑，体现对政策伦理机理与分析思路的双重认知。</w:t>
      </w:r>
    </w:p>
    <w:p w14:paraId="2417F03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问题分析（总-分结构，单页限制）：① 总述（宏观分析思路，完全对应求解提示词的“政策伦理驱动+多维度评估+决策优化”逻辑）；② 分述（每小问以“问题X分析”开篇，含政策伦理关联点识别、多维度影响拆解，步骤拆解完全对标求解提示词的分析步骤，附文字版流程图，标注“政策伦理梳理→影响维度分析→框架构建→评估分析→结果验证”逻辑，与分析流程一致）；③ 仅呈现思路，不涉及分析结果，确保与后续分析框架建立强衔接。</w:t>
      </w:r>
    </w:p>
    <w:p w14:paraId="43C51B4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模型假设（3-5条）：每条需含“内容+政策伦理依据+对分析的影响”，完全贴合求解提示词的假设设定：① 内容（对应求解提示词的政策伦理分析简化需求，如“假设政策实施对象行为一致，忽略个体差异对伦理评估的微弱干扰”）；② 依据（政策伦理规律或实际场景支撑，与求解提示词的假设依据一致，如“经场景分析，个体差异影响占比低于3%，可通过样本扩充覆盖”）；③ 影响（如“简化政策伦理分析复杂度，同时通过客观性校验保障结果贴合实际场景”），避免与求解假设冲突。</w:t>
      </w:r>
    </w:p>
    <w:p w14:paraId="4B0DBCF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指标/符号说明（三线表格式）：汇总求解提示词中涉及的全局政策伦理指标、参数（如评估指标、权重系数、伦理阈值、影响系数），明确“符号/指标名称+含义+取值范围/评分标准”，与分析过程、评估模型中的指标符号完全统一，标注参数的参考标准（如政策伦理规范、行业评估标准），确保与分析成果一致。</w:t>
      </w:r>
    </w:p>
    <w:p w14:paraId="39C815E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数据处理与实证支撑（F题核心，强化政策伦理数据合规与逻辑严谨）</w:t>
      </w:r>
    </w:p>
    <w:p w14:paraId="13B236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然后继续帮我生成论文的第三部分的内容[数据预处理]模块（如有、若未涉及数据预处理该部分可不包括！）数据预处理模块若涉及具体方法，请详细说明该方法基本原理及建模和求解步骤等！</w:t>
      </w:r>
    </w:p>
    <w:p w14:paraId="7684AD0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预处理（完全联动求解提示词）：结合求解提示词中用到的政策伦理数据（政策实施数据、伦理评估数据、多维度影响数据等），说明数据清洗、规整、量化转换的具体方法及政策伦理依据，与求解提示词的数据处理流程完全一致（如无效数据剔除、定性指标量化、影响数据分类整理），输出对应论文段落，附处理后核心政策伦理数据概况表，标注数据来源（如政策报告、伦理调研数据、行业统计数据库），确保与求解数据处理成果同源、合规可追溯。</w:t>
      </w:r>
    </w:p>
    <w:p w14:paraId="11ED38A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参数/指标校准与数据补充（对标分析流程）：① 基于政策伦理原理与实际场景校准核心参数/指标，完全沿用求解提示词的校准方法（如用专家打分法校准指标权重、用场景验证法确定伦理阈值），说明校准过程与合理性，关联具体政策伦理规律及分析逻辑；② 若数据不足，区分补充类型（必须补充：核心评估指标数据、政策影响数据；可选补充：提升分析客观性的辅助调研数据），推荐美赛可落地途径，与求解提示词的数据补充建议一致，撰写数据来源说明，强化实证严谨性。</w:t>
      </w:r>
    </w:p>
    <w:p w14:paraId="54946B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分析框架建立与应用（论文核心，转化政策伦理分析成果）</w:t>
      </w:r>
    </w:p>
    <w:p w14:paraId="64CA60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然后继续帮我生成论文的第四部分的内容：各小问[模型建立与求解]模块（务必分小问撰写，包括全部小问，各小问均包括以下核心模块，其中内容要丰富详细，核心公式要自动编号）</w:t>
      </w:r>
    </w:p>
    <w:p w14:paraId="494FC20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分小问撰写（每小问含三部分，完全转化分析成果）：框架构建：</w:t>
      </w:r>
      <w:r>
        <w:rPr>
          <w:rFonts w:hint="eastAsia" w:ascii="楷体" w:hAnsi="楷体" w:cs="楷体"/>
          <w:sz w:val="24"/>
          <w:szCs w:val="24"/>
          <w:lang w:val="en-US" w:eastAsia="zh-CN"/>
        </w:rPr>
        <w:t>详细</w:t>
      </w:r>
      <w:r>
        <w:rPr>
          <w:rFonts w:hint="eastAsia" w:ascii="楷体" w:hAnsi="楷体" w:eastAsia="楷体" w:cs="楷体"/>
          <w:sz w:val="24"/>
          <w:szCs w:val="24"/>
        </w:rPr>
        <w:t>说明框架核心政策伦理机理、评估体系构建步骤，梳理核心论证逻辑/指标体系（标注与政策伦理原理、分析特征及求解提示词的关联，如“构建的多维度伦理评估体系基于政策伦理规范，对应求解提示词的框架设计逻辑，将公平性、安全性等核心指标与政策影响关联，通过权重校准优化评估客观性”），指标编号规范（如“一级指标1.1”表示第1类一级指标），指标含义注释清晰，与分析成果完全一致，凸显政策伦理与分析逻辑关联。</w:t>
      </w:r>
    </w:p>
    <w:p w14:paraId="202F7AC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框架应用与结果输出：明确分析工具、步骤，整合分析成果：① 关键指标/参数设置依据（参考政策伦理规范、行业评估标准及求解提示词的参数设定逻辑）；② 核心结果（政策伦理评估结论、多维度影响分析结果、决策优化建议，文字描述图表核心信息，均来自求解提示词的分析结果，如“政策伦理综合评估得分为8.6/10，其中公平性指标得分最高（9.2），安全性指标需优化（7.5），优化建议可使政策正向影响提升18%”）；③ 输出O奖级政策伦理类图表，均为分析过程生成的可视化结果（指标权重雷达图、政策影响趋势图、伦理评估对比柱状图、决策矩阵表等），满足格式规范：标题精准（含核心政策伦理指标）、坐标轴标注评分标准/影响意义、图例清晰、图注30-50字（说明核心政策伦理分析结论），契合F题可视化需求与分析成果展示逻辑。</w:t>
      </w:r>
    </w:p>
    <w:p w14:paraId="76482A9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成果检验：结合求解提示词完成的检验结果，说明适配F题的检验方法、步骤与结论，与求解检验逻辑完全统一：① 有效性检验（如专家论证验证、交叉评估验证、客观性分析，对应求解提示词的有效性检验方案）；② 稳健性检验（调整指标权重、改变评估维度、替换同类分析框架对比，复刻求解提示词的稳健性设计），输出检验结论（如“指标权重波动10%时，综合评估得分偏差≤3%，分析结论保持稳定，框架稳健性良好”），论证分析成果可靠性，附求解生成的检验图表，写入对应段落。</w:t>
      </w:r>
    </w:p>
    <w:p w14:paraId="3E0AB2E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果分析（三层结构，深化F题O奖论证，联动求解解读）：基础分析：解读分析结果的政策伦理意义与决策逻辑，关联F题核心目标（如政策优化、伦理规范适配），避免纯指标罗列，结合政策伦理原理说明结果合理性；</w:t>
      </w:r>
    </w:p>
    <w:p w14:paraId="7F4B6A3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深层分析：验证结果与政策伦理机理、评估维度及分析逻辑的匹配度，量化客观性分析结果（来自求解提示词的客观性运算），对比框架优势，呼应求解提示词的框架对比结论；</w:t>
      </w:r>
    </w:p>
    <w:p w14:paraId="43BC63F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回应：直接对应F题诉求及求解提示词的分析目标，说明结果如何解决核心政策伦理问题，体现应用价值（如“分析结果精准识别政策伦理短板，优化建议可为政策制定者提供针对性参考，实现政策与伦理规范的协同适配”），与分析成果的应用意义一致。</w:t>
      </w:r>
    </w:p>
    <w:p w14:paraId="006581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收尾章节（闭环思维，强化政策伦理结论说服力）</w:t>
      </w:r>
    </w:p>
    <w:p w14:paraId="6D2CE4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然后继续帮我生成论文的第五部分的内容：[模型评价][模型改进与展望][参考文献][附录]模块！</w:t>
      </w:r>
    </w:p>
    <w:p w14:paraId="43F85C4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框架评价（完全对标分析成果）：优点（3-5条）：从政策伦理创新、维度适配、结论说服力维度，结合分析数据阐述（如“融合多维度政策伦理评估逻辑，精准捕捉核心影响因素，对应求解提示词的框架设计，评估客观性提升25%”“通过多重检验验证结论可靠性，可直接支撑政策决策”），每条均来自分析成果支撑；</w:t>
      </w:r>
    </w:p>
    <w:p w14:paraId="0624EEF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缺点（2-3条）：客观说明政策伦理类问题分析及框架应用的局限（如“未覆盖跨文化政策伦理差异，部分定性指标量化可能影响评估精度”），不泛泛而谈，与求解分析一致。</w:t>
      </w:r>
    </w:p>
    <w:p w14:paraId="0D31BA8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框架改进与展望：结合求解提示词的框架优化思路，提出具体政策伦理导向改进方案（如“引入跨文化伦理模块，适配多元场景，采用更精准的定性指标量化方法提升评估精度”），延伸长期研究方向（如“可结合AI算法优化指标权重校准，适配更复杂的政策伦理场景”），体现思维延展性，契合O奖深度要求。</w:t>
      </w:r>
    </w:p>
    <w:p w14:paraId="7E8ABC9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参考文献（5-10条）：近5年中外结合，以政策分析、伦理评估领域文献为主，含求解提示词中参考的权威机构报告（如政策伦理白皮书、伦理评估研究报告），格式规范（如期刊：作者. 题目[J]. 中国行政管理，年份，卷(期):页码；报告：机构名称. 政策伦理评估技术报告[R]. 发布年份），提升论文学术性与分析逻辑的关联性。</w:t>
      </w:r>
    </w:p>
    <w:p w14:paraId="2425F53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附录：整合政策伦理类问题分析与求解相关材料，含① 完整带注释分析过程（与求解提示词的分析逻辑一致，标注指标校准方法、评估步骤）；② 分析过程的中间评估结果与处理后数据集概况；③ 补充图表（如专家打分表、指标校准过程图），排版清晰，便于评审追溯分析全过程。</w:t>
      </w:r>
    </w:p>
    <w:p w14:paraId="336A2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</w:p>
    <w:p w14:paraId="1638B79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论文优化与格式规范（F题细节加分）</w:t>
      </w:r>
    </w:p>
    <w:p w14:paraId="6CC2E1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最后帮我对论文初稿完成优化，优化要求如下，使其能达到美赛获奖要求！</w:t>
      </w:r>
    </w:p>
    <w:p w14:paraId="3705BCB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全稿优化（强化联动一致性）：① 文字校对（确保政策伦理术语、分析框架名称与求解提示词完全统一，如“层次分析法”“模糊综合评价”表述统一）；② 逻辑梳理（填补断层，确保章节衔接流畅，数据处理、框架建立、结果分析与求解流程一一对应，无割裂点）；③ 内容精炼（删减冗余，补充指标参数的政策伦理含义及分析逻辑，强化结论说服力论证与分析成果的关联性）。</w:t>
      </w:r>
    </w:p>
    <w:p w14:paraId="1ACAF1E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格式统一：① 字体字号规范（默认宋体小四号）；② 图表编号、指标编号统一，政策伦理类图表标注的评估标准依据与求解提示词一致；③ 三线表格式正确，符号/指标前后统一，评估参数得分、权重系数与分析成果一致，数据表述符合政策伦理分析规范。</w:t>
      </w:r>
    </w:p>
    <w:p w14:paraId="22434DE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摘要专项优化：二次打磨摘要，重点强化政策伦理创新点、分析逻辑与结论说服力的联动表述，确保与求解提示词的核心成果一致，适配O奖评审偏好，提供修改前后对比版。并按以下格式要求重新优化摘要：</w:t>
      </w:r>
    </w:p>
    <w:p w14:paraId="24305BC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引言 / 背景（4-6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4442B38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正文部分（分段落）：每段以 “针对问题 X” 开头，每段为一个小问完整的解决方案，均包括一下内容：</w:t>
      </w:r>
    </w:p>
    <w:p w14:paraId="557E832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该问题的具体内容（如 “针对问题 1 的产能分配优化”）；</w:t>
      </w:r>
    </w:p>
    <w:p w14:paraId="53B467C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采用的方法（如 “构建多目标整数规划模型，通过 NSGA-Ⅱ 算法求解”）；</w:t>
      </w:r>
    </w:p>
    <w:p w14:paraId="2EB6E03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核心结果（如 “得到 Pareto 最优解集，其中方案 A 的产能利用率达 92%，成本降低 8%”）。​</w:t>
      </w:r>
    </w:p>
    <w:p w14:paraId="0BED997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6EB8B0F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收尾段落（2-3 行）：总结创新点与应用价值（如 “研究融合了动态调度机制，为多品种小批量生产提供了可推广的优化方案”）。</w:t>
      </w:r>
    </w:p>
    <w:p w14:paraId="57B765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(4)亮点强化：针对目标奖项，优化创新点阐述、量化论证，补充题型专属亮点（如O奖强化跨方法融合价值，M奖强化逻辑严谨性）。</w:t>
      </w:r>
    </w:p>
    <w:p w14:paraId="657B50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(5)问题修正：标注口语化、模糊化表述，替换为学术语言；补充缺失的量化指标、图注、参数说明，规避高频扣分点。</w:t>
      </w:r>
    </w:p>
    <w:p w14:paraId="448B98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(6)适配调整：根据团队反馈，针对性优化章节内容，确保符合赛程时间与团队能力。</w:t>
      </w:r>
    </w:p>
    <w:p w14:paraId="44CBC37F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D237B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01B74"/>
    <w:multiLevelType w:val="singleLevel"/>
    <w:tmpl w:val="82501B7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308B451"/>
    <w:multiLevelType w:val="singleLevel"/>
    <w:tmpl w:val="9308B45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D82AEFC"/>
    <w:multiLevelType w:val="singleLevel"/>
    <w:tmpl w:val="CD82AEFC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3">
    <w:nsid w:val="CE569ECB"/>
    <w:multiLevelType w:val="singleLevel"/>
    <w:tmpl w:val="CE569EC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B045047"/>
    <w:multiLevelType w:val="singleLevel"/>
    <w:tmpl w:val="DB04504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208ACFF"/>
    <w:multiLevelType w:val="singleLevel"/>
    <w:tmpl w:val="0208ACF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2B8CF85C"/>
    <w:multiLevelType w:val="singleLevel"/>
    <w:tmpl w:val="2B8CF8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337D1912"/>
    <w:multiLevelType w:val="singleLevel"/>
    <w:tmpl w:val="337D19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39C7E60E"/>
    <w:multiLevelType w:val="singleLevel"/>
    <w:tmpl w:val="39C7E6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5D27D433"/>
    <w:multiLevelType w:val="singleLevel"/>
    <w:tmpl w:val="5D27D43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65952393"/>
    <w:multiLevelType w:val="singleLevel"/>
    <w:tmpl w:val="659523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9"/>
  </w:num>
  <w:num w:numId="7">
    <w:abstractNumId w:val="3"/>
  </w:num>
  <w:num w:numId="8">
    <w:abstractNumId w:val="10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1883711"/>
    <w:rsid w:val="028F06C1"/>
    <w:rsid w:val="0622059D"/>
    <w:rsid w:val="17554358"/>
    <w:rsid w:val="1CD217D6"/>
    <w:rsid w:val="2C956634"/>
    <w:rsid w:val="2DBA0995"/>
    <w:rsid w:val="2DF74F76"/>
    <w:rsid w:val="3DA373EB"/>
    <w:rsid w:val="3F34383F"/>
    <w:rsid w:val="47C34DC8"/>
    <w:rsid w:val="4A295537"/>
    <w:rsid w:val="5133063D"/>
    <w:rsid w:val="535F1857"/>
    <w:rsid w:val="57917FB7"/>
    <w:rsid w:val="64CE0015"/>
    <w:rsid w:val="70D35CA6"/>
    <w:rsid w:val="71C965BE"/>
    <w:rsid w:val="71EE54F9"/>
    <w:rsid w:val="71FD4C70"/>
    <w:rsid w:val="731352DC"/>
    <w:rsid w:val="749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5692</Words>
  <Characters>5818</Characters>
  <Lines>0</Lines>
  <Paragraphs>0</Paragraphs>
  <TotalTime>0</TotalTime>
  <ScaleCrop>false</ScaleCrop>
  <LinksUpToDate>false</LinksUpToDate>
  <CharactersWithSpaces>5881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9A8B54CC142D4A04A25569B4AF9F1061_13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