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8E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</w:pPr>
      <w:r>
        <w:rPr>
          <w:rFonts w:ascii="Arial" w:hAnsi="Arial" w:eastAsia="等线" w:cs="Arial"/>
          <w:b/>
          <w:sz w:val="52"/>
        </w:rPr>
        <w:t>2026美赛（MCM/ICM）全维度赛题分析AI精准提示词</w:t>
      </w:r>
    </w:p>
    <w:p w14:paraId="368A1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请基于2026年美国大学生数学建模竞赛（MCM/ICM）ABCDEF全套完整原题，完成赛题全维度分析与选题指导，严格按照以下要求执行，</w:t>
      </w:r>
      <w:r>
        <w:rPr>
          <w:rFonts w:ascii="Arial" w:hAnsi="Arial" w:eastAsia="等线" w:cs="Arial"/>
          <w:b/>
          <w:sz w:val="22"/>
        </w:rPr>
        <w:t>最终所有核心分析内容整合为统一结构化</w:t>
      </w:r>
      <w:r>
        <w:rPr>
          <w:rFonts w:hint="eastAsia" w:ascii="Arial" w:hAnsi="Arial" w:eastAsia="等线" w:cs="Arial"/>
          <w:b/>
          <w:sz w:val="22"/>
          <w:lang w:eastAsia="zh-CN"/>
        </w:rPr>
        <w:t>文档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eastAsia="zh-CN"/>
        </w:rPr>
        <w:t>文档</w:t>
      </w:r>
      <w:r>
        <w:rPr>
          <w:rFonts w:ascii="Arial" w:hAnsi="Arial" w:eastAsia="等线" w:cs="Arial"/>
          <w:sz w:val="22"/>
        </w:rPr>
        <w:t>需逻辑清晰、维度完整、内容精准，适配竞赛选题、解题指导使用：</w:t>
      </w:r>
    </w:p>
    <w:p w14:paraId="55F585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专业翻译：对ABCDEF每个题目的英文原文进行</w:t>
      </w:r>
      <w:r>
        <w:rPr>
          <w:rFonts w:ascii="Arial" w:hAnsi="Arial" w:eastAsia="等线" w:cs="Arial"/>
          <w:b/>
          <w:sz w:val="22"/>
        </w:rPr>
        <w:t>数学建模竞赛语境下的精准专业翻译</w:t>
      </w:r>
      <w:r>
        <w:rPr>
          <w:rFonts w:ascii="Arial" w:hAnsi="Arial" w:eastAsia="等线" w:cs="Arial"/>
          <w:sz w:val="22"/>
        </w:rPr>
        <w:t>，保留原题核心术语、数据要求、问题指向与限定条件，不做意译偏差处理，无歧义还原题目本意；</w:t>
      </w:r>
    </w:p>
    <w:p w14:paraId="777064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赛题类型界定：先判定每个题目的</w:t>
      </w:r>
      <w:r>
        <w:rPr>
          <w:rFonts w:ascii="Arial" w:hAnsi="Arial" w:eastAsia="等线" w:cs="Arial"/>
          <w:b/>
          <w:sz w:val="22"/>
        </w:rPr>
        <w:t>整体类型</w:t>
      </w:r>
      <w:r>
        <w:rPr>
          <w:rFonts w:ascii="Arial" w:hAnsi="Arial" w:eastAsia="等线" w:cs="Arial"/>
          <w:sz w:val="22"/>
        </w:rPr>
        <w:t>（从评价类、预测类、优化类、机理分析类、综合类中选择，综合类需标注核心子类型）；再拆解每个题目的所有小问，明确每小问的独立类型（同上分类），无分问则标注“无分问，整体为XX类”；</w:t>
      </w:r>
    </w:p>
    <w:p w14:paraId="14DEE8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小问与算法推荐：逐一列明ABCDEF各题的小问数量，对每小问</w:t>
      </w:r>
      <w:r>
        <w:rPr>
          <w:rFonts w:ascii="Arial" w:hAnsi="Arial" w:eastAsia="等线" w:cs="Arial"/>
          <w:b/>
          <w:sz w:val="22"/>
        </w:rPr>
        <w:t>推荐适配的解题算法/模型</w:t>
      </w:r>
      <w:r>
        <w:rPr>
          <w:rFonts w:ascii="Arial" w:hAnsi="Arial" w:eastAsia="等线" w:cs="Arial"/>
          <w:sz w:val="22"/>
        </w:rPr>
        <w:t>，并附</w:t>
      </w:r>
      <w:r>
        <w:rPr>
          <w:rFonts w:ascii="Arial" w:hAnsi="Arial" w:eastAsia="等线" w:cs="Arial"/>
          <w:b/>
          <w:sz w:val="22"/>
        </w:rPr>
        <w:t>针对性推荐理由</w:t>
      </w:r>
      <w:r>
        <w:rPr>
          <w:rFonts w:ascii="Arial" w:hAnsi="Arial" w:eastAsia="等线" w:cs="Arial"/>
          <w:sz w:val="22"/>
        </w:rPr>
        <w:t>（需结合算法特性、赛题类型、美赛评分偏好，理由简洁具体，避免泛泛而谈）；</w:t>
      </w:r>
      <w:bookmarkStart w:id="0" w:name="_GoBack"/>
      <w:bookmarkEnd w:id="0"/>
    </w:p>
    <w:p w14:paraId="2E77CC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难度评估与排序：为ABCDEF各题评定</w:t>
      </w:r>
      <w:r>
        <w:rPr>
          <w:rFonts w:ascii="Arial" w:hAnsi="Arial" w:eastAsia="等线" w:cs="Arial"/>
          <w:b/>
          <w:sz w:val="22"/>
        </w:rPr>
        <w:t>整体难度系数</w:t>
      </w:r>
      <w:r>
        <w:rPr>
          <w:rFonts w:ascii="Arial" w:hAnsi="Arial" w:eastAsia="等线" w:cs="Arial"/>
          <w:sz w:val="22"/>
        </w:rPr>
        <w:t>（采用1-5分制，5分为最难），并明确</w:t>
      </w:r>
      <w:r>
        <w:rPr>
          <w:rFonts w:ascii="Arial" w:hAnsi="Arial" w:eastAsia="等线" w:cs="Arial"/>
          <w:b/>
          <w:sz w:val="22"/>
        </w:rPr>
        <w:t>评分依据</w:t>
      </w:r>
      <w:r>
        <w:rPr>
          <w:rFonts w:ascii="Arial" w:hAnsi="Arial" w:eastAsia="等线" w:cs="Arial"/>
          <w:sz w:val="22"/>
        </w:rPr>
        <w:t>（从模型复杂度、数据获取难度、创新设计要求、建模工作量、综合分析要求等维度说明）；根据难度系数对6个题目进行</w:t>
      </w:r>
      <w:r>
        <w:rPr>
          <w:rFonts w:ascii="Arial" w:hAnsi="Arial" w:eastAsia="等线" w:cs="Arial"/>
          <w:b/>
          <w:sz w:val="22"/>
        </w:rPr>
        <w:t>从易到难的综合排序</w:t>
      </w:r>
      <w:r>
        <w:rPr>
          <w:rFonts w:ascii="Arial" w:hAnsi="Arial" w:eastAsia="等线" w:cs="Arial"/>
          <w:sz w:val="22"/>
        </w:rPr>
        <w:t>，系数相同标注并列并补充判定依据；</w:t>
      </w:r>
    </w:p>
    <w:p w14:paraId="5EA036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核心解题维度分析：对ABCDEF每个题目，分别提炼</w:t>
      </w:r>
      <w:r>
        <w:rPr>
          <w:rFonts w:ascii="Arial" w:hAnsi="Arial" w:eastAsia="等线" w:cs="Arial"/>
          <w:b/>
          <w:sz w:val="22"/>
        </w:rPr>
        <w:t>3-5个核心解题难点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2-4个解题核心要点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分步骤的详细解题思路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贴合美赛O/F奖评分标准的获奖要点</w:t>
      </w:r>
      <w:r>
        <w:rPr>
          <w:rFonts w:ascii="Arial" w:hAnsi="Arial" w:eastAsia="等线" w:cs="Arial"/>
          <w:sz w:val="22"/>
        </w:rPr>
        <w:t>（需涵盖模型创新、量化结果、可视化、模型检验、逻辑闭环等核心维度）；</w:t>
      </w:r>
    </w:p>
    <w:p w14:paraId="239FD5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精准选题建议：结合</w:t>
      </w:r>
      <w:r>
        <w:rPr>
          <w:rFonts w:ascii="Arial" w:hAnsi="Arial" w:eastAsia="等线" w:cs="Arial"/>
          <w:b/>
          <w:sz w:val="22"/>
        </w:rPr>
        <w:t>不同专业背景</w:t>
      </w:r>
      <w:r>
        <w:rPr>
          <w:rFonts w:ascii="Arial" w:hAnsi="Arial" w:eastAsia="等线" w:cs="Arial"/>
          <w:sz w:val="22"/>
        </w:rPr>
        <w:t>（数学/统计、计算机/人工智能、工科/理科、经管/文科、跨专业组合）和</w:t>
      </w:r>
      <w:r>
        <w:rPr>
          <w:rFonts w:ascii="Arial" w:hAnsi="Arial" w:eastAsia="等线" w:cs="Arial"/>
          <w:b/>
          <w:sz w:val="22"/>
        </w:rPr>
        <w:t>不同建模基础</w:t>
      </w:r>
      <w:r>
        <w:rPr>
          <w:rFonts w:ascii="Arial" w:hAnsi="Arial" w:eastAsia="等线" w:cs="Arial"/>
          <w:sz w:val="22"/>
        </w:rPr>
        <w:t>（零基础/入门级、中等基础、高阶基础/竞赛经验），为每个题目给出</w:t>
      </w:r>
      <w:r>
        <w:rPr>
          <w:rFonts w:ascii="Arial" w:hAnsi="Arial" w:eastAsia="等线" w:cs="Arial"/>
          <w:b/>
          <w:sz w:val="22"/>
        </w:rPr>
        <w:t>三级适配性选题建议</w:t>
      </w:r>
      <w:r>
        <w:rPr>
          <w:rFonts w:ascii="Arial" w:hAnsi="Arial" w:eastAsia="等线" w:cs="Arial"/>
          <w:sz w:val="22"/>
        </w:rPr>
        <w:t>（明确“推荐/谨慎选择/不推荐”），并附具体原因，适配不同组队类型的选题需求；</w:t>
      </w:r>
    </w:p>
    <w:p w14:paraId="6B8A69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输出格式要求：① 先单独呈现ABCDEF各题的专业翻译结果；② 再输出</w:t>
      </w:r>
      <w:r>
        <w:rPr>
          <w:rFonts w:ascii="Arial" w:hAnsi="Arial" w:eastAsia="等线" w:cs="Arial"/>
          <w:b/>
          <w:sz w:val="22"/>
        </w:rPr>
        <w:t>统一结构化核心分析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文档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文档分别按照每个题目顺序写作，每个题目需要包括以下内容</w:t>
      </w:r>
      <w:r>
        <w:rPr>
          <w:rFonts w:ascii="Arial" w:hAnsi="Arial" w:eastAsia="等线" w:cs="Arial"/>
          <w:sz w:val="22"/>
        </w:rPr>
        <w:t>：赛题编号、整体类型、小问数量/小问类型、</w:t>
      </w:r>
      <w:r>
        <w:rPr>
          <w:rFonts w:hint="eastAsia" w:ascii="Arial" w:hAnsi="Arial" w:eastAsia="等线" w:cs="Arial"/>
          <w:sz w:val="22"/>
          <w:lang w:val="en-US" w:eastAsia="zh-CN"/>
        </w:rPr>
        <w:t>每小问主要问题、</w:t>
      </w:r>
      <w:r>
        <w:rPr>
          <w:rFonts w:ascii="Arial" w:hAnsi="Arial" w:eastAsia="等线" w:cs="Arial"/>
          <w:sz w:val="22"/>
        </w:rPr>
        <w:t xml:space="preserve">推荐算法+理由、难度系数（1-5分）、评分依据、解题难点、核心要点、解题思路、获奖要点、分专业/分基础选题建议；行维度为ABCDEF各题及下属小问（小问需单独分行标注）；③ </w:t>
      </w:r>
      <w:r>
        <w:rPr>
          <w:rFonts w:hint="eastAsia" w:ascii="Arial" w:hAnsi="Arial" w:eastAsia="等线" w:cs="Arial"/>
          <w:sz w:val="22"/>
          <w:lang w:val="en-US" w:eastAsia="zh-CN"/>
        </w:rPr>
        <w:t>文档</w:t>
      </w:r>
      <w:r>
        <w:rPr>
          <w:rFonts w:ascii="Arial" w:hAnsi="Arial" w:eastAsia="等线" w:cs="Arial"/>
          <w:sz w:val="22"/>
        </w:rPr>
        <w:t>后补充6个题目的</w:t>
      </w:r>
      <w:r>
        <w:rPr>
          <w:rFonts w:ascii="Arial" w:hAnsi="Arial" w:eastAsia="等线" w:cs="Arial"/>
          <w:b/>
          <w:sz w:val="22"/>
        </w:rPr>
        <w:t>难度综合排序结果</w:t>
      </w:r>
      <w:r>
        <w:rPr>
          <w:rFonts w:ascii="Arial" w:hAnsi="Arial" w:eastAsia="等线" w:cs="Arial"/>
          <w:sz w:val="22"/>
        </w:rPr>
        <w:t>，单独列明。</w:t>
      </w:r>
    </w:p>
    <w:p w14:paraId="057B1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要求所有分析内容贴合美赛赛事特性，算法推荐适配美赛评分偏好，解题思路具有可操作性，获奖要点紧扣O/F奖评审标准，选题建议精准落地，无冗余信息，所有表述专业、简洁、逻辑连贯。</w:t>
      </w:r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6D102"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75B12D"/>
    <w:multiLevelType w:val="singleLevel"/>
    <w:tmpl w:val="4775B1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93505"/>
    <w:rsid w:val="0D3F1705"/>
    <w:rsid w:val="5FBA64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1002</Words>
  <Characters>1069</Characters>
  <TotalTime>0</TotalTime>
  <ScaleCrop>false</ScaleCrop>
  <LinksUpToDate>false</LinksUpToDate>
  <CharactersWithSpaces>1072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2026-01-29T16:13:00Z</dcterms:created>
  <dc:creator>Apache POI</dc:creator>
  <cp:lastModifiedBy>数学建模老哥团队</cp:lastModifiedBy>
  <dcterms:modified xsi:type="dcterms:W3CDTF">2026-01-29T23:01:11Z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3D84B873077C4221937CF39879C8EB2D_13</vt:lpwstr>
  </property>
</Properties>
</file>