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E5C7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both"/>
        <w:textAlignment w:val="auto"/>
        <w:outlineLvl w:val="1"/>
        <w:rPr>
          <w:rFonts w:hint="eastAsia" w:ascii="楷体" w:hAnsi="楷体" w:eastAsia="楷体" w:cs="楷体"/>
          <w:b/>
          <w:sz w:val="36"/>
          <w:szCs w:val="36"/>
          <w:lang w:val="en-US" w:eastAsia="zh-CN"/>
        </w:rPr>
      </w:pPr>
      <w:bookmarkStart w:id="0" w:name="_Toc12665"/>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八</w:t>
      </w:r>
      <w:r>
        <w:rPr>
          <w:rFonts w:hint="eastAsia" w:ascii="楷体" w:hAnsi="楷体" w:eastAsia="楷体" w:cs="楷体"/>
          <w:b/>
          <w:sz w:val="36"/>
          <w:szCs w:val="36"/>
          <w:lang w:val="en-US" w:eastAsia="zh-CN"/>
        </w:rPr>
        <w:t>：美赛C题（大数据分析类）通用AI提示词</w:t>
      </w:r>
      <w:bookmarkEnd w:id="0"/>
    </w:p>
    <w:p w14:paraId="03B3EAD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b/>
          <w:sz w:val="24"/>
          <w:szCs w:val="24"/>
        </w:rPr>
        <w:t>核心特征</w:t>
      </w:r>
      <w:r>
        <w:rPr>
          <w:rFonts w:hint="eastAsia" w:ascii="楷体" w:hAnsi="楷体" w:eastAsia="楷体" w:cs="楷体"/>
          <w:sz w:val="24"/>
          <w:szCs w:val="24"/>
        </w:rPr>
        <w:t>：基于真实数据集的统计建模与量化分析，以“数据预处理-特征挖掘-模型预测/关联分析”为核心，关联“数据特征-统计逻辑-结论推导”，严格保证数据可靠性、模型适配性，兼顾美赛评分点（数据驱动性、分析深度、预测精度、结论实用性）。</w:t>
      </w:r>
    </w:p>
    <w:p w14:paraId="3F6A7F8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一、前置信息说明（强化C题适配）</w:t>
      </w:r>
    </w:p>
    <w:p w14:paraId="44BE0E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我是数学建模美赛（MCM）参赛选手，需解决以下C类大数据统计分析题目：【在此粘贴完整题目文本、附件说明（含数据集信息/数据格式/字段说明）、题目隐含的数据分析场景背景】。</w:t>
      </w:r>
    </w:p>
    <w:p w14:paraId="1C89E57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团队情况：□ 零编程基础 □ 有基础统计建模经验 □ 首次参赛 □ 多次参赛（目标冲击高奖）</w:t>
      </w:r>
    </w:p>
    <w:p w14:paraId="074ECC6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擅长编程语言/工具：（如 Python/Matlab/R，需注明是否掌握核心库：Python的Pandas/Numpy/Scikit-learn/TensorFlow；Matlab的统计与机器学习工具箱；R的ggplot2/caret包）</w:t>
      </w:r>
    </w:p>
    <w:p w14:paraId="6AD7281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需求重点（可多选，标注优先级）：□ 统计模型创新性（美赛高奖核心） □ 代码可执行性（含数据处理与模型训练） □ 数据可视化与特征挖掘 □ 论文写作素材（数据分析逻辑/结论论证/统计意义阐述，适配美赛论文结构） □ 模型精度优化与泛化能力分析（美赛必查评分点）</w:t>
      </w:r>
    </w:p>
    <w:p w14:paraId="02732E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获奖目标：□ O/F奖（特等奖，需强数据挖掘+模型创新） □ M奖（一等奖，需分析严谨+预测精准） □ H奖（二等奖，需流程完整+无逻辑漏洞）</w:t>
      </w:r>
    </w:p>
    <w:p w14:paraId="5576F4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核心场景与分析类型：【精准标注，如：时序数据预测（趋势/峰值）、社交网络数据分析（影响因子/传播路径）、多维度数据关联挖掘、分类与回归预测、用户行为数据分析等】，明确核心分析目标（如预测精度最大化、关联规律可视化、影响因子量化）。</w:t>
      </w:r>
    </w:p>
    <w:p w14:paraId="524A18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13E9D2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5D8DF7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009FE0F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二、题目分析阶段（锚定C题“数据优先、分析聚焦”特性）</w:t>
      </w:r>
    </w:p>
    <w:p w14:paraId="73C194B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逐句解析题目，区分「背景信息」「核心分析问题」「已知条件（含数据集信息/字段含义/数据量）」「约束条件（含数据范围限制/分析维度要求）」，用表格分列呈现；重点标注关键数据分析流程的核心逻辑，明确数据字段与分析目标的对应关系（如时序数据中“时间字段”对应趋势预测目标）。</w:t>
      </w:r>
    </w:p>
    <w:p w14:paraId="1EF9F2A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明确小问划分：共几个小问，列出各小问的「直接目标」「隐含目标」（贴合C题特点，如小问1表面求数据特征，实际需为后续预测模型提供特征支撑）、「输出要求」（如是否需要特征热力图/预测结果表/关联分析报告）。</w:t>
      </w:r>
    </w:p>
    <w:p w14:paraId="62AC67D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各小问的关联性、数据字段与分析目标的依赖关系（如用户行为字段依赖数据清洗与特征提取，为分类模型提供输入），标注数据传递路径（如数据预处理→特征工程→模型训练→结果验证→结论推导）。</w:t>
      </w:r>
    </w:p>
    <w:p w14:paraId="0919C4D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型定位：明确各小问属于「特征挖掘类」「预测建模类」「关联分析类」「分类/回归类」，结合C题大数据特性说明判断依据；同时标注该小问是否需要“单模型分析+多模型对比”（C题多数小问需通过多模型验证提升可信度）。</w:t>
      </w:r>
    </w:p>
    <w:p w14:paraId="3B5B144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请将上述生成的内容整理成文档，文档命名为【问题分析模块】</w:t>
      </w:r>
    </w:p>
    <w:p w14:paraId="4A0BF38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三、模型选择阶段（适配C题“基础+创新”双方案，贴合美赛评分）</w:t>
      </w:r>
    </w:p>
    <w:p w14:paraId="4FFAB79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针对每个小问，推荐2种模型方案（1种基础统计模型+1种创新融合模型），均需紧扣数据特征与分析目标，禁止脱离数据实际的纯理论模型：</w:t>
      </w:r>
    </w:p>
    <w:p w14:paraId="26BC779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方案1（基础适配，保分核心）：经典统计模型 + 美赛适配改进点（如「线性回归+特征筛选优化（提升拟合度）」「ARIMA时序预测+异常值修正（适配时序数据）」「决策树+剪枝优化（避免过拟合）」），确保模型稳定、结果可靠。</w:t>
      </w:r>
    </w:p>
    <w:p w14:paraId="78E962A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2（创新融合，冲奖关键）：基础统计模型+机器学习/深度学习融合（贴合C题趋势，如「随机森林+XGBoost集成（提升预测精度）」「LSTM时序预测+注意力机制（捕捉关键时间节点）」「关联规则分析+聚类算法（挖掘隐藏数据规律）」），突出“数据定特征、模型提精度”。</w:t>
      </w:r>
    </w:p>
    <w:p w14:paraId="6CBBB05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对每种模型需详细说明（适配美赛论文论述需求）：</w:t>
      </w:r>
    </w:p>
    <w:p w14:paraId="5D512A5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核心原理：用1段通俗语言描述，紧密结合题目对应的统计逻辑（如时序预测、关联分析、集成学习原理），明确模型与数据特征的对应关系。</w:t>
      </w:r>
    </w:p>
    <w:p w14:paraId="11C0591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适配性：为何适合本题的数据分析场景，如何匹配数据字段特征（如离散/连续/时序字段），是否能覆盖单一与多维度分析需求。</w:t>
      </w:r>
    </w:p>
    <w:p w14:paraId="7F17FD0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创新点（美赛高奖关键）：与传统统计模型的差异，如何提升数据分析的深度与精度（如引入特征交叉、模型集成、动态权重调整），说明该创新点对结论推导的实际价值（非形式化创新）。</w:t>
      </w:r>
    </w:p>
    <w:p w14:paraId="1407F7D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局限性与规避方案：可能存在的问题（如过拟合/欠拟合、对异常数据敏感、计算复杂度高），结合C题特点给出规避/修正方案（如采用交叉验证、数据增强、特征降维）。</w:t>
      </w:r>
    </w:p>
    <w:p w14:paraId="0A2B83F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流程：用文字描述流程图（便于转化为论文图表），展示模型应用步骤，包含「数据场景抽象→数据预处理→特征工程→模型构建→训练迭代→结果验证」的决策点（如「模型是否过拟合→是：正则化/剪枝；否：优化参数」），标注每个步骤的输出物（如特征矩阵、模型训练曲线、预测结果图）。</w:t>
      </w:r>
    </w:p>
    <w:p w14:paraId="0E01B63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重新生成新的文档，请将上述生成的内容整理成文档，文档命名为【模型选择模块】</w:t>
      </w:r>
    </w:p>
    <w:p w14:paraId="13F8350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四、数据处理阶段（强化C题“大数据预处理”核心需求）</w:t>
      </w:r>
    </w:p>
    <w:p w14:paraId="7ACADBD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中提供的数据集信息如下：【列出数据集（含字段名称、数据类型、数据量、缺失情况）或标注附件，明确类型：如时序数据（时间序列字段）、结构化数据（离散/连续字段）、半结构化数据（文本/图像关联数据）、多源融合数据】。</w:t>
      </w:r>
    </w:p>
    <w:p w14:paraId="2BDA5E2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预处理方案（结合大数据特性，覆盖全流程处理）：        </w:t>
      </w:r>
    </w:p>
    <w:p w14:paraId="5990E3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分析我提供的数据集（包括数据文件、数据描述、数据格式等），明确回答：该数据集是否需要进行预处理？</w:t>
      </w:r>
    </w:p>
    <w:p w14:paraId="76EFB8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2</w:t>
      </w:r>
      <w:r>
        <w:rPr>
          <w:rFonts w:hint="eastAsia" w:ascii="楷体" w:hAnsi="楷体" w:eastAsia="楷体" w:cs="楷体"/>
          <w:sz w:val="24"/>
          <w:szCs w:val="24"/>
          <w:lang w:eastAsia="zh-CN"/>
        </w:rPr>
        <w:t>）</w:t>
      </w:r>
      <w:r>
        <w:rPr>
          <w:rFonts w:hint="eastAsia" w:ascii="楷体" w:hAnsi="楷体" w:eastAsia="楷体" w:cs="楷体"/>
          <w:sz w:val="24"/>
          <w:szCs w:val="24"/>
        </w:rPr>
        <w:t>若需要预处理，请详细说明判断依据（如是否存在缺失值、异常值、重复值、数据类型错误、量纲不一致、数据不平衡、时序数据不规整等）；若不需要，请说明原因。</w:t>
      </w:r>
    </w:p>
    <w:p w14:paraId="2359FA3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清洗：针对不同数据类型说明缺失值处理方法（如数值型用均值/中位数填充、分类型用众数填充、时序数据用线性插值），标注选择依据；用「Z-score法/IQR法/箱线图」检测异常值，结合数据逻辑说明保留/修正/删除的理由（如时序数据中突发异常值需修正，避免影响趋势预测），附处理结果描述。</w:t>
      </w:r>
    </w:p>
    <w:p w14:paraId="4CC17CB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特征工程：说明特征筛选（如相关性分析、方差分析）、特征转换（如标准化/归一化、编码处理（One-Hot/Label Encoding））、特征衍生（如特征交叉、时序特征提取）的方法，给出具体流程与处理后的数据维度；若数据维度较高，说明降维方法（如PCA、LDA）及合理性。</w:t>
      </w:r>
    </w:p>
    <w:p w14:paraId="72B2A77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数据划分：说明训练集、验证集、测试集的划分比例（如7:2:1）与划分方式（如随机划分、时序划分），标注选择依据（如时序数据需按时间顺序划分，避免数据泄露）。</w:t>
      </w:r>
    </w:p>
    <w:p w14:paraId="1C62D86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color w:val="auto"/>
          <w:sz w:val="24"/>
          <w:szCs w:val="24"/>
        </w:rPr>
      </w:pPr>
      <w:r>
        <w:rPr>
          <w:rFonts w:hint="eastAsia" w:ascii="楷体" w:hAnsi="楷体" w:eastAsia="楷体" w:cs="楷体"/>
          <w:sz w:val="24"/>
          <w:szCs w:val="24"/>
        </w:rPr>
        <w:t>数据补充（C题常见需求）：若数据不足或字段缺失，严格区分「必须补充」（如关键特征字段、数据标注信息）和「可选补充」（如提升模型精度的外部辅助数据），推荐美赛可落地的获取途径（如公开数据集平台Kaggle/UCI、行业统计报告）；若无法获取，需基于数据逻辑合理假设补充（详细标注假设依据，如参考同类数据集的特征分布，美赛允许合理假设但需论证）。</w:t>
      </w:r>
    </w:p>
    <w:p w14:paraId="799D685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cs="楷体"/>
          <w:color w:val="auto"/>
          <w:sz w:val="24"/>
          <w:szCs w:val="24"/>
          <w:lang w:val="en-US" w:eastAsia="zh-CN"/>
        </w:rPr>
      </w:pPr>
      <w:r>
        <w:rPr>
          <w:rFonts w:hint="eastAsia" w:ascii="楷体" w:hAnsi="楷体" w:eastAsia="楷体" w:cs="楷体"/>
          <w:color w:val="auto"/>
          <w:sz w:val="24"/>
          <w:szCs w:val="24"/>
        </w:rPr>
        <w:t>代码中必须包含</w:t>
      </w:r>
      <w:r>
        <w:rPr>
          <w:rFonts w:hint="eastAsia" w:ascii="楷体" w:hAnsi="楷体" w:eastAsia="楷体" w:cs="楷体"/>
          <w:b/>
          <w:color w:val="auto"/>
          <w:sz w:val="24"/>
          <w:szCs w:val="24"/>
        </w:rPr>
        <w:t>清晰的本地数据上传路径提示</w:t>
      </w:r>
      <w:r>
        <w:rPr>
          <w:rFonts w:hint="eastAsia" w:ascii="楷体" w:hAnsi="楷体" w:cs="楷体"/>
          <w:b/>
          <w:color w:val="auto"/>
          <w:sz w:val="24"/>
          <w:szCs w:val="24"/>
          <w:lang w:val="en-US" w:eastAsia="zh-CN"/>
        </w:rPr>
        <w:t>和清晰的处理完成的数据输出路径提示</w:t>
      </w:r>
      <w:r>
        <w:rPr>
          <w:rFonts w:hint="eastAsia" w:ascii="楷体" w:hAnsi="楷体" w:eastAsia="楷体" w:cs="楷体"/>
          <w:color w:val="auto"/>
          <w:sz w:val="24"/>
          <w:szCs w:val="24"/>
        </w:rPr>
        <w:t>，使用醒目标注（如注释、变量名）指引学生替换为自己的本地数据路径；代码包含详细注释，标注每个步骤的目的、方法和参数含义；</w:t>
      </w:r>
      <w:r>
        <w:rPr>
          <w:rFonts w:hint="eastAsia" w:ascii="楷体" w:hAnsi="楷体" w:cs="楷体"/>
          <w:color w:val="auto"/>
          <w:sz w:val="24"/>
          <w:szCs w:val="24"/>
          <w:lang w:val="en-US" w:eastAsia="zh-CN"/>
        </w:rPr>
        <w:t>代码中最好包括数据可视化模块，包括数据预处理前的可视化分析和数据预处理后的可视化分析等，可视化分析要看是否有必须做，如有必要则在代码中包括，可视化分析图片质量要求比较高，美观性较强！</w:t>
      </w:r>
    </w:p>
    <w:p w14:paraId="59ABF0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r>
        <w:rPr>
          <w:rFonts w:hint="eastAsia" w:ascii="楷体" w:hAnsi="楷体" w:cs="楷体"/>
          <w:sz w:val="24"/>
          <w:szCs w:val="24"/>
          <w:lang w:eastAsia="zh-CN"/>
        </w:rPr>
        <w:t>（</w:t>
      </w:r>
      <w:r>
        <w:rPr>
          <w:rFonts w:hint="eastAsia" w:ascii="楷体" w:hAnsi="楷体" w:cs="楷体"/>
          <w:sz w:val="24"/>
          <w:szCs w:val="24"/>
          <w:lang w:val="en-US" w:eastAsia="zh-CN"/>
        </w:rPr>
        <w:t>5</w:t>
      </w:r>
      <w:r>
        <w:rPr>
          <w:rFonts w:hint="eastAsia" w:ascii="楷体" w:hAnsi="楷体" w:cs="楷体"/>
          <w:sz w:val="24"/>
          <w:szCs w:val="24"/>
          <w:lang w:eastAsia="zh-CN"/>
        </w:rPr>
        <w:t>）</w:t>
      </w:r>
      <w:r>
        <w:rPr>
          <w:rFonts w:hint="eastAsia" w:ascii="楷体" w:hAnsi="楷体" w:eastAsia="楷体" w:cs="楷体"/>
          <w:sz w:val="24"/>
          <w:szCs w:val="24"/>
        </w:rPr>
        <w:t>将预处理完数据保存为通用格式（CSV优先，Matlab支持.mat格式）；</w:t>
      </w:r>
      <w:r>
        <w:rPr>
          <w:rFonts w:hint="eastAsia" w:ascii="楷体" w:hAnsi="楷体" w:cs="楷体"/>
          <w:sz w:val="24"/>
          <w:szCs w:val="24"/>
          <w:lang w:val="en-US" w:eastAsia="zh-CN"/>
        </w:rPr>
        <w:t>同时</w:t>
      </w:r>
      <w:r>
        <w:rPr>
          <w:rFonts w:hint="eastAsia" w:ascii="楷体" w:hAnsi="楷体" w:eastAsia="楷体" w:cs="楷体"/>
          <w:sz w:val="24"/>
          <w:szCs w:val="24"/>
        </w:rPr>
        <w:t>提供多维度的</w:t>
      </w:r>
      <w:r>
        <w:rPr>
          <w:rFonts w:hint="eastAsia" w:ascii="楷体" w:hAnsi="楷体" w:cs="楷体"/>
          <w:sz w:val="24"/>
          <w:szCs w:val="24"/>
          <w:lang w:val="en-US" w:eastAsia="zh-CN"/>
        </w:rPr>
        <w:t>预处理后的</w:t>
      </w:r>
      <w:r>
        <w:rPr>
          <w:rFonts w:hint="eastAsia" w:ascii="楷体" w:hAnsi="楷体" w:eastAsia="楷体" w:cs="楷体"/>
          <w:sz w:val="24"/>
          <w:szCs w:val="24"/>
        </w:rPr>
        <w:t>数据获取方式：</w:t>
      </w:r>
    </w:p>
    <w:p w14:paraId="5B93A5A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0EFA8EF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w:t>
      </w:r>
      <w:r>
        <w:rPr>
          <w:rFonts w:hint="eastAsia" w:ascii="楷体" w:hAnsi="楷体" w:cs="楷体"/>
          <w:sz w:val="24"/>
          <w:szCs w:val="24"/>
          <w:lang w:val="en-US" w:eastAsia="zh-CN"/>
        </w:rPr>
        <w:t>多种</w:t>
      </w:r>
      <w:r>
        <w:rPr>
          <w:rFonts w:hint="eastAsia" w:ascii="楷体" w:hAnsi="楷体" w:eastAsia="楷体" w:cs="楷体"/>
          <w:sz w:val="24"/>
          <w:szCs w:val="24"/>
        </w:rPr>
        <w:t>虚拟下载链接（注明文件名称、大小、格式）；</w:t>
      </w:r>
    </w:p>
    <w:p w14:paraId="7DAF53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说明Python/Matlab代码中保存</w:t>
      </w:r>
      <w:r>
        <w:rPr>
          <w:rFonts w:hint="eastAsia" w:ascii="楷体" w:hAnsi="楷体" w:eastAsia="楷体" w:cs="楷体"/>
          <w:sz w:val="24"/>
          <w:szCs w:val="24"/>
          <w:lang w:val="en-US" w:eastAsia="zh-CN"/>
        </w:rPr>
        <w:t>处理后</w:t>
      </w:r>
      <w:r>
        <w:rPr>
          <w:rFonts w:hint="eastAsia" w:ascii="楷体" w:hAnsi="楷体" w:eastAsia="楷体" w:cs="楷体"/>
          <w:sz w:val="24"/>
          <w:szCs w:val="24"/>
        </w:rPr>
        <w:t>数据到本地的方法和路径设置；</w:t>
      </w:r>
    </w:p>
    <w:p w14:paraId="7CFC917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32ADA28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cs="楷体"/>
          <w:sz w:val="24"/>
          <w:szCs w:val="24"/>
          <w:lang w:val="en-US" w:eastAsia="zh-CN"/>
        </w:rPr>
        <w:t>总结整个数据预处理过程，形成数据预处理结论</w:t>
      </w:r>
    </w:p>
    <w:p w14:paraId="2EFA7F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r>
        <w:rPr>
          <w:rFonts w:hint="eastAsia" w:ascii="楷体" w:hAnsi="楷体" w:cs="楷体"/>
          <w:sz w:val="24"/>
          <w:szCs w:val="24"/>
          <w:lang w:val="en-US" w:eastAsia="zh-CN"/>
        </w:rPr>
        <w:t>（</w:t>
      </w:r>
      <w:r>
        <w:rPr>
          <w:rFonts w:hint="eastAsia" w:ascii="楷体" w:hAnsi="楷体" w:eastAsia="楷体" w:cs="楷体"/>
          <w:sz w:val="24"/>
          <w:szCs w:val="24"/>
          <w:lang w:val="en-US" w:eastAsia="zh-CN"/>
        </w:rPr>
        <w:t>6）重新生成新的文档，请将上述生成的内容整理成文档，文档命名为【数据预处理模块】</w:t>
      </w:r>
    </w:p>
    <w:p w14:paraId="6B42B5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p>
    <w:p w14:paraId="49AD76A4">
      <w:pPr>
        <w:keepNext w:val="0"/>
        <w:keepLines w:val="0"/>
        <w:pageBreakBefore w:val="0"/>
        <w:widowControl w:val="0"/>
        <w:numPr>
          <w:ilvl w:val="0"/>
          <w:numId w:val="11"/>
        </w:numPr>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模型建立阶段（强化“数据特征-统计模型”衔接，适配美赛论文推导）</w:t>
      </w:r>
    </w:p>
    <w:p w14:paraId="72F9875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default" w:ascii="楷体" w:hAnsi="楷体" w:eastAsia="楷体" w:cs="楷体"/>
          <w:b w:val="0"/>
          <w:bCs w:val="0"/>
          <w:color w:val="0000FF"/>
          <w:sz w:val="24"/>
          <w:szCs w:val="24"/>
          <w:lang w:val="en-US" w:eastAsia="zh-CN"/>
        </w:rPr>
      </w:pPr>
      <w:r>
        <w:rPr>
          <w:rFonts w:hint="eastAsia" w:ascii="楷体" w:hAnsi="楷体" w:eastAsia="楷体" w:cs="楷体"/>
          <w:b w:val="0"/>
          <w:bCs w:val="0"/>
          <w:color w:val="0000FF"/>
          <w:sz w:val="24"/>
          <w:szCs w:val="24"/>
          <w:lang w:val="en-US" w:eastAsia="zh-CN"/>
        </w:rPr>
        <w:t>先导要求：</w:t>
      </w:r>
      <w:r>
        <w:rPr>
          <w:rFonts w:hint="eastAsia" w:ascii="楷体" w:hAnsi="楷体" w:cs="楷体"/>
          <w:b w:val="0"/>
          <w:bCs w:val="0"/>
          <w:color w:val="0000FF"/>
          <w:sz w:val="24"/>
          <w:szCs w:val="24"/>
          <w:lang w:val="en-US" w:eastAsia="zh-CN"/>
        </w:rPr>
        <w:t>[以上述模型选择模块，各小问方案X为最终选择模型并进入模型建立部分]</w:t>
      </w:r>
    </w:p>
    <w:p w14:paraId="79AAB37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结合前面选择的模型和处理后的数据，</w:t>
      </w:r>
      <w:r>
        <w:rPr>
          <w:rFonts w:hint="eastAsia" w:ascii="楷体" w:hAnsi="楷体" w:cs="楷体"/>
          <w:sz w:val="24"/>
          <w:szCs w:val="24"/>
          <w:lang w:val="en-US" w:eastAsia="zh-CN"/>
        </w:rPr>
        <w:t>分别</w:t>
      </w:r>
      <w:r>
        <w:rPr>
          <w:rFonts w:hint="eastAsia" w:ascii="楷体" w:hAnsi="楷体" w:eastAsia="楷体" w:cs="楷体"/>
          <w:sz w:val="24"/>
          <w:szCs w:val="24"/>
        </w:rPr>
        <w:t>详细说明各小问模型建立的完整步骤，重点突出数据特征与统计公式的强关联，符合美赛论文公式推导规范：</w:t>
      </w:r>
    </w:p>
    <w:p w14:paraId="21AFEEA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变量/特征定义：用表格明确「输入特征/中间特征/目标变量」，标注变量类型（离散/连续/时序）、字段含义、处理方式，详细说明特征对应的分析意义（如「特征x₁：用户日活跃度（连续变量），经标准化处理，用于反映用户行为强度，为分类模型提供输入」），区分“原始特征”“衍生特征”“目标变量”。</w:t>
      </w:r>
    </w:p>
    <w:p w14:paraId="4D8E98C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假设条件：列出3-5个核心假设（基于大数据分析简化需求，贴合C题特点），每个假设需说明合理性（如「假设数据缺失值随机分布，因缺失比例≤5%，采用均值填充不会显著影响特征分布」），避免无依据假设（美赛常见扣分点）。</w:t>
      </w:r>
    </w:p>
    <w:p w14:paraId="2B38BCD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公式推导：分步骤推导模型核心公式（如回归方程、时序预测公式、关联规则公式），每步标注统计逻辑（如「式(3)为LSTM时序预测核心公式，基于门控机制捕捉时间序列的长短期依赖关系，其中遗忘门控制历史信息的保留与丢弃，由输入特征与隐藏状态计算得到」），推导过程需符合统计逻辑，公式标注规范（变量符号、参数含义统一）。</w:t>
      </w:r>
    </w:p>
    <w:p w14:paraId="6324679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建模流程图：用文字描述「数据预处理→特征工程→模型初始化→参数配置→训练迭代→结果输出」的逻辑链，标注关键节点（如「此处需验证特征相关性，剔除冗余特征避免多重共线性」「模型训练需监控验证集精度，防止过拟合」），便于转化为美赛论文中的建模流程图。</w:t>
      </w:r>
    </w:p>
    <w:p w14:paraId="30A6145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重新生成新的文档，请将上述生成的内容整理成文档，文档命名为【模型建立模块】</w:t>
      </w:r>
    </w:p>
    <w:p w14:paraId="0E6EFA85">
      <w:pPr>
        <w:keepNext w:val="0"/>
        <w:keepLines w:val="0"/>
        <w:pageBreakBefore w:val="0"/>
        <w:widowControl w:val="0"/>
        <w:numPr>
          <w:ilvl w:val="0"/>
          <w:numId w:val="11"/>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模型求解与训练阶段（强化代码落地与美赛可视化要求）</w:t>
      </w:r>
    </w:p>
    <w:p w14:paraId="3B37F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先导要求：[上传处理完成后的数据]</w:t>
      </w:r>
    </w:p>
    <w:p w14:paraId="40A8D4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代码语言：[输入代码语言如Matlab、Python等]</w:t>
      </w:r>
    </w:p>
    <w:p w14:paraId="3C85C9F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请基于我上传的处理后的真实数据！</w:t>
      </w:r>
      <w:r>
        <w:rPr>
          <w:rFonts w:hint="eastAsia" w:ascii="楷体" w:hAnsi="楷体" w:eastAsia="楷体" w:cs="楷体"/>
          <w:sz w:val="24"/>
          <w:szCs w:val="24"/>
        </w:rPr>
        <w:t>针对</w:t>
      </w:r>
      <w:r>
        <w:rPr>
          <w:rFonts w:hint="eastAsia" w:ascii="楷体" w:hAnsi="楷体" w:cs="楷体"/>
          <w:sz w:val="24"/>
          <w:szCs w:val="24"/>
          <w:lang w:val="en-US" w:eastAsia="zh-CN"/>
        </w:rPr>
        <w:t>前面</w:t>
      </w:r>
      <w:r>
        <w:rPr>
          <w:rFonts w:hint="eastAsia" w:ascii="楷体" w:hAnsi="楷体" w:eastAsia="楷体" w:cs="楷体"/>
          <w:sz w:val="24"/>
          <w:szCs w:val="24"/>
        </w:rPr>
        <w:t>每个小问</w:t>
      </w:r>
      <w:r>
        <w:rPr>
          <w:rFonts w:hint="eastAsia" w:ascii="楷体" w:hAnsi="楷体" w:cs="楷体"/>
          <w:sz w:val="24"/>
          <w:szCs w:val="24"/>
          <w:lang w:val="en-US" w:eastAsia="zh-CN"/>
        </w:rPr>
        <w:t>建立的</w:t>
      </w:r>
      <w:r>
        <w:rPr>
          <w:rFonts w:hint="eastAsia" w:ascii="楷体" w:hAnsi="楷体" w:eastAsia="楷体" w:cs="楷体"/>
          <w:sz w:val="24"/>
          <w:szCs w:val="24"/>
        </w:rPr>
        <w:t>模型，编写对应编程语言的源代码（适配团队编程基础），优先选择美赛中易调试、泛化能力强的方法（如集成模型优于单一模型、正则化避免过拟合）。</w:t>
      </w:r>
      <w:r>
        <w:rPr>
          <w:rFonts w:hint="eastAsia" w:ascii="楷体" w:hAnsi="楷体" w:cs="楷体"/>
          <w:sz w:val="24"/>
          <w:szCs w:val="24"/>
          <w:lang w:val="en-US" w:eastAsia="zh-CN"/>
        </w:rPr>
        <w:t>代码中无需对数据进行预处理，数据已经过预处理！</w:t>
      </w:r>
    </w:p>
    <w:p w14:paraId="11B293C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训练步骤：按「数据输入→特征矩阵构建→模型初始化（标注参数意义、初始化方式）→参数调优（如网格搜索/随机搜索）→模型训练→结果预测」分步骤说明，标注每个步骤的注意事项（如「时序模型训练需避免数据泄露，验证集需晚于训练集时间；神经网络模型需设置早停机制，防止过拟合」）。</w:t>
      </w:r>
    </w:p>
    <w:p w14:paraId="7AF8DCF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代码实现（贴合团队基础，美赛可直接复用）：</w:t>
      </w:r>
    </w:p>
    <w:p w14:paraId="55842BA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若零编程基础：提供可直接运行的完整代码（标注依赖库及安装命令，如Python的pip install pandas scikit-learn），包含详细注释（每段代码说明对应数据分析逻辑）、参数调优模块，关键行注释说明「为何这么写」及对应的统计意义（如「此处用GridSearchCV调优随机森林参数，提升模型泛化能力，对应数据分析的精度需求」）。</w:t>
      </w:r>
    </w:p>
    <w:p w14:paraId="2865C13B">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若有编程基础/指定编程语言：代码需符合该语言规范，包含异常处理语句（如数据读取失败、模型训练报错兼容处理）、模型保存与加载模块，注释聚焦核心统计逻辑与建模思路。</w:t>
      </w:r>
    </w:p>
    <w:p w14:paraId="6468084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分析（适配美赛论文图表要求）：根据大数据分析特性选择对应图表（如特征相关性热力图、模型训练损失曲线、预测值与真实值对比图、混淆矩阵、时序趋势图），图表需含规范标题、坐标轴标签、图例、误差线（若有），图下标注关键结论（如「图3显示LSTM模型预测误差集中在±4%，较ARIMA模型精度提升6%，能更好捕捉时序数据的长短期依赖关系」），满足美赛论文图表评分标准。</w:t>
      </w:r>
    </w:p>
    <w:p w14:paraId="4F296F7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40C88DC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按照上述建模步骤步骤，结合已上传的真实数据集运行代码得到相关结果，结果需要与题目要求高度对应，能够完成题目要求，并对各小问代码运行结果结合题目要求进行初步的解读和总结。</w:t>
      </w:r>
    </w:p>
    <w:p w14:paraId="05E83F1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重新生成新的文档，请将上述生成的内容整理成文档，文档命名为【模型求解模块】</w:t>
      </w:r>
    </w:p>
    <w:p w14:paraId="53267D5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七、结果分析阶段（强化“统计意义+美赛论证”，避免纯数值解读）</w:t>
      </w:r>
    </w:p>
    <w:p w14:paraId="48EE1B2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针对各小问的求解结果，结合统计指标给出详细的「基础分析」和「深层分析」，贴合美赛论文结果论述逻辑：</w:t>
      </w:r>
    </w:p>
    <w:p w14:paraId="23B18090">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基础分析：</w:t>
      </w:r>
    </w:p>
    <w:p w14:paraId="14C9692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数值与指标解读：直接说明结果的统计意义、数据分析价值（如「模型预测准确率达92%，F1值为0.89，说明该模型能精准分类用户行为类型，为后续策略制定提供数据支撑」），而非仅罗列指标数值。</w:t>
      </w:r>
    </w:p>
    <w:p w14:paraId="5DD9F346">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模型对比分析：对比不同模型的核心指标（如准确率、MSE、R²、AUC值），说明最优模型的优势（如「XGBoost集成模型较单一决策树模型，测试集MSE降低0.03，泛化能力更优，适合复杂数据特征的预测任务」）。</w:t>
      </w:r>
    </w:p>
    <w:p w14:paraId="3E278642">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深层分析（美赛高奖核心）     </w:t>
      </w:r>
    </w:p>
    <w:p w14:paraId="4A7A788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关联性：结果与数据特征、统计逻辑的匹配度（如「预测结果的趋势与原始时序数据一致，且关键峰值点预测误差≤3%，符合数据本身的变化规律，验证模型合理性」）。</w:t>
      </w:r>
    </w:p>
    <w:p w14:paraId="35FF4B3C">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敏感性/特征重要性分析（美赛必做）：分析核心特征对模型结果的影响（如「特征重要性排序显示，用户活跃度对分类结果的贡献度达35%，是影响用户行为的关键因子」），附特征重要性图表与结论。</w:t>
      </w:r>
    </w:p>
    <w:p w14:paraId="0A5140F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实际意义与延伸：结合题目背景提炼结论，关联实际应用场景（如「该模型可实现用户消费趋势的精准预测，为企业营销方案制定提供数据支撑，助力提升营销效率与转化率」），提升论文深度。</w:t>
      </w:r>
    </w:p>
    <w:p w14:paraId="01955E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请将上述生成的内容整理成文档，文档命名为【结果分析模块】</w:t>
      </w:r>
    </w:p>
    <w:p w14:paraId="5C1469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b/>
          <w:sz w:val="30"/>
          <w:szCs w:val="30"/>
        </w:rPr>
      </w:pPr>
      <w:r>
        <w:rPr>
          <w:rFonts w:hint="eastAsia" w:ascii="楷体" w:hAnsi="楷体" w:eastAsia="楷体" w:cs="楷体"/>
          <w:b/>
          <w:sz w:val="32"/>
          <w:szCs w:val="32"/>
        </w:rPr>
        <w:t>八、模型检</w:t>
      </w:r>
      <w:bookmarkStart w:id="1" w:name="_GoBack"/>
      <w:r>
        <w:rPr>
          <w:rFonts w:hint="eastAsia" w:ascii="楷体" w:hAnsi="楷体" w:eastAsia="楷体" w:cs="楷体"/>
          <w:b/>
          <w:sz w:val="32"/>
          <w:szCs w:val="32"/>
        </w:rPr>
        <w:t>验与改进阶段（强化</w:t>
      </w:r>
      <w:bookmarkEnd w:id="1"/>
      <w:r>
        <w:rPr>
          <w:rFonts w:hint="eastAsia" w:ascii="楷体" w:hAnsi="楷体" w:eastAsia="楷体" w:cs="楷体"/>
          <w:b/>
          <w:sz w:val="32"/>
          <w:szCs w:val="32"/>
        </w:rPr>
        <w:t>美赛评分点，规避常见扣分点）</w:t>
      </w:r>
    </w:p>
    <w:p w14:paraId="7E96A431">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有效性检验（C题核心检验方向）：</w:t>
      </w:r>
    </w:p>
    <w:p w14:paraId="65101910">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方法：针对统计模型特点选择检验指标（如分类模型用准确率/混淆矩阵/AUC，回归模型用MSE/R²，时序模型用MAE/MAPE），结合交叉验证（如5折/10折交叉验证）验证模型泛化能力，避免单一指标检验。</w:t>
      </w:r>
    </w:p>
    <w:p w14:paraId="1648879A">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代码与结果：提供检验代码（如「用10折交叉验证检验模型稳定性、残差分析验证误差分布」），输出检验结果并解读（如「10折交叉验证平均准确率为0.91，残差近似正态分布，模型泛化能力强，结果可靠」）。</w:t>
      </w:r>
    </w:p>
    <w:p w14:paraId="1DF89361">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改进方向（体现建模思维完整性，美赛加分项）：</w:t>
      </w:r>
    </w:p>
    <w:p w14:paraId="71D4EC97">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若模型精度不足：说明可能的改进点（如「增加特征衍生维度、采用更优集成策略、引入深度学习模型捕捉复杂特征」），给出具体改进方案而非泛泛而谈。</w:t>
      </w:r>
    </w:p>
    <w:p w14:paraId="4EF4255A">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若数据存在短板：提出修正方案（如「通过数据增强扩充样本量、引入外部辅助特征、优化缺失值处理方法，提升模型对数据的适配性」）。</w:t>
      </w:r>
    </w:p>
    <w:p w14:paraId="245A9C8A">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鲁棒性分析（美赛必做，</w:t>
      </w:r>
      <w:r>
        <w:rPr>
          <w:rFonts w:hint="eastAsia" w:ascii="楷体" w:hAnsi="楷体" w:cs="楷体"/>
          <w:sz w:val="24"/>
          <w:szCs w:val="24"/>
          <w:lang w:val="en-US" w:eastAsia="zh-CN"/>
        </w:rPr>
        <w:t>C</w:t>
      </w:r>
      <w:r>
        <w:rPr>
          <w:rFonts w:hint="eastAsia" w:ascii="楷体" w:hAnsi="楷体" w:eastAsia="楷体" w:cs="楷体"/>
          <w:sz w:val="24"/>
          <w:szCs w:val="24"/>
        </w:rPr>
        <w:t>题重点）：通过对输入数据添加噪声（如±5%噪声）、调整特征维度、改变数据集划分比例，观察模型结果变化幅度，说明模型抗干扰能力；结合数据分析场景说明鲁棒性的实际意义（如「数据添加5%噪声后，模型准确率仅下降2%，在实际数据存在轻微误差时仍能稳定输出结果」），附鲁棒性分析图表。</w:t>
      </w:r>
    </w:p>
    <w:p w14:paraId="094479B9">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优缺点评价：补充模型优缺点评价，系统</w:t>
      </w:r>
      <w:r>
        <w:rPr>
          <w:rFonts w:hint="eastAsia" w:ascii="楷体" w:hAnsi="楷体" w:eastAsia="楷体" w:cs="楷体"/>
          <w:sz w:val="24"/>
          <w:szCs w:val="24"/>
        </w:rPr>
        <w:t>客观评价模型优劣</w:t>
      </w:r>
      <w:r>
        <w:rPr>
          <w:rFonts w:hint="eastAsia" w:ascii="楷体" w:hAnsi="楷体" w:eastAsia="楷体" w:cs="楷体"/>
          <w:sz w:val="24"/>
          <w:szCs w:val="24"/>
          <w:lang w:eastAsia="zh-CN"/>
        </w:rPr>
        <w:t>：</w:t>
      </w:r>
    </w:p>
    <w:p w14:paraId="27C50531">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0D51DFB2">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0C00A8F7">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数据驱动严谨性」「分析深度」「创新融合性」，如何规避C题常见扣分点（如数据预处理不完整、模型过拟合无修正、特征工程缺失、结论无数据支撑）；针对目标奖项给出优化建议（如冲M/O奖需强化特征挖掘与模型创新，冲H奖需确保数据处理完整、模型稳定）。</w:t>
      </w:r>
    </w:p>
    <w:p w14:paraId="795C45E6">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请将上述生成的内容整理成文档，文档命名为【模型检验模块】</w:t>
      </w:r>
    </w:p>
    <w:p w14:paraId="231461AA"/>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16DC0">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2AF86"/>
    <w:multiLevelType w:val="singleLevel"/>
    <w:tmpl w:val="8DA2AF86"/>
    <w:lvl w:ilvl="0" w:tentative="0">
      <w:start w:val="1"/>
      <w:numFmt w:val="bullet"/>
      <w:lvlText w:val=""/>
      <w:lvlJc w:val="left"/>
      <w:pPr>
        <w:ind w:left="420" w:hanging="420"/>
      </w:pPr>
      <w:rPr>
        <w:rFonts w:hint="default" w:ascii="Wingdings" w:hAnsi="Wingdings"/>
      </w:rPr>
    </w:lvl>
  </w:abstractNum>
  <w:abstractNum w:abstractNumId="1">
    <w:nsid w:val="99FA4F6F"/>
    <w:multiLevelType w:val="singleLevel"/>
    <w:tmpl w:val="99FA4F6F"/>
    <w:lvl w:ilvl="0" w:tentative="0">
      <w:start w:val="1"/>
      <w:numFmt w:val="decimal"/>
      <w:lvlText w:val="(%1)"/>
      <w:lvlJc w:val="left"/>
      <w:pPr>
        <w:ind w:left="425" w:hanging="425"/>
      </w:pPr>
      <w:rPr>
        <w:rFonts w:hint="default"/>
      </w:rPr>
    </w:lvl>
  </w:abstractNum>
  <w:abstractNum w:abstractNumId="2">
    <w:nsid w:val="A94E39AB"/>
    <w:multiLevelType w:val="singleLevel"/>
    <w:tmpl w:val="A94E39AB"/>
    <w:lvl w:ilvl="0" w:tentative="0">
      <w:start w:val="1"/>
      <w:numFmt w:val="bullet"/>
      <w:lvlText w:val=""/>
      <w:lvlJc w:val="left"/>
      <w:pPr>
        <w:ind w:left="420" w:hanging="420"/>
      </w:pPr>
      <w:rPr>
        <w:rFonts w:hint="default" w:ascii="Wingdings" w:hAnsi="Wingdings"/>
      </w:rPr>
    </w:lvl>
  </w:abstractNum>
  <w:abstractNum w:abstractNumId="3">
    <w:nsid w:val="B5B50D0F"/>
    <w:multiLevelType w:val="singleLevel"/>
    <w:tmpl w:val="B5B50D0F"/>
    <w:lvl w:ilvl="0" w:tentative="0">
      <w:start w:val="1"/>
      <w:numFmt w:val="decimal"/>
      <w:lvlText w:val="(%1)"/>
      <w:lvlJc w:val="left"/>
      <w:pPr>
        <w:ind w:left="425" w:hanging="425"/>
      </w:pPr>
      <w:rPr>
        <w:rFonts w:hint="default"/>
      </w:rPr>
    </w:lvl>
  </w:abstractNum>
  <w:abstractNum w:abstractNumId="4">
    <w:nsid w:val="BD00B64C"/>
    <w:multiLevelType w:val="singleLevel"/>
    <w:tmpl w:val="BD00B64C"/>
    <w:lvl w:ilvl="0" w:tentative="0">
      <w:start w:val="1"/>
      <w:numFmt w:val="bullet"/>
      <w:lvlText w:val=""/>
      <w:lvlJc w:val="left"/>
      <w:pPr>
        <w:ind w:left="420" w:hanging="420"/>
      </w:pPr>
      <w:rPr>
        <w:rFonts w:hint="default" w:ascii="Wingdings" w:hAnsi="Wingdings"/>
      </w:rPr>
    </w:lvl>
  </w:abstractNum>
  <w:abstractNum w:abstractNumId="5">
    <w:nsid w:val="C114A9CC"/>
    <w:multiLevelType w:val="singleLevel"/>
    <w:tmpl w:val="C114A9CC"/>
    <w:lvl w:ilvl="0" w:tentative="0">
      <w:start w:val="3"/>
      <w:numFmt w:val="decimal"/>
      <w:lvlText w:val="(%1)"/>
      <w:lvlJc w:val="left"/>
      <w:pPr>
        <w:tabs>
          <w:tab w:val="left" w:pos="420"/>
        </w:tabs>
        <w:ind w:left="425" w:leftChars="0" w:hanging="425" w:firstLineChars="0"/>
      </w:pPr>
      <w:rPr>
        <w:rFonts w:hint="default"/>
      </w:rPr>
    </w:lvl>
  </w:abstractNum>
  <w:abstractNum w:abstractNumId="6">
    <w:nsid w:val="F261F59E"/>
    <w:multiLevelType w:val="singleLevel"/>
    <w:tmpl w:val="F261F59E"/>
    <w:lvl w:ilvl="0" w:tentative="0">
      <w:start w:val="1"/>
      <w:numFmt w:val="bullet"/>
      <w:lvlText w:val=""/>
      <w:lvlJc w:val="left"/>
      <w:pPr>
        <w:ind w:left="420" w:hanging="420"/>
      </w:pPr>
      <w:rPr>
        <w:rFonts w:hint="default" w:ascii="Wingdings" w:hAnsi="Wingdings"/>
      </w:rPr>
    </w:lvl>
  </w:abstractNum>
  <w:abstractNum w:abstractNumId="7">
    <w:nsid w:val="015DA09D"/>
    <w:multiLevelType w:val="singleLevel"/>
    <w:tmpl w:val="015DA09D"/>
    <w:lvl w:ilvl="0" w:tentative="0">
      <w:start w:val="1"/>
      <w:numFmt w:val="decimal"/>
      <w:lvlText w:val="(%1)"/>
      <w:lvlJc w:val="left"/>
      <w:pPr>
        <w:ind w:left="425" w:hanging="425"/>
      </w:pPr>
      <w:rPr>
        <w:rFonts w:hint="default"/>
      </w:rPr>
    </w:lvl>
  </w:abstractNum>
  <w:abstractNum w:abstractNumId="8">
    <w:nsid w:val="242F348B"/>
    <w:multiLevelType w:val="singleLevel"/>
    <w:tmpl w:val="242F348B"/>
    <w:lvl w:ilvl="0" w:tentative="0">
      <w:start w:val="1"/>
      <w:numFmt w:val="bullet"/>
      <w:lvlText w:val=""/>
      <w:lvlJc w:val="left"/>
      <w:pPr>
        <w:ind w:left="420" w:hanging="420"/>
      </w:pPr>
      <w:rPr>
        <w:rFonts w:hint="default" w:ascii="Wingdings" w:hAnsi="Wingdings"/>
      </w:rPr>
    </w:lvl>
  </w:abstractNum>
  <w:abstractNum w:abstractNumId="9">
    <w:nsid w:val="2487F2B1"/>
    <w:multiLevelType w:val="singleLevel"/>
    <w:tmpl w:val="2487F2B1"/>
    <w:lvl w:ilvl="0" w:tentative="0">
      <w:start w:val="1"/>
      <w:numFmt w:val="decimal"/>
      <w:lvlText w:val="(%1)"/>
      <w:lvlJc w:val="left"/>
      <w:pPr>
        <w:ind w:left="425" w:hanging="425"/>
      </w:pPr>
      <w:rPr>
        <w:rFonts w:hint="default"/>
      </w:rPr>
    </w:lvl>
  </w:abstractNum>
  <w:abstractNum w:abstractNumId="10">
    <w:nsid w:val="2BD6348F"/>
    <w:multiLevelType w:val="singleLevel"/>
    <w:tmpl w:val="2BD6348F"/>
    <w:lvl w:ilvl="0" w:tentative="0">
      <w:start w:val="1"/>
      <w:numFmt w:val="decimal"/>
      <w:lvlText w:val="(%1)"/>
      <w:lvlJc w:val="left"/>
      <w:pPr>
        <w:ind w:left="425" w:hanging="425"/>
      </w:pPr>
      <w:rPr>
        <w:rFonts w:hint="default"/>
      </w:rPr>
    </w:lvl>
  </w:abstractNum>
  <w:abstractNum w:abstractNumId="11">
    <w:nsid w:val="332DEA3C"/>
    <w:multiLevelType w:val="singleLevel"/>
    <w:tmpl w:val="332DEA3C"/>
    <w:lvl w:ilvl="0" w:tentative="0">
      <w:start w:val="4"/>
      <w:numFmt w:val="decimal"/>
      <w:lvlText w:val="(%1)"/>
      <w:lvlJc w:val="left"/>
      <w:pPr>
        <w:tabs>
          <w:tab w:val="left" w:pos="420"/>
        </w:tabs>
        <w:ind w:left="425" w:leftChars="0" w:hanging="425" w:firstLineChars="0"/>
      </w:pPr>
      <w:rPr>
        <w:rFonts w:hint="default"/>
      </w:rPr>
    </w:lvl>
  </w:abstractNum>
  <w:abstractNum w:abstractNumId="12">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13">
    <w:nsid w:val="43927DD2"/>
    <w:multiLevelType w:val="singleLevel"/>
    <w:tmpl w:val="43927DD2"/>
    <w:lvl w:ilvl="0" w:tentative="0">
      <w:start w:val="1"/>
      <w:numFmt w:val="decimal"/>
      <w:lvlText w:val="(%1)"/>
      <w:lvlJc w:val="left"/>
      <w:pPr>
        <w:ind w:left="425" w:hanging="425"/>
      </w:pPr>
      <w:rPr>
        <w:rFonts w:hint="default"/>
      </w:rPr>
    </w:lvl>
  </w:abstractNum>
  <w:abstractNum w:abstractNumId="14">
    <w:nsid w:val="461A3BD8"/>
    <w:multiLevelType w:val="singleLevel"/>
    <w:tmpl w:val="461A3BD8"/>
    <w:lvl w:ilvl="0" w:tentative="0">
      <w:start w:val="1"/>
      <w:numFmt w:val="decimal"/>
      <w:lvlText w:val="(%1)"/>
      <w:lvlJc w:val="left"/>
      <w:pPr>
        <w:ind w:left="425" w:hanging="425"/>
      </w:pPr>
      <w:rPr>
        <w:rFonts w:hint="default"/>
      </w:rPr>
    </w:lvl>
  </w:abstractNum>
  <w:abstractNum w:abstractNumId="15">
    <w:nsid w:val="49E7AE05"/>
    <w:multiLevelType w:val="singleLevel"/>
    <w:tmpl w:val="49E7AE05"/>
    <w:lvl w:ilvl="0" w:tentative="0">
      <w:start w:val="2"/>
      <w:numFmt w:val="decimal"/>
      <w:lvlText w:val="(%1)"/>
      <w:lvlJc w:val="left"/>
      <w:pPr>
        <w:tabs>
          <w:tab w:val="left" w:pos="420"/>
        </w:tabs>
        <w:ind w:left="425" w:leftChars="0" w:hanging="425" w:firstLineChars="0"/>
      </w:pPr>
      <w:rPr>
        <w:rFonts w:hint="default"/>
      </w:rPr>
    </w:lvl>
  </w:abstractNum>
  <w:abstractNum w:abstractNumId="16">
    <w:nsid w:val="586FA273"/>
    <w:multiLevelType w:val="singleLevel"/>
    <w:tmpl w:val="586FA273"/>
    <w:lvl w:ilvl="0" w:tentative="0">
      <w:start w:val="1"/>
      <w:numFmt w:val="bullet"/>
      <w:lvlText w:val=""/>
      <w:lvlJc w:val="left"/>
      <w:pPr>
        <w:ind w:left="420" w:hanging="420"/>
      </w:pPr>
      <w:rPr>
        <w:rFonts w:hint="default" w:ascii="Wingdings" w:hAnsi="Wingdings"/>
      </w:rPr>
    </w:lvl>
  </w:abstractNum>
  <w:abstractNum w:abstractNumId="17">
    <w:nsid w:val="5C9D80C6"/>
    <w:multiLevelType w:val="singleLevel"/>
    <w:tmpl w:val="5C9D80C6"/>
    <w:lvl w:ilvl="0" w:tentative="0">
      <w:start w:val="1"/>
      <w:numFmt w:val="bullet"/>
      <w:lvlText w:val=""/>
      <w:lvlJc w:val="left"/>
      <w:pPr>
        <w:ind w:left="420" w:hanging="420"/>
      </w:pPr>
      <w:rPr>
        <w:rFonts w:hint="default" w:ascii="Wingdings" w:hAnsi="Wingdings"/>
      </w:rPr>
    </w:lvl>
  </w:abstractNum>
  <w:abstractNum w:abstractNumId="18">
    <w:nsid w:val="6117E795"/>
    <w:multiLevelType w:val="singleLevel"/>
    <w:tmpl w:val="6117E795"/>
    <w:lvl w:ilvl="0" w:tentative="0">
      <w:start w:val="5"/>
      <w:numFmt w:val="chineseCounting"/>
      <w:suff w:val="nothing"/>
      <w:lvlText w:val="%1、"/>
      <w:lvlJc w:val="left"/>
      <w:rPr>
        <w:rFonts w:hint="eastAsia"/>
      </w:rPr>
    </w:lvl>
  </w:abstractNum>
  <w:abstractNum w:abstractNumId="19">
    <w:nsid w:val="612F1524"/>
    <w:multiLevelType w:val="singleLevel"/>
    <w:tmpl w:val="612F1524"/>
    <w:lvl w:ilvl="0" w:tentative="0">
      <w:start w:val="1"/>
      <w:numFmt w:val="decimal"/>
      <w:lvlText w:val="(%1)"/>
      <w:lvlJc w:val="left"/>
      <w:pPr>
        <w:ind w:left="425" w:hanging="425"/>
      </w:pPr>
      <w:rPr>
        <w:rFonts w:hint="default"/>
      </w:rPr>
    </w:lvl>
  </w:abstractNum>
  <w:abstractNum w:abstractNumId="20">
    <w:nsid w:val="658FB8C3"/>
    <w:multiLevelType w:val="singleLevel"/>
    <w:tmpl w:val="658FB8C3"/>
    <w:lvl w:ilvl="0" w:tentative="0">
      <w:start w:val="1"/>
      <w:numFmt w:val="bullet"/>
      <w:lvlText w:val=""/>
      <w:lvlJc w:val="left"/>
      <w:pPr>
        <w:ind w:left="420" w:hanging="420"/>
      </w:pPr>
      <w:rPr>
        <w:rFonts w:hint="default" w:ascii="Wingdings" w:hAnsi="Wingdings"/>
      </w:rPr>
    </w:lvl>
  </w:abstractNum>
  <w:abstractNum w:abstractNumId="21">
    <w:nsid w:val="76C267B8"/>
    <w:multiLevelType w:val="singleLevel"/>
    <w:tmpl w:val="76C267B8"/>
    <w:lvl w:ilvl="0" w:tentative="0">
      <w:start w:val="1"/>
      <w:numFmt w:val="bullet"/>
      <w:lvlText w:val=""/>
      <w:lvlJc w:val="left"/>
      <w:pPr>
        <w:ind w:left="420" w:hanging="420"/>
      </w:pPr>
      <w:rPr>
        <w:rFonts w:hint="default" w:ascii="Wingdings" w:hAnsi="Wingdings"/>
      </w:rPr>
    </w:lvl>
  </w:abstractNum>
  <w:num w:numId="1">
    <w:abstractNumId w:val="9"/>
  </w:num>
  <w:num w:numId="2">
    <w:abstractNumId w:val="7"/>
  </w:num>
  <w:num w:numId="3">
    <w:abstractNumId w:val="21"/>
  </w:num>
  <w:num w:numId="4">
    <w:abstractNumId w:val="16"/>
  </w:num>
  <w:num w:numId="5">
    <w:abstractNumId w:val="13"/>
  </w:num>
  <w:num w:numId="6">
    <w:abstractNumId w:val="2"/>
  </w:num>
  <w:num w:numId="7">
    <w:abstractNumId w:val="14"/>
  </w:num>
  <w:num w:numId="8">
    <w:abstractNumId w:val="17"/>
  </w:num>
  <w:num w:numId="9">
    <w:abstractNumId w:val="5"/>
  </w:num>
  <w:num w:numId="10">
    <w:abstractNumId w:val="12"/>
  </w:num>
  <w:num w:numId="11">
    <w:abstractNumId w:val="18"/>
  </w:num>
  <w:num w:numId="12">
    <w:abstractNumId w:val="19"/>
  </w:num>
  <w:num w:numId="13">
    <w:abstractNumId w:val="1"/>
  </w:num>
  <w:num w:numId="14">
    <w:abstractNumId w:val="4"/>
  </w:num>
  <w:num w:numId="15">
    <w:abstractNumId w:val="11"/>
  </w:num>
  <w:num w:numId="16">
    <w:abstractNumId w:val="10"/>
  </w:num>
  <w:num w:numId="17">
    <w:abstractNumId w:val="0"/>
  </w:num>
  <w:num w:numId="18">
    <w:abstractNumId w:val="15"/>
  </w:num>
  <w:num w:numId="19">
    <w:abstractNumId w:val="8"/>
  </w:num>
  <w:num w:numId="20">
    <w:abstractNumId w:val="3"/>
  </w:num>
  <w:num w:numId="21">
    <w:abstractNumId w:val="6"/>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883711"/>
    <w:rsid w:val="0622059D"/>
    <w:rsid w:val="078A66BB"/>
    <w:rsid w:val="0CA66B63"/>
    <w:rsid w:val="2DBA0995"/>
    <w:rsid w:val="2DF74F76"/>
    <w:rsid w:val="3DA373EB"/>
    <w:rsid w:val="3F34383F"/>
    <w:rsid w:val="5133063D"/>
    <w:rsid w:val="70D35CA6"/>
    <w:rsid w:val="71C965BE"/>
    <w:rsid w:val="731352DC"/>
    <w:rsid w:val="749C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6134</Words>
  <Characters>6432</Characters>
  <Lines>0</Lines>
  <Paragraphs>0</Paragraphs>
  <TotalTime>0</TotalTime>
  <ScaleCrop>false</ScaleCrop>
  <LinksUpToDate>false</LinksUpToDate>
  <CharactersWithSpaces>6473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D1A4999BCE1B4D03ABFB86F8EED18E66_13</vt:lpwstr>
  </property>
  <property fmtid="{D5CDD505-2E9C-101B-9397-08002B2CF9AE}" pid="4" name="KSOTemplateDocerSaveRecord">
    <vt:lpwstr>eyJoZGlkIjoiYzg5NDExNGNiZTI1NTFhNmRjOTkzOWY4ZjdmZDNhMGUiLCJ1c2VySWQiOiIyNzg5NDI3MjYifQ==</vt:lpwstr>
  </property>
</Properties>
</file>