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header-n0"/>
    <w:p>
      <w:pPr>
        <w:pStyle w:val="Heading1"/>
      </w:pPr>
      <w:r>
        <w:t xml:space="preserve">ret2shellcode</w:t>
      </w:r>
    </w:p>
    <w:p>
      <w:pPr>
        <w:pStyle w:val="FirstParagraph"/>
      </w:pPr>
      <w:r>
        <w:t xml:space="preserve">首先file和checksec一下：</w:t>
      </w:r>
    </w:p>
    <w:p>
      <w:pPr>
        <w:pStyle w:val="CaptionedFigure"/>
      </w:pPr>
      <w:r>
        <w:drawing>
          <wp:inline>
            <wp:extent cx="5334000" cy="16348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发现rwx并且没有开NX保护，所以代码在堆，栈上可以执行</w:t>
      </w:r>
    </w:p>
    <w:p>
      <w:pPr>
        <w:pStyle w:val="BodyText"/>
      </w:pPr>
      <w:r>
        <w:t xml:space="preserve">进入IDA查看，发现这题并没有后门函数，将gets到的s拷贝到buf2.</w:t>
      </w:r>
    </w:p>
    <w:p>
      <w:pPr>
        <w:pStyle w:val="CaptionedFigure"/>
      </w:pPr>
      <w:r>
        <w:drawing>
          <wp:inline>
            <wp:extent cx="5334000" cy="6777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查看buf2所在的bss段是否可执行</w:t>
      </w:r>
    </w:p>
    <w:p>
      <w:pPr>
        <w:pStyle w:val="CaptionedFigure"/>
      </w:pPr>
      <w:r>
        <w:drawing>
          <wp:inline>
            <wp:extent cx="5334000" cy="23163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main处下断点后run起来，此时ebp=0xffffd118</w:t>
      </w:r>
      <w:r>
        <w:drawing>
          <wp:inline>
            <wp:extent cx="5334000" cy="328911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exp如下：</w:t>
      </w:r>
    </w:p>
    <w:p>
      <w:pPr>
        <w:pStyle w:val="CaptionedFigure"/>
      </w:pPr>
      <w:r>
        <w:drawing>
          <wp:inline>
            <wp:extent cx="5334000" cy="2859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shellcraft.sh()是一段shellcode，ljust()是左对齐，不足处用a填充，画图来说就是这样：</w:t>
      </w:r>
    </w:p>
    <w:p>
      <w:pPr>
        <w:pStyle w:val="CaptionedFigure"/>
      </w:pPr>
      <w:r>
        <w:drawing>
          <wp:inline>
            <wp:extent cx="5334000" cy="31037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86177\Desktop\PWN\ret2shellcode\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2021-01-26T09:17:33Z</dcterms:created>
  <dcterms:modified xsi:type="dcterms:W3CDTF">2021-01-26T09:17:33Z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