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 w:line="264" w:lineRule="auto"/>
        <w:jc w:val="center"/>
      </w:pPr>
      <w:r>
        <w:rPr>
          <w:rFonts w:ascii="Calibri" w:hAnsi="Calibri" w:eastAsia="Microsoft YaHei"/>
          <w:b/>
          <w:sz w:val="48"/>
        </w:rPr>
        <w:t>MCP-Guard 项目情况总结</w:t>
      </w:r>
    </w:p>
    <w:p>
      <w:pPr>
        <w:spacing w:after="360" w:before="0" w:line="264" w:lineRule="auto"/>
        <w:jc w:val="center"/>
      </w:pPr>
      <w:r>
        <w:rPr>
          <w:rFonts w:ascii="Calibri" w:hAnsi="Calibri" w:eastAsia="Microsoft YaHei"/>
          <w:b/>
          <w:color w:val="555555"/>
          <w:sz w:val="26"/>
        </w:rPr>
        <w:t>暨南大学网络空间安全学院</w:t>
      </w:r>
    </w:p>
    <w:p>
      <w:pPr>
        <w:spacing w:after="160" w:before="320" w:line="264" w:lineRule="auto"/>
      </w:pPr>
      <w:r>
        <w:rPr>
          <w:rFonts w:ascii="Calibri" w:hAnsi="Calibri" w:eastAsia="Microsoft YaHei"/>
          <w:b/>
          <w:color w:val="2E74B5"/>
          <w:sz w:val="32"/>
        </w:rPr>
        <w:t>MCP 工具调用安全审计器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字段</w:t>
            </w:r>
          </w:p>
        </w:tc>
        <w:tc>
          <w:tcPr>
            <w:tcW w:type="dxa" w:w="756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项目名称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MCP 工具调用安全审计器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英文名称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MCP-Guard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开源地址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https://github.com/xjwjaywen/mcp-guard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项目时间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2026年5月14日—至今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负责人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待填写（网络空间安全专业，学生信息按实验室要求补充）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指导教师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耿光刚；刘东杰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开发语言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Python、HTML、CSS；支持 JSON、YAML、TOML 配置格式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代码规模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约 2635 行代码（不含虚拟环境、缓存和自动生成报告文件）</w:t>
            </w:r>
          </w:p>
        </w:tc>
      </w:tr>
    </w:tbl>
    <w:p>
      <w:pPr>
        <w:spacing w:after="160" w:before="320" w:line="264" w:lineRule="auto"/>
      </w:pPr>
      <w:r>
        <w:rPr>
          <w:rFonts w:ascii="Calibri" w:hAnsi="Calibri" w:eastAsia="Microsoft YaHei"/>
          <w:b/>
          <w:color w:val="2E74B5"/>
          <w:sz w:val="32"/>
        </w:rPr>
        <w:t>项目内容</w:t>
      </w:r>
    </w:p>
    <w:p>
      <w:pPr>
        <w:spacing w:after="120" w:before="0" w:line="264" w:lineRule="auto"/>
      </w:pPr>
      <w:r>
        <w:rPr>
          <w:rFonts w:ascii="Calibri" w:hAnsi="Calibri" w:eastAsia="Microsoft YaHei"/>
          <w:sz w:val="22"/>
        </w:rPr>
        <w:t>MCP-Guard 是一个面向 AI Agent / MCP 工具调用生态的本地安全审计项目，用于扫描 Claude Desktop、Cursor、VS Code、Windsurf 等环境中的 MCP 配置文件，识别高风险启动命令、明文凭据、敏感目录暴露、过宽文件权限、网络暴露、Docker Socket 暴露、运行时包管理器启动和提示注入文本等风险，并生成结构化风险报告与修复建议。</w:t>
      </w:r>
    </w:p>
    <w:p>
      <w:pPr>
        <w:spacing w:after="120" w:before="0" w:line="264" w:lineRule="auto"/>
      </w:pPr>
      <w:r>
        <w:rPr>
          <w:rFonts w:ascii="Calibri" w:hAnsi="Calibri" w:eastAsia="Microsoft YaHei"/>
          <w:sz w:val="22"/>
        </w:rPr>
        <w:t>项目采用 Flask Web 仪表盘与 Python CLI 双入口设计，既可以在浏览器中上传、粘贴或自动发现配置文件，也可以通过 python -m mcp_guard scan 命令批量扫描本地配置。扫描结果会保存为 JSON 和 Markdown 文件，便于实验统计、项目汇报和后续规则扩展。</w:t>
      </w:r>
    </w:p>
    <w:p>
      <w:pPr>
        <w:spacing w:after="160" w:before="320" w:line="264" w:lineRule="auto"/>
      </w:pPr>
      <w:r>
        <w:rPr>
          <w:rFonts w:ascii="Calibri" w:hAnsi="Calibri" w:eastAsia="Microsoft YaHei"/>
          <w:b/>
          <w:color w:val="2E74B5"/>
          <w:sz w:val="32"/>
        </w:rPr>
        <w:t>核心功能</w:t>
      </w:r>
    </w:p>
    <w:p>
      <w:pPr>
        <w:pStyle w:val="ListBullet"/>
        <w:spacing w:after="80" w:before="0" w:line="280" w:lineRule="auto"/>
      </w:pPr>
      <w:r>
        <w:rPr>
          <w:rFonts w:ascii="Calibri" w:hAnsi="Calibri" w:eastAsia="Microsoft YaHei"/>
          <w:sz w:val="22"/>
        </w:rPr>
        <w:t>Web 仪表盘：支持上传、粘贴、示例扫描和本机常见 MCP 配置路径自动发现。</w:t>
      </w:r>
    </w:p>
    <w:p>
      <w:pPr>
        <w:pStyle w:val="ListBullet"/>
        <w:spacing w:after="80" w:before="0" w:line="280" w:lineRule="auto"/>
      </w:pPr>
      <w:r>
        <w:rPr>
          <w:rFonts w:ascii="Calibri" w:hAnsi="Calibri" w:eastAsia="Microsoft YaHei"/>
          <w:sz w:val="22"/>
        </w:rPr>
        <w:t>CLI 工具：支持 python -m mcp_guard scan &lt;配置文件&gt; 和 discover --scan。</w:t>
      </w:r>
    </w:p>
    <w:p>
      <w:pPr>
        <w:pStyle w:val="ListBullet"/>
        <w:spacing w:after="80" w:before="0" w:line="280" w:lineRule="auto"/>
      </w:pPr>
      <w:r>
        <w:rPr>
          <w:rFonts w:ascii="Calibri" w:hAnsi="Calibri" w:eastAsia="Microsoft YaHei"/>
          <w:sz w:val="22"/>
        </w:rPr>
        <w:t>多格式解析：支持 JSON、YAML、TOML 三类配置格式。</w:t>
      </w:r>
    </w:p>
    <w:p>
      <w:pPr>
        <w:pStyle w:val="ListBullet"/>
        <w:spacing w:after="80" w:before="0" w:line="280" w:lineRule="auto"/>
      </w:pPr>
      <w:r>
        <w:rPr>
          <w:rFonts w:ascii="Calibri" w:hAnsi="Calibri" w:eastAsia="Microsoft YaHei"/>
          <w:sz w:val="22"/>
        </w:rPr>
        <w:t>规则引擎：覆盖命令执行、凭据泄露、路径授权、网络暴露、容器控制面和提示注入等风险。</w:t>
      </w:r>
    </w:p>
    <w:p>
      <w:pPr>
        <w:pStyle w:val="ListBullet"/>
        <w:spacing w:after="80" w:before="0" w:line="280" w:lineRule="auto"/>
      </w:pPr>
      <w:r>
        <w:rPr>
          <w:rFonts w:ascii="Calibri" w:hAnsi="Calibri" w:eastAsia="Microsoft YaHei"/>
          <w:sz w:val="22"/>
        </w:rPr>
        <w:t>报告持久化：每次扫描生成 JSON 与 Markdown 报告，并保存到 reports 目录。</w:t>
      </w:r>
    </w:p>
    <w:p>
      <w:pPr>
        <w:pStyle w:val="ListBullet"/>
        <w:spacing w:after="80" w:before="0" w:line="280" w:lineRule="auto"/>
      </w:pPr>
      <w:r>
        <w:rPr>
          <w:rFonts w:ascii="Calibri" w:hAnsi="Calibri" w:eastAsia="Microsoft YaHei"/>
          <w:sz w:val="22"/>
        </w:rPr>
        <w:t>误报说明：每条风险包含可能误报场景，便于人工复核和答辩说明。</w:t>
      </w:r>
    </w:p>
    <w:p>
      <w:pPr>
        <w:spacing w:after="160" w:before="320" w:line="264" w:lineRule="auto"/>
      </w:pPr>
      <w:r>
        <w:rPr>
          <w:rFonts w:ascii="Calibri" w:hAnsi="Calibri" w:eastAsia="Microsoft YaHei"/>
          <w:b/>
          <w:color w:val="2E74B5"/>
          <w:sz w:val="32"/>
        </w:rPr>
        <w:t>检测规则概览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字段</w:t>
            </w:r>
          </w:p>
        </w:tc>
        <w:tc>
          <w:tcPr>
            <w:tcW w:type="dxa" w:w="7560"/>
            <w:shd w:fill="F2F4F7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命令执行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高风险命令、Shell 内联命令、运行时包管理器启动。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权限暴露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敏感目录、根目录、用户主目录、通配符路径、写入权限。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凭据风险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环境变量或启动参数中的 Token、Key、Secret、Password。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网络风险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0.0.0.0 绑定、无鉴权 HTTP、远程 HTTP(S) MCP 入口。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容器风险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Docker Socket 暴露。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提示注入</w:t>
            </w:r>
          </w:p>
        </w:tc>
        <w:tc>
          <w:tcPr>
            <w:tcW w:type="dxa" w:w="7560"/>
            <w:vAlign w:val="center"/>
          </w:tcPr>
          <w:p>
            <w:pPr>
              <w:spacing w:after="40" w:before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工具描述中诱导模型忽略原有指令或泄露系统提示词的文本。</w:t>
            </w:r>
          </w:p>
        </w:tc>
      </w:tr>
    </w:tbl>
    <w:p>
      <w:pPr>
        <w:spacing w:after="160" w:before="320" w:line="264" w:lineRule="auto"/>
      </w:pPr>
      <w:r>
        <w:rPr>
          <w:rFonts w:ascii="Calibri" w:hAnsi="Calibri" w:eastAsia="Microsoft YaHei"/>
          <w:b/>
          <w:color w:val="2E74B5"/>
          <w:sz w:val="32"/>
        </w:rPr>
        <w:t>影响力</w:t>
      </w:r>
    </w:p>
    <w:p>
      <w:pPr>
        <w:spacing w:after="120" w:before="0" w:line="264" w:lineRule="auto"/>
      </w:pPr>
      <w:r>
        <w:rPr>
          <w:rFonts w:ascii="Calibri" w:hAnsi="Calibri" w:eastAsia="Microsoft YaHei"/>
          <w:sz w:val="22"/>
        </w:rPr>
        <w:t>该项目围绕 AI Agent 工具调用安全构建了可复现的本地审计流程，可用于实验室 AI 安全教学、MCP 工具上线前检查、个人开发环境风险排查以及 Agent 安全治理规则研究。项目不执行目标命令、不主动连接外部目标，合规边界清晰，适合作为防御型安全工具开源和二次开发。</w:t>
      </w:r>
    </w:p>
    <w:p>
      <w:pPr>
        <w:spacing w:after="120" w:before="0" w:line="264" w:lineRule="auto"/>
      </w:pPr>
      <w:r>
        <w:rPr>
          <w:rFonts w:ascii="Calibri" w:hAnsi="Calibri" w:eastAsia="Microsoft YaHei"/>
          <w:sz w:val="22"/>
        </w:rPr>
        <w:t>当前版本已实现 Web 仪表盘、CLI、自动发现、报告导出、多格式解析和 16 个单元测试，能够支撑课程演示、项目截图、README 展示和实验室项目汇总材料。</w:t>
      </w:r>
    </w:p>
    <w:p>
      <w:pPr>
        <w:spacing w:after="160" w:before="320" w:line="264" w:lineRule="auto"/>
      </w:pPr>
      <w:r>
        <w:rPr>
          <w:rFonts w:ascii="Calibri" w:hAnsi="Calibri" w:eastAsia="Microsoft YaHei"/>
          <w:b/>
          <w:color w:val="2E74B5"/>
          <w:sz w:val="32"/>
        </w:rPr>
        <w:t>项目目录截图（文字版）</w:t>
      </w:r>
    </w:p>
    <w:p>
      <w:pPr>
        <w:pStyle w:val="ListBullet"/>
        <w:spacing w:after="80" w:before="0" w:line="280" w:lineRule="auto"/>
      </w:pPr>
      <w:r>
        <w:rPr>
          <w:rFonts w:ascii="Calibri" w:hAnsi="Calibri" w:eastAsia="Microsoft YaHei"/>
          <w:sz w:val="22"/>
        </w:rPr>
        <w:t>mcp_guard/：扫描器、规则引擎、评分、报告、CLI、Web 路由。</w:t>
      </w:r>
    </w:p>
    <w:p>
      <w:pPr>
        <w:pStyle w:val="ListBullet"/>
        <w:spacing w:after="80" w:before="0" w:line="280" w:lineRule="auto"/>
      </w:pPr>
      <w:r>
        <w:rPr>
          <w:rFonts w:ascii="Calibri" w:hAnsi="Calibri" w:eastAsia="Microsoft YaHei"/>
          <w:sz w:val="22"/>
        </w:rPr>
        <w:t>templates/：首页、扫描结果页、示例页、自动发现页。</w:t>
      </w:r>
    </w:p>
    <w:p>
      <w:pPr>
        <w:pStyle w:val="ListBullet"/>
        <w:spacing w:after="80" w:before="0" w:line="280" w:lineRule="auto"/>
      </w:pPr>
      <w:r>
        <w:rPr>
          <w:rFonts w:ascii="Calibri" w:hAnsi="Calibri" w:eastAsia="Microsoft YaHei"/>
          <w:sz w:val="22"/>
        </w:rPr>
        <w:t>static/：仪表盘样式。</w:t>
      </w:r>
    </w:p>
    <w:p>
      <w:pPr>
        <w:pStyle w:val="ListBullet"/>
        <w:spacing w:after="80" w:before="0" w:line="280" w:lineRule="auto"/>
      </w:pPr>
      <w:r>
        <w:rPr>
          <w:rFonts w:ascii="Calibri" w:hAnsi="Calibri" w:eastAsia="Microsoft YaHei"/>
          <w:sz w:val="22"/>
        </w:rPr>
        <w:t>examples/：低/中/高风险 JSON 示例，以及 YAML/TOML 高风险示例。</w:t>
      </w:r>
    </w:p>
    <w:p>
      <w:pPr>
        <w:pStyle w:val="ListBullet"/>
        <w:spacing w:after="80" w:before="0" w:line="280" w:lineRule="auto"/>
      </w:pPr>
      <w:r>
        <w:rPr>
          <w:rFonts w:ascii="Calibri" w:hAnsi="Calibri" w:eastAsia="Microsoft YaHei"/>
          <w:sz w:val="22"/>
        </w:rPr>
        <w:t>tests/：解析、规则、自动发现单元测试。</w:t>
      </w:r>
    </w:p>
    <w:p>
      <w:pPr>
        <w:pStyle w:val="ListBullet"/>
        <w:spacing w:after="80" w:before="0" w:line="280" w:lineRule="auto"/>
      </w:pPr>
      <w:r>
        <w:rPr>
          <w:rFonts w:ascii="Calibri" w:hAnsi="Calibri" w:eastAsia="Microsoft YaHei"/>
          <w:sz w:val="22"/>
        </w:rPr>
        <w:t>reports/：扫描生成的 JSON 和 Markdown 报告。</w:t>
      </w:r>
    </w:p>
    <w:p>
      <w:pPr>
        <w:spacing w:after="160" w:before="320" w:line="264" w:lineRule="auto"/>
      </w:pPr>
      <w:r>
        <w:rPr>
          <w:rFonts w:ascii="Calibri" w:hAnsi="Calibri" w:eastAsia="Microsoft YaHei"/>
          <w:b/>
          <w:color w:val="2E74B5"/>
          <w:sz w:val="32"/>
        </w:rPr>
        <w:t>项目说明截图</w:t>
      </w:r>
    </w:p>
    <w:p>
      <w:pPr>
        <w:spacing w:after="120" w:before="0" w:line="264" w:lineRule="auto"/>
      </w:pPr>
      <w:r>
        <w:rPr>
          <w:rFonts w:ascii="Calibri" w:hAnsi="Calibri" w:eastAsia="Microsoft YaHei"/>
          <w:sz w:val="22"/>
        </w:rPr>
        <w:t>Web 首页提供上传配置、粘贴配置、选择示例和自动扫描本机配置入口；扫描结果页展示风险等级、风险分数、Server 数量、高危问题数量、报告文件路径和风险详情；示例页可用于课堂或答辩快速演示低风险与高风险配置差异。</w:t>
      </w:r>
    </w:p>
    <w:p>
      <w:pPr>
        <w:spacing w:after="120" w:before="0" w:line="264" w:lineRule="auto"/>
      </w:pPr>
      <w:r>
        <w:rPr>
          <w:rFonts w:ascii="Calibri" w:hAnsi="Calibri" w:eastAsia="Microsoft YaHei"/>
          <w:sz w:val="22"/>
        </w:rPr>
        <w:t>CLI 示例：python -m mcp_guard scan examples/high-risk.json；自动发现示例：python -m mcp_guard discover --scan。</w:t>
      </w:r>
    </w:p>
    <w:p>
      <w:pPr>
        <w:spacing w:after="160" w:before="320" w:line="264" w:lineRule="auto"/>
      </w:pPr>
      <w:r>
        <w:rPr>
          <w:rFonts w:ascii="Calibri" w:hAnsi="Calibri" w:eastAsia="Microsoft YaHei"/>
          <w:b/>
          <w:color w:val="2E74B5"/>
          <w:sz w:val="32"/>
        </w:rPr>
        <w:t>项目声明</w:t>
      </w:r>
    </w:p>
    <w:p>
      <w:pPr>
        <w:spacing w:after="120" w:before="0" w:line="264" w:lineRule="auto"/>
      </w:pPr>
      <w:r>
        <w:rPr>
          <w:rFonts w:ascii="Calibri" w:hAnsi="Calibri" w:eastAsia="Microsoft YaHei"/>
          <w:sz w:val="22"/>
        </w:rPr>
        <w:t>本项目由暨南大学网络空间安全学院学生完成，主要用于网络安全学习、AI Agent / MCP 安全审计研究和本地配置风险排查。项目仅对配置文件和工具描述进行静态分析，不执行 MCP Server 命令，不进行真实渗透测试，不主动扫描外部网络目标。项目开源后可供研究人员和学习者进行复现、规则扩展和二次开发，使用者应遵守合法授权和数据安全要求。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8"/>
      </w:rPr>
      <w:t>MCP-Guard 项目情况总结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