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CFA6D" w14:textId="77777777" w:rsidR="0020764D" w:rsidRPr="0020764D" w:rsidRDefault="0020764D" w:rsidP="0020764D">
      <w:pPr>
        <w:rPr>
          <w:b/>
          <w:bCs/>
        </w:rPr>
      </w:pPr>
      <w:r w:rsidRPr="0020764D">
        <w:rPr>
          <w:b/>
          <w:bCs/>
        </w:rPr>
        <w:t>1. 函数定义</w:t>
      </w:r>
    </w:p>
    <w:p w14:paraId="2ACD135A" w14:textId="118DFA89" w:rsidR="0020764D" w:rsidRPr="0020764D" w:rsidRDefault="0020764D" w:rsidP="0020764D">
      <w:r w:rsidRPr="0020764D">
        <w:t>实验选取的目标函数为带有线性趋势的非线性周期函数：y = sin(x) + 0.5x</w:t>
      </w:r>
    </w:p>
    <w:p w14:paraId="186C3080" w14:textId="2A028560" w:rsidR="0020764D" w:rsidRPr="0020764D" w:rsidRDefault="0020764D" w:rsidP="0020764D">
      <w:r w:rsidRPr="0020764D">
        <w:t>该函数叠加了非线性的正弦波动sin(x)和单调递增的线性基础0.5x。这种非单调且具有多个极值点的特征，非常适合用来检验神经网络对复杂局部非线性映射的拟合能力，比单纯拟合二次函数或线性函数更具挑战性。</w:t>
      </w:r>
    </w:p>
    <w:p w14:paraId="098D58F3" w14:textId="77777777" w:rsidR="0020764D" w:rsidRPr="0020764D" w:rsidRDefault="0020764D" w:rsidP="0020764D">
      <w:pPr>
        <w:rPr>
          <w:b/>
          <w:bCs/>
        </w:rPr>
      </w:pPr>
      <w:r w:rsidRPr="0020764D">
        <w:rPr>
          <w:b/>
          <w:bCs/>
        </w:rPr>
        <w:t>2. 数据采集</w:t>
      </w:r>
    </w:p>
    <w:p w14:paraId="69C24857" w14:textId="37C7DFAF" w:rsidR="0020764D" w:rsidRPr="0020764D" w:rsidRDefault="0020764D" w:rsidP="0020764D">
      <w:pPr>
        <w:tabs>
          <w:tab w:val="num" w:pos="720"/>
        </w:tabs>
      </w:pPr>
      <w:r w:rsidRPr="0020764D">
        <w:t>在 x</w:t>
      </w:r>
      <w:r>
        <w:rPr>
          <w:rFonts w:hint="eastAsia"/>
        </w:rPr>
        <w:t>∈</w:t>
      </w:r>
      <w:r w:rsidRPr="0020764D">
        <w:t>[-5, 5]</w:t>
      </w:r>
      <w:r>
        <w:rPr>
          <w:rFonts w:hint="eastAsia"/>
        </w:rPr>
        <w:t xml:space="preserve"> </w:t>
      </w:r>
      <w:r w:rsidRPr="0020764D">
        <w:t>的范围内进行均匀随机采样</w:t>
      </w:r>
      <w:r>
        <w:rPr>
          <w:rFonts w:hint="eastAsia"/>
        </w:rPr>
        <w:t>，</w:t>
      </w:r>
      <w:r w:rsidRPr="0020764D">
        <w:t>共生成 1000 个数据点</w:t>
      </w:r>
      <w:r>
        <w:rPr>
          <w:rFonts w:hint="eastAsia"/>
        </w:rPr>
        <w:t>，</w:t>
      </w:r>
      <w:r w:rsidRPr="0020764D">
        <w:t xml:space="preserve">按照 80% 和 20% 的比例，将数据集划分为包含 800 </w:t>
      </w:r>
      <w:proofErr w:type="gramStart"/>
      <w:r w:rsidRPr="0020764D">
        <w:t>个</w:t>
      </w:r>
      <w:proofErr w:type="gramEnd"/>
      <w:r w:rsidRPr="0020764D">
        <w:t xml:space="preserve">样本的训练集和包含 200 </w:t>
      </w:r>
      <w:proofErr w:type="gramStart"/>
      <w:r w:rsidRPr="0020764D">
        <w:t>个</w:t>
      </w:r>
      <w:proofErr w:type="gramEnd"/>
      <w:r w:rsidRPr="0020764D">
        <w:t>样本的测试集（图中的灰色散点）。</w:t>
      </w:r>
    </w:p>
    <w:p w14:paraId="5D5E0F1D" w14:textId="77777777" w:rsidR="0020764D" w:rsidRPr="0020764D" w:rsidRDefault="0020764D" w:rsidP="0020764D">
      <w:pPr>
        <w:rPr>
          <w:b/>
          <w:bCs/>
        </w:rPr>
      </w:pPr>
      <w:r w:rsidRPr="0020764D">
        <w:rPr>
          <w:b/>
          <w:bCs/>
        </w:rPr>
        <w:t>3. 模型描述</w:t>
      </w:r>
    </w:p>
    <w:p w14:paraId="7C76BFBF" w14:textId="77777777" w:rsidR="0020764D" w:rsidRPr="0020764D" w:rsidRDefault="0020764D" w:rsidP="0020764D">
      <w:r w:rsidRPr="0020764D">
        <w:t>实验采用纯 NumPy 从零构建的多层感知机（MLP）：</w:t>
      </w:r>
    </w:p>
    <w:p w14:paraId="72A6F805" w14:textId="77777777" w:rsidR="0020764D" w:rsidRPr="0020764D" w:rsidRDefault="0020764D" w:rsidP="0020764D">
      <w:pPr>
        <w:numPr>
          <w:ilvl w:val="0"/>
          <w:numId w:val="2"/>
        </w:numPr>
      </w:pPr>
      <w:r w:rsidRPr="0020764D">
        <w:rPr>
          <w:b/>
          <w:bCs/>
        </w:rPr>
        <w:t>网络架构：</w:t>
      </w:r>
      <w:r w:rsidRPr="0020764D">
        <w:t xml:space="preserve"> 包含一个隐藏层的两层前馈神经网络。</w:t>
      </w:r>
    </w:p>
    <w:p w14:paraId="0A85DEEA" w14:textId="033E6056" w:rsidR="0020764D" w:rsidRPr="0020764D" w:rsidRDefault="0020764D" w:rsidP="0020764D">
      <w:pPr>
        <w:numPr>
          <w:ilvl w:val="1"/>
          <w:numId w:val="2"/>
        </w:numPr>
      </w:pPr>
      <w:r w:rsidRPr="0020764D">
        <w:rPr>
          <w:b/>
          <w:bCs/>
        </w:rPr>
        <w:t>输入层：</w:t>
      </w:r>
      <w:r w:rsidRPr="0020764D">
        <w:t xml:space="preserve"> 1 </w:t>
      </w:r>
      <w:proofErr w:type="gramStart"/>
      <w:r w:rsidRPr="0020764D">
        <w:t>个</w:t>
      </w:r>
      <w:proofErr w:type="gramEnd"/>
      <w:r w:rsidRPr="0020764D">
        <w:t>神经元（接收 x）。</w:t>
      </w:r>
    </w:p>
    <w:p w14:paraId="4CC57DAA" w14:textId="7982B7A7" w:rsidR="0020764D" w:rsidRPr="0020764D" w:rsidRDefault="0020764D" w:rsidP="0020764D">
      <w:pPr>
        <w:numPr>
          <w:ilvl w:val="1"/>
          <w:numId w:val="2"/>
        </w:numPr>
      </w:pPr>
      <w:r w:rsidRPr="0020764D">
        <w:rPr>
          <w:b/>
          <w:bCs/>
        </w:rPr>
        <w:t>隐藏层：</w:t>
      </w:r>
      <w:r w:rsidRPr="0020764D">
        <w:t xml:space="preserve"> 64 </w:t>
      </w:r>
      <w:proofErr w:type="gramStart"/>
      <w:r w:rsidRPr="0020764D">
        <w:t>个</w:t>
      </w:r>
      <w:proofErr w:type="gramEnd"/>
      <w:r w:rsidRPr="0020764D">
        <w:t xml:space="preserve">神经元，采用 </w:t>
      </w:r>
      <w:proofErr w:type="spellStart"/>
      <w:r w:rsidRPr="0020764D">
        <w:t>ReLU</w:t>
      </w:r>
      <w:proofErr w:type="spellEnd"/>
      <w:r w:rsidRPr="0020764D">
        <w:t>作为激活函数。</w:t>
      </w:r>
    </w:p>
    <w:p w14:paraId="4F72C79C" w14:textId="77777777" w:rsidR="0020764D" w:rsidRPr="0020764D" w:rsidRDefault="0020764D" w:rsidP="0020764D">
      <w:pPr>
        <w:numPr>
          <w:ilvl w:val="1"/>
          <w:numId w:val="2"/>
        </w:numPr>
      </w:pPr>
      <w:r w:rsidRPr="0020764D">
        <w:rPr>
          <w:b/>
          <w:bCs/>
        </w:rPr>
        <w:t>输出层：</w:t>
      </w:r>
      <w:r w:rsidRPr="0020764D">
        <w:t xml:space="preserve"> 1 </w:t>
      </w:r>
      <w:proofErr w:type="gramStart"/>
      <w:r w:rsidRPr="0020764D">
        <w:t>个</w:t>
      </w:r>
      <w:proofErr w:type="gramEnd"/>
      <w:r w:rsidRPr="0020764D">
        <w:t>神经元，无激活函数（线性输出），用于连续值回归预测。</w:t>
      </w:r>
    </w:p>
    <w:p w14:paraId="0160983F" w14:textId="77777777" w:rsidR="0020764D" w:rsidRPr="0020764D" w:rsidRDefault="0020764D" w:rsidP="0020764D">
      <w:pPr>
        <w:numPr>
          <w:ilvl w:val="0"/>
          <w:numId w:val="2"/>
        </w:numPr>
      </w:pPr>
      <w:r w:rsidRPr="0020764D">
        <w:rPr>
          <w:b/>
          <w:bCs/>
        </w:rPr>
        <w:t>优化策略：</w:t>
      </w:r>
      <w:r w:rsidRPr="0020764D">
        <w:t xml:space="preserve"> 采用均方误差（MSE）作为损失函数，使用标准的全局梯度下降法（SGD）进行参数更新，并结合了 He 初始化与梯度裁剪策略以保障训练过程的数值稳定性。</w:t>
      </w:r>
    </w:p>
    <w:p w14:paraId="71BD63ED" w14:textId="77777777" w:rsidR="0020764D" w:rsidRPr="0020764D" w:rsidRDefault="0020764D" w:rsidP="0020764D">
      <w:pPr>
        <w:rPr>
          <w:b/>
          <w:bCs/>
        </w:rPr>
      </w:pPr>
      <w:r w:rsidRPr="0020764D">
        <w:rPr>
          <w:b/>
          <w:bCs/>
        </w:rPr>
        <w:t>4. 拟合效果分析</w:t>
      </w:r>
    </w:p>
    <w:p w14:paraId="09AF8066" w14:textId="77777777" w:rsidR="0020764D" w:rsidRPr="0020764D" w:rsidRDefault="0020764D" w:rsidP="0020764D">
      <w:r w:rsidRPr="0020764D">
        <w:t>根据最终的可视化结果（红虚线为模型拟合曲线，蓝实线为真实函数），可以观察到以下现象：</w:t>
      </w:r>
    </w:p>
    <w:p w14:paraId="2CDD8D77" w14:textId="0D4921CE" w:rsidR="0020764D" w:rsidRPr="0020764D" w:rsidRDefault="0020764D" w:rsidP="0020764D">
      <w:pPr>
        <w:numPr>
          <w:ilvl w:val="0"/>
          <w:numId w:val="3"/>
        </w:numPr>
      </w:pPr>
      <w:r w:rsidRPr="0020764D">
        <w:rPr>
          <w:b/>
          <w:bCs/>
        </w:rPr>
        <w:t>宏观趋势：</w:t>
      </w:r>
      <w:r w:rsidRPr="0020764D">
        <w:t xml:space="preserve"> 神经网络成功捕捉到了目标函数的整体线性递增趋势（由</w:t>
      </w:r>
      <w:r>
        <w:rPr>
          <w:rFonts w:hint="eastAsia"/>
        </w:rPr>
        <w:t xml:space="preserve"> </w:t>
      </w:r>
      <w:r w:rsidRPr="0020764D">
        <w:t>0.5x 带来的斜率）。在 x = 0 附近的中心区域，模型也展现出了一定的非线性激活特征（类似于 Sigmoid/Tanh 的平滑过渡）。</w:t>
      </w:r>
    </w:p>
    <w:p w14:paraId="4A88E1DA" w14:textId="0EF5C765" w:rsidR="0020764D" w:rsidRPr="0020764D" w:rsidRDefault="0020764D" w:rsidP="0020764D">
      <w:pPr>
        <w:numPr>
          <w:ilvl w:val="0"/>
          <w:numId w:val="3"/>
        </w:numPr>
      </w:pPr>
      <w:r w:rsidRPr="0020764D">
        <w:rPr>
          <w:b/>
          <w:bCs/>
        </w:rPr>
        <w:t>局部波动（欠拟合现象）：</w:t>
      </w:r>
      <w:r w:rsidRPr="0020764D">
        <w:t xml:space="preserve"> 模型未能成功拟合出正弦函数的周期性波动。特别是在 x &lt; -2 和 x &gt; 2 的区域，红色的拟合曲线趋于平缓，完全没有跟随蓝色真实曲线的波峰和波谷。</w:t>
      </w:r>
    </w:p>
    <w:p w14:paraId="004D36F3" w14:textId="77777777" w:rsidR="0020764D" w:rsidRPr="0020764D" w:rsidRDefault="0020764D" w:rsidP="0020764D">
      <w:pPr>
        <w:numPr>
          <w:ilvl w:val="0"/>
          <w:numId w:val="3"/>
        </w:numPr>
      </w:pPr>
      <w:r w:rsidRPr="0020764D">
        <w:rPr>
          <w:b/>
          <w:bCs/>
        </w:rPr>
        <w:t>原因诊断：</w:t>
      </w:r>
      <w:r w:rsidRPr="0020764D">
        <w:t xml:space="preserve"> 这是一个非常经典的</w:t>
      </w:r>
      <w:r w:rsidRPr="0020764D">
        <w:rPr>
          <w:b/>
          <w:bCs/>
        </w:rPr>
        <w:t>欠拟合</w:t>
      </w:r>
      <w:r w:rsidRPr="0020764D">
        <w:t>或</w:t>
      </w:r>
      <w:r w:rsidRPr="0020764D">
        <w:rPr>
          <w:b/>
          <w:bCs/>
        </w:rPr>
        <w:t>陷入局部最优解</w:t>
      </w:r>
      <w:r w:rsidRPr="0020764D">
        <w:t xml:space="preserve">的现象。虽然 64 </w:t>
      </w:r>
      <w:proofErr w:type="gramStart"/>
      <w:r w:rsidRPr="0020764D">
        <w:t>个</w:t>
      </w:r>
      <w:proofErr w:type="gramEnd"/>
      <w:r w:rsidRPr="0020764D">
        <w:t>隐藏层神经元在理论上具备足够的容量来拟合该曲线，但在实际操作中：</w:t>
      </w:r>
    </w:p>
    <w:p w14:paraId="2D41B815" w14:textId="77777777" w:rsidR="0020764D" w:rsidRPr="0020764D" w:rsidRDefault="0020764D" w:rsidP="0020764D">
      <w:pPr>
        <w:numPr>
          <w:ilvl w:val="1"/>
          <w:numId w:val="3"/>
        </w:numPr>
      </w:pPr>
      <w:r w:rsidRPr="0020764D">
        <w:rPr>
          <w:b/>
          <w:bCs/>
        </w:rPr>
        <w:t>基础 SGD 的局限性：</w:t>
      </w:r>
      <w:r w:rsidRPr="0020764D">
        <w:t xml:space="preserve"> 全局梯度下降法在面对这种具有多个波谷的</w:t>
      </w:r>
      <w:proofErr w:type="gramStart"/>
      <w:r w:rsidRPr="0020764D">
        <w:t>复</w:t>
      </w:r>
      <w:r w:rsidRPr="0020764D">
        <w:lastRenderedPageBreak/>
        <w:t>杂损失</w:t>
      </w:r>
      <w:proofErr w:type="gramEnd"/>
      <w:r w:rsidRPr="0020764D">
        <w:t>空间时，很容易停滞在鞍点或局部次优解。</w:t>
      </w:r>
    </w:p>
    <w:p w14:paraId="4D3FD320" w14:textId="77777777" w:rsidR="0020764D" w:rsidRPr="0020764D" w:rsidRDefault="0020764D" w:rsidP="0020764D">
      <w:pPr>
        <w:numPr>
          <w:ilvl w:val="1"/>
          <w:numId w:val="3"/>
        </w:numPr>
      </w:pPr>
      <w:r w:rsidRPr="0020764D">
        <w:rPr>
          <w:b/>
          <w:bCs/>
        </w:rPr>
        <w:t>训练步数与学习率的博弈：</w:t>
      </w:r>
      <w:r w:rsidRPr="0020764D">
        <w:t xml:space="preserve"> 为了防止梯度爆炸，我们将学习</w:t>
      </w:r>
      <w:proofErr w:type="gramStart"/>
      <w:r w:rsidRPr="0020764D">
        <w:t>率设置</w:t>
      </w:r>
      <w:proofErr w:type="gramEnd"/>
      <w:r w:rsidRPr="0020764D">
        <w:t xml:space="preserve">得较低。虽然模型不再发散，但按照目前的收敛速度，当前的 Epoch 数量可能远远不够让网络精细地调整那 64 </w:t>
      </w:r>
      <w:proofErr w:type="gramStart"/>
      <w:r w:rsidRPr="0020764D">
        <w:t>个</w:t>
      </w:r>
      <w:proofErr w:type="gramEnd"/>
      <w:r w:rsidRPr="0020764D">
        <w:t xml:space="preserve"> </w:t>
      </w:r>
      <w:proofErr w:type="spellStart"/>
      <w:r w:rsidRPr="0020764D">
        <w:t>ReLU</w:t>
      </w:r>
      <w:proofErr w:type="spellEnd"/>
      <w:r w:rsidRPr="0020764D">
        <w:t xml:space="preserve"> 的“折点”去</w:t>
      </w:r>
      <w:proofErr w:type="gramStart"/>
      <w:r w:rsidRPr="0020764D">
        <w:t>贴合每</w:t>
      </w:r>
      <w:proofErr w:type="gramEnd"/>
      <w:r w:rsidRPr="0020764D">
        <w:t>一个波浪。</w:t>
      </w:r>
    </w:p>
    <w:p w14:paraId="4EA0C136" w14:textId="656E6A50" w:rsidR="00AA2E88" w:rsidRPr="0020764D" w:rsidRDefault="0020764D">
      <w:r w:rsidRPr="0020764D">
        <w:drawing>
          <wp:inline distT="0" distB="0" distL="0" distR="0" wp14:anchorId="57F16304" wp14:editId="3E54671A">
            <wp:extent cx="5274310" cy="27870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E88" w:rsidRPr="00207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E1BC9" w14:textId="77777777" w:rsidR="0077772F" w:rsidRDefault="0077772F" w:rsidP="002076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AAB457" w14:textId="77777777" w:rsidR="0077772F" w:rsidRDefault="0077772F" w:rsidP="002076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B6DC5" w14:textId="77777777" w:rsidR="0077772F" w:rsidRDefault="0077772F" w:rsidP="002076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5C242F" w14:textId="77777777" w:rsidR="0077772F" w:rsidRDefault="0077772F" w:rsidP="002076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C4F0C"/>
    <w:multiLevelType w:val="multilevel"/>
    <w:tmpl w:val="97D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0E13"/>
    <w:multiLevelType w:val="multilevel"/>
    <w:tmpl w:val="2E5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850D4"/>
    <w:multiLevelType w:val="multilevel"/>
    <w:tmpl w:val="1F9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17764">
    <w:abstractNumId w:val="2"/>
  </w:num>
  <w:num w:numId="2" w16cid:durableId="767238270">
    <w:abstractNumId w:val="0"/>
  </w:num>
  <w:num w:numId="3" w16cid:durableId="190494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88"/>
    <w:rsid w:val="0020764D"/>
    <w:rsid w:val="0077772F"/>
    <w:rsid w:val="00AA2E88"/>
    <w:rsid w:val="00FD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24F26"/>
  <w15:chartTrackingRefBased/>
  <w15:docId w15:val="{A91776D1-749E-41D9-B747-D987CEE9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2E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E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E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E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E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E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E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E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2E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E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E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E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E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2E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6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6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6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6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424</Words>
  <Characters>543</Characters>
  <Application>Microsoft Office Word</Application>
  <DocSecurity>0</DocSecurity>
  <Lines>38</Lines>
  <Paragraphs>37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zxj</dc:creator>
  <cp:keywords/>
  <dc:description/>
  <cp:lastModifiedBy>zxj</cp:lastModifiedBy>
  <cp:revision>2</cp:revision>
  <dcterms:created xsi:type="dcterms:W3CDTF">2026-03-19T14:22:00Z</dcterms:created>
  <dcterms:modified xsi:type="dcterms:W3CDTF">2026-03-19T14:35:00Z</dcterms:modified>
</cp:coreProperties>
</file>