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33F1" w14:textId="194009FB" w:rsidR="00E65102" w:rsidRDefault="00E8039A">
      <w:pPr>
        <w:rPr>
          <w:sz w:val="22"/>
        </w:rPr>
      </w:pP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MACROBUTTON MTEditEquationSection2 </w:instrText>
      </w:r>
      <w:r w:rsidRPr="00E8039A">
        <w:rPr>
          <w:rStyle w:val="MTEquationSection"/>
        </w:rPr>
        <w:instrText>Equation Chapter 1 Section 1</w:instrText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MTEqn \r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MTSec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MTChap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vanish/>
          <w:color w:val="FFFFFF"/>
        </w:rPr>
        <w:t></w:t>
      </w:r>
      <w:r w:rsidR="00E65102">
        <w:rPr>
          <w:rFonts w:ascii="MT Extra" w:hAnsi="MT Extra"/>
          <w:vanish/>
          <w:color w:val="FFFFFF"/>
        </w:rPr>
        <w:t></w:t>
      </w:r>
      <w:r w:rsidR="00E65102">
        <w:rPr>
          <w:rFonts w:ascii="Fences" w:hAnsi="Fences"/>
          <w:vanish/>
          <w:color w:val="FFFFFF"/>
        </w:rPr>
        <w:t>b</w:t>
      </w:r>
      <w:r w:rsidR="00E65102">
        <w:rPr>
          <w:rFonts w:ascii="Lucida Calligraphy" w:hAnsi="Lucida Calligraphy"/>
          <w:vanish/>
          <w:color w:val="FFFFFF"/>
        </w:rPr>
        <w:t>c</w:t>
      </w:r>
      <w:r w:rsidR="00E65102">
        <w:rPr>
          <w:rFonts w:ascii="MT Extra" w:hAnsi="MT Extra"/>
          <w:color w:val="FFFFFF"/>
          <w:sz w:val="16"/>
        </w:rPr>
        <w:t></w:t>
      </w:r>
      <w:r w:rsidR="00E65102">
        <w:rPr>
          <w:rFonts w:ascii="Symbol" w:hAnsi="Symbol"/>
          <w:color w:val="FFFFFF"/>
          <w:sz w:val="16"/>
        </w:rPr>
        <w:t></w:t>
      </w:r>
      <w:r w:rsidR="00E65102">
        <w:rPr>
          <w:color w:val="FFFFFF"/>
          <w:sz w:val="16"/>
        </w:rPr>
        <w:t xml:space="preserve">     </w:t>
      </w:r>
    </w:p>
    <w:p w14:paraId="59FE6224" w14:textId="2B1F0174" w:rsidR="00E65102" w:rsidRPr="0019288A" w:rsidRDefault="00E65102" w:rsidP="003E4C08">
      <w:pPr>
        <w:rPr>
          <w:rFonts w:ascii="Arial" w:hAnsi="Arial" w:cs="Arial"/>
        </w:rPr>
      </w:pPr>
      <w:r w:rsidRPr="0019288A">
        <w:rPr>
          <w:rFonts w:ascii="Arial" w:hAnsi="Arial" w:cs="Arial"/>
          <w:b/>
          <w:bCs/>
        </w:rPr>
        <w:t>MEMO Number</w:t>
      </w:r>
      <w:r w:rsidR="0019288A" w:rsidRPr="0019288A">
        <w:rPr>
          <w:rFonts w:ascii="Arial" w:hAnsi="Arial" w:cs="Arial"/>
        </w:rPr>
        <w:t xml:space="preserve">: </w:t>
      </w:r>
      <w:r w:rsidR="0019288A" w:rsidRPr="00054A01">
        <w:rPr>
          <w:rFonts w:ascii="Arial" w:hAnsi="Arial" w:cs="Arial"/>
        </w:rPr>
        <w:t>CMPE320-S21-004</w:t>
      </w:r>
    </w:p>
    <w:p w14:paraId="0F07E4C2" w14:textId="381E45FC" w:rsidR="00E65102" w:rsidRPr="0019288A" w:rsidRDefault="00E65102">
      <w:pPr>
        <w:rPr>
          <w:rFonts w:ascii="Arial" w:hAnsi="Arial" w:cs="Arial"/>
          <w:bCs/>
        </w:rPr>
      </w:pPr>
      <w:r w:rsidRPr="0019288A">
        <w:rPr>
          <w:rFonts w:ascii="Arial" w:hAnsi="Arial" w:cs="Arial"/>
          <w:b/>
        </w:rPr>
        <w:t xml:space="preserve">DATE: </w:t>
      </w:r>
      <w:r w:rsidR="0019288A" w:rsidRPr="00054A01">
        <w:rPr>
          <w:rFonts w:ascii="Arial" w:hAnsi="Arial" w:cs="Arial"/>
          <w:bCs/>
        </w:rPr>
        <w:t>05/02/2021</w:t>
      </w:r>
    </w:p>
    <w:p w14:paraId="3CDFAC9C" w14:textId="0478F028" w:rsidR="00E65102" w:rsidRPr="00054A01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TO: </w:t>
      </w:r>
      <w:r w:rsidR="00F40720">
        <w:rPr>
          <w:rFonts w:ascii="Arial" w:hAnsi="Arial"/>
          <w:b/>
        </w:rPr>
        <w:t xml:space="preserve"> </w:t>
      </w:r>
      <w:r w:rsidR="0019288A" w:rsidRPr="00054A01">
        <w:rPr>
          <w:rFonts w:ascii="Arial" w:hAnsi="Arial"/>
          <w:bCs/>
        </w:rPr>
        <w:t>EFC LaBerge and CMPE 320 Peers</w:t>
      </w:r>
    </w:p>
    <w:p w14:paraId="6BEDB71C" w14:textId="05710D72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FROM:  </w:t>
      </w:r>
      <w:r w:rsidR="0019288A" w:rsidRPr="00054A01">
        <w:rPr>
          <w:rFonts w:ascii="Arial" w:hAnsi="Arial"/>
          <w:bCs/>
        </w:rPr>
        <w:t>Nem Negash</w:t>
      </w:r>
    </w:p>
    <w:p w14:paraId="1996903B" w14:textId="4920E176" w:rsidR="00E65102" w:rsidRPr="00054A01" w:rsidRDefault="00E65102">
      <w:pPr>
        <w:pBdr>
          <w:bottom w:val="single" w:sz="12" w:space="1" w:color="auto"/>
        </w:pBdr>
        <w:rPr>
          <w:rFonts w:ascii="Arial" w:hAnsi="Arial"/>
          <w:bCs/>
        </w:rPr>
      </w:pPr>
      <w:r>
        <w:rPr>
          <w:rFonts w:ascii="Arial" w:hAnsi="Arial"/>
          <w:b/>
        </w:rPr>
        <w:t>SUBJECT:</w:t>
      </w:r>
      <w:r w:rsidR="00054A01">
        <w:rPr>
          <w:rFonts w:ascii="Arial" w:hAnsi="Arial"/>
          <w:b/>
        </w:rPr>
        <w:t xml:space="preserve"> </w:t>
      </w:r>
      <w:r w:rsidR="0019288A" w:rsidRPr="00054A01">
        <w:rPr>
          <w:rFonts w:ascii="Arial" w:hAnsi="Arial"/>
          <w:bCs/>
        </w:rPr>
        <w:t>Project 4: MAP and ML Detection of Binary Signals</w:t>
      </w:r>
    </w:p>
    <w:p w14:paraId="4027E001" w14:textId="77777777" w:rsidR="00D77352" w:rsidRPr="00062A53" w:rsidRDefault="00D77352" w:rsidP="00062A53">
      <w:pPr>
        <w:pStyle w:val="BodyTextIndent"/>
      </w:pPr>
    </w:p>
    <w:p w14:paraId="54C96585" w14:textId="6834C868" w:rsidR="004D5771" w:rsidRDefault="00F40720" w:rsidP="004D5771">
      <w:pPr>
        <w:pStyle w:val="Heading1"/>
      </w:pPr>
      <w:r w:rsidRPr="004D5771">
        <w:t>introduction</w:t>
      </w:r>
    </w:p>
    <w:p w14:paraId="4BF92FD2" w14:textId="394414BE" w:rsidR="004043FD" w:rsidRPr="004043FD" w:rsidRDefault="00857E78" w:rsidP="00975E3C">
      <w:pPr>
        <w:pStyle w:val="TNoteSpaceHalf"/>
      </w:pPr>
      <w:r>
        <w:t xml:space="preserve">The purpose of this project is to </w:t>
      </w:r>
      <w:r w:rsidR="00FF6B88">
        <w:t xml:space="preserve">simulate the </w:t>
      </w:r>
      <w:r w:rsidR="00377ADD">
        <w:t>common problem in transmission of digital information</w:t>
      </w:r>
      <w:r w:rsidR="004518C1">
        <w:t xml:space="preserve">, </w:t>
      </w:r>
      <w:r w:rsidR="00975E3C">
        <w:t>the variation of the bit error rate (or probability of bit error) as a function of changing the signal-to-noise ratio at the detector input</w:t>
      </w:r>
      <w:r w:rsidR="00C36710">
        <w:t xml:space="preserve">. For this project we will be using </w:t>
      </w:r>
      <w:r w:rsidR="00B16865">
        <w:t xml:space="preserve">a </w:t>
      </w:r>
      <w:r w:rsidR="0030636F">
        <w:t xml:space="preserve">MAP detector and a ML detector </w:t>
      </w:r>
      <w:r w:rsidR="001356EB">
        <w:t xml:space="preserve">to simulate and estimate the percentage </w:t>
      </w:r>
      <w:r w:rsidR="000C6DC6">
        <w:t xml:space="preserve">of errors </w:t>
      </w:r>
      <w:proofErr w:type="gramStart"/>
      <w:r w:rsidR="000C6DC6">
        <w:t>in a given</w:t>
      </w:r>
      <w:proofErr w:type="gramEnd"/>
      <w:r w:rsidR="000C6DC6">
        <w:t xml:space="preserve"> </w:t>
      </w:r>
      <w:r w:rsidR="0030630D">
        <w:t>stream of data.</w:t>
      </w:r>
    </w:p>
    <w:p w14:paraId="71C502A6" w14:textId="77777777" w:rsidR="0019288A" w:rsidRDefault="0019288A" w:rsidP="0019288A">
      <w:pPr>
        <w:pStyle w:val="Heading1"/>
      </w:pPr>
      <w:r>
        <w:t xml:space="preserve">Simulation and Discussion </w:t>
      </w:r>
    </w:p>
    <w:p w14:paraId="2027849A" w14:textId="44EC038B" w:rsidR="0019288A" w:rsidRDefault="0019288A" w:rsidP="00D063C4">
      <w:pPr>
        <w:pStyle w:val="Heading2"/>
      </w:pPr>
      <w:r>
        <w:t>Design the MAP detector</w:t>
      </w:r>
    </w:p>
    <w:p w14:paraId="5B566F98" w14:textId="77777777" w:rsidR="00AF6C58" w:rsidRPr="00AF6C58" w:rsidRDefault="00AF6C58" w:rsidP="00AF6C58">
      <w:pPr>
        <w:pStyle w:val="BodyTextIndent"/>
        <w:jc w:val="center"/>
        <w:rPr>
          <w:i/>
          <w:iCs/>
        </w:rPr>
      </w:pPr>
      <w:r w:rsidRPr="00AF6C58">
        <w:rPr>
          <w:i/>
          <w:iCs/>
        </w:rPr>
        <w:t>Conditional PDF of M</w:t>
      </w:r>
    </w:p>
    <w:p w14:paraId="1E040751" w14:textId="77777777" w:rsidR="00AF6C58" w:rsidRDefault="00AF6C58" w:rsidP="00AF6C58">
      <w:pPr>
        <w:pStyle w:val="BodyTextIndent"/>
        <w:jc w:val="center"/>
      </w:pPr>
      <w:r w:rsidRPr="0044791E">
        <w:rPr>
          <w:noProof/>
        </w:rPr>
        <w:drawing>
          <wp:inline distT="0" distB="0" distL="0" distR="0" wp14:anchorId="05EE70C6" wp14:editId="2769103B">
            <wp:extent cx="2257740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73E3" w14:textId="0645C707" w:rsidR="00AF6C58" w:rsidRPr="00AF6C58" w:rsidRDefault="00AF6C58" w:rsidP="00AF6C58">
      <w:pPr>
        <w:pStyle w:val="BodyTextIndent"/>
        <w:jc w:val="center"/>
        <w:rPr>
          <w:i/>
          <w:iCs/>
        </w:rPr>
      </w:pPr>
      <w:r w:rsidRPr="00AF6C58">
        <w:rPr>
          <w:i/>
          <w:iCs/>
        </w:rPr>
        <w:t xml:space="preserve">Conditional PDF </w:t>
      </w:r>
      <w:r w:rsidR="00590451">
        <w:rPr>
          <w:i/>
          <w:iCs/>
        </w:rPr>
        <w:t>-&gt;</w:t>
      </w:r>
      <w:r w:rsidRPr="00AF6C58">
        <w:rPr>
          <w:i/>
          <w:iCs/>
        </w:rPr>
        <w:t xml:space="preserve"> Joint PDF</w:t>
      </w:r>
    </w:p>
    <w:p w14:paraId="68FF8D8D" w14:textId="77777777" w:rsidR="00AF6C58" w:rsidRPr="009F5806" w:rsidRDefault="003B3E9B" w:rsidP="00AF6C58">
      <w:pPr>
        <w:pStyle w:val="BodyTextInden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R,M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R|Ho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>*Pr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R|Ho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H0</m:t>
              </m:r>
            </m:e>
          </m:d>
          <m:r>
            <w:rPr>
              <w:rFonts w:ascii="Cambria Math" w:hAnsi="Cambria Math"/>
            </w:rPr>
            <m:t>*(p0)</m:t>
          </m:r>
        </m:oMath>
      </m:oMathPara>
    </w:p>
    <w:p w14:paraId="5198CDC6" w14:textId="4E7D757C" w:rsidR="00AF6C58" w:rsidRPr="009F5806" w:rsidRDefault="003B3E9B" w:rsidP="00590451">
      <w:pPr>
        <w:pStyle w:val="BodyTextInden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R,M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R|Ho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>*Pr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R|Ho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>*(1-p0)</m:t>
          </m:r>
        </m:oMath>
      </m:oMathPara>
    </w:p>
    <w:p w14:paraId="6E1B15D8" w14:textId="77777777" w:rsidR="00AF6C58" w:rsidRPr="00590451" w:rsidRDefault="00AF6C58" w:rsidP="00AF6C58">
      <w:pPr>
        <w:pStyle w:val="BodyTextIndent"/>
        <w:jc w:val="center"/>
        <w:rPr>
          <w:i/>
          <w:iCs/>
        </w:rPr>
      </w:pPr>
      <w:r w:rsidRPr="00590451">
        <w:rPr>
          <w:i/>
          <w:iCs/>
        </w:rPr>
        <w:t>Likelihood Ratio</w:t>
      </w:r>
    </w:p>
    <w:p w14:paraId="2021F568" w14:textId="4138124B" w:rsidR="00AF6C58" w:rsidRPr="009F5806" w:rsidRDefault="00AF6C58" w:rsidP="00AF6C58">
      <w:pPr>
        <w:pStyle w:val="BodyTextIndent"/>
        <w:jc w:val="center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R|H0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H0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R|H1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H1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R,H0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H0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R,H1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(r)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R,H0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H0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R,H1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H1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R,H0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H0</m:t>
                  </m:r>
                </m:e>
              </m:d>
              <m:r>
                <w:rPr>
                  <w:rFonts w:ascii="Cambria Math" w:hAnsi="Cambria Math"/>
                </w:rPr>
                <m:t>*Pr[H0]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R,H1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H1</m:t>
                  </m:r>
                </m:e>
              </m:d>
              <m:r>
                <w:rPr>
                  <w:rFonts w:ascii="Cambria Math" w:hAnsi="Cambria Math"/>
                </w:rPr>
                <m:t>*Pr[H1]</m:t>
              </m:r>
            </m:den>
          </m:f>
        </m:oMath>
      </m:oMathPara>
    </w:p>
    <w:p w14:paraId="51D06D06" w14:textId="6C99912D" w:rsidR="00AF6C58" w:rsidRPr="009E682A" w:rsidRDefault="009E682A" w:rsidP="00AF6C58">
      <w:pPr>
        <w:pStyle w:val="BodyTextIndent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L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1-p0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r+A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1-p0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1-p0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2rA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3F35BA4" w14:textId="5F3D6968" w:rsidR="00AF6C58" w:rsidRPr="00AC4D01" w:rsidRDefault="00AF6C58" w:rsidP="00AF6C58">
      <w:pPr>
        <w:pStyle w:val="BodyTextIndent"/>
        <w:jc w:val="center"/>
        <w:rPr>
          <w:i/>
          <w:iCs/>
        </w:rPr>
      </w:pPr>
      <w:r w:rsidRPr="00AC4D01">
        <w:rPr>
          <w:i/>
          <w:iCs/>
        </w:rPr>
        <w:t>solve for ‘r’ to find</w:t>
      </w:r>
      <w:r w:rsidR="00AC4D01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map</m:t>
            </m:r>
          </m:sub>
        </m:sSub>
      </m:oMath>
    </w:p>
    <w:p w14:paraId="6A0F81F6" w14:textId="6B4811DB" w:rsidR="00AF6C58" w:rsidRPr="009F5806" w:rsidRDefault="003B3E9B" w:rsidP="00AF6C58">
      <w:pPr>
        <w:pStyle w:val="BodyTextIndent"/>
        <w:jc w:val="center"/>
      </w:pP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p0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1-p0</m:t>
            </m:r>
          </m:den>
        </m:f>
        <m:r>
          <w:rPr>
            <w:rFonts w:ascii="Cambria Math" w:hAnsi="Cambria Math"/>
            <w:sz w:val="28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2rA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="00AF6C58" w:rsidRPr="009F5806">
        <w:rPr>
          <w:sz w:val="28"/>
          <w:szCs w:val="24"/>
        </w:rPr>
        <w:t xml:space="preserve">  </w:t>
      </w:r>
      <w:r w:rsidR="00AF6C58" w:rsidRPr="009F5806">
        <w:t>= 0</w:t>
      </w:r>
      <w:r w:rsidR="00AF6C58" w:rsidRPr="009F5806">
        <w:rPr>
          <w:b/>
          <w:bCs/>
        </w:rPr>
        <w:t>,</w:t>
      </w:r>
      <w:r w:rsidR="00AF6C58" w:rsidRPr="009F5806">
        <w:t xml:space="preserve"> </w:t>
      </w:r>
      <w:r w:rsidR="00AF6C58" w:rsidRPr="00AC4D01">
        <w:rPr>
          <w:i/>
          <w:iCs/>
        </w:rPr>
        <w:t xml:space="preserve">r </w:t>
      </w:r>
      <w:r w:rsidR="00AC4D01" w:rsidRPr="00AC4D01">
        <w:rPr>
          <w:i/>
          <w:iCs/>
        </w:rPr>
        <w:t>=</w:t>
      </w:r>
      <w:r w:rsidR="00AF6C58" w:rsidRPr="00AC4D01">
        <w:rPr>
          <w:i/>
          <w:iCs/>
        </w:rPr>
        <w:t>τ</w:t>
      </w:r>
      <w:r w:rsidR="00AF6C58" w:rsidRPr="009F5806">
        <w:rPr>
          <w:b/>
          <w:bCs/>
        </w:rPr>
        <w:t xml:space="preserve"> </w:t>
      </w:r>
    </w:p>
    <w:p w14:paraId="6FF99CF8" w14:textId="5BA2CF26" w:rsidR="00AF6C58" w:rsidRPr="009F5806" w:rsidRDefault="003B3E9B" w:rsidP="00AF6C58">
      <w:pPr>
        <w:pStyle w:val="BodyTextIndent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1-p0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=0→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  <w:sz w:val="24"/>
              <w:szCs w:val="24"/>
            </w:rPr>
            <m:t xml:space="preserve"> =0→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1-p0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τ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 0</m:t>
          </m:r>
        </m:oMath>
      </m:oMathPara>
    </w:p>
    <w:bookmarkStart w:id="0" w:name="_Hlk71167561"/>
    <w:p w14:paraId="19860149" w14:textId="21D03981" w:rsidR="00D063C4" w:rsidRPr="00BD1D82" w:rsidRDefault="003B3E9B" w:rsidP="00AF6C58">
      <w:pPr>
        <w:pStyle w:val="TNoteSpaceHalf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map</m:t>
              </m:r>
            </m:sub>
          </m:sSub>
          <w:bookmarkEnd w:id="0"/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</m:oMath>
      </m:oMathPara>
    </w:p>
    <w:p w14:paraId="41861F58" w14:textId="77777777" w:rsidR="00B27FD6" w:rsidRDefault="00E200F2" w:rsidP="00B27FD6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A89EB71" wp14:editId="0666C96E">
            <wp:extent cx="5000625" cy="38026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456" cy="39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1BB9" w14:textId="6A04B8D0" w:rsidR="00E200F2" w:rsidRDefault="00B27FD6" w:rsidP="00B27FD6">
      <w:pPr>
        <w:pStyle w:val="Caption"/>
        <w:jc w:val="center"/>
        <w:rPr>
          <w:vertAlign w:val="subscript"/>
        </w:rPr>
      </w:pPr>
      <w:r>
        <w:t xml:space="preserve">Figure </w:t>
      </w:r>
      <w:fldSimple w:instr=" SEQ Figure \* ARABIC ">
        <w:r w:rsidR="00535C3D">
          <w:rPr>
            <w:noProof/>
          </w:rPr>
          <w:t>1</w:t>
        </w:r>
      </w:fldSimple>
      <w:r>
        <w:t>:T</w:t>
      </w:r>
      <w:r>
        <w:rPr>
          <w:vertAlign w:val="subscript"/>
        </w:rPr>
        <w:t>map</w:t>
      </w:r>
      <w:r>
        <w:t xml:space="preserve"> as a function of P</w:t>
      </w:r>
      <w:r>
        <w:rPr>
          <w:vertAlign w:val="subscript"/>
        </w:rPr>
        <w:t>0</w:t>
      </w:r>
    </w:p>
    <w:p w14:paraId="59FDFC2D" w14:textId="380D2A31" w:rsidR="0041442B" w:rsidRPr="005F1776" w:rsidRDefault="0050142A" w:rsidP="005F1776">
      <w:pPr>
        <w:pStyle w:val="TNoteSpaceHalf"/>
        <w:jc w:val="left"/>
        <w:rPr>
          <w:szCs w:val="22"/>
        </w:rPr>
      </w:pPr>
      <w:r w:rsidRPr="005F1776">
        <w:rPr>
          <w:szCs w:val="22"/>
        </w:rPr>
        <w:t xml:space="preserve">The derivation of the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map</m:t>
            </m:r>
          </m:sub>
        </m:sSub>
      </m:oMath>
      <w:r w:rsidRPr="005F1776">
        <w:rPr>
          <w:szCs w:val="22"/>
        </w:rPr>
        <w:t xml:space="preserve"> function is shown above the plot.</w:t>
      </w:r>
      <w:r w:rsidR="00E02331" w:rsidRPr="005F1776">
        <w:rPr>
          <w:szCs w:val="22"/>
        </w:rPr>
        <w:t xml:space="preserve"> </w:t>
      </w:r>
      <w:r w:rsidR="00E02331" w:rsidRPr="005F1776">
        <w:rPr>
          <w:b/>
          <w:bCs/>
          <w:szCs w:val="22"/>
        </w:rPr>
        <w:t>Figure 1</w:t>
      </w:r>
      <w:r w:rsidR="00E02331" w:rsidRPr="005F1776">
        <w:rPr>
          <w:szCs w:val="22"/>
        </w:rPr>
        <w:t xml:space="preserve"> shows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map</m:t>
            </m:r>
          </m:sub>
        </m:sSub>
      </m:oMath>
      <w:r w:rsidR="00E02331" w:rsidRPr="005F1776">
        <w:rPr>
          <w:szCs w:val="22"/>
        </w:rPr>
        <w:t xml:space="preserve"> as a function of </w:t>
      </w:r>
      <w:r w:rsidR="00C06F4E" w:rsidRPr="005F1776">
        <w:rPr>
          <w:szCs w:val="22"/>
        </w:rPr>
        <w:t>P</w:t>
      </w:r>
      <w:r w:rsidR="00C06F4E" w:rsidRPr="005F1776">
        <w:rPr>
          <w:szCs w:val="22"/>
          <w:vertAlign w:val="subscript"/>
        </w:rPr>
        <w:t xml:space="preserve">0 </w:t>
      </w:r>
      <w:r w:rsidR="004459D6" w:rsidRPr="005F1776">
        <w:rPr>
          <w:szCs w:val="22"/>
        </w:rPr>
        <w:t xml:space="preserve">which shows </w:t>
      </w:r>
      <w:r w:rsidR="00820014" w:rsidRPr="005F1776">
        <w:rPr>
          <w:szCs w:val="22"/>
        </w:rPr>
        <w:t>it is a</w:t>
      </w:r>
      <w:r w:rsidR="004459D6" w:rsidRPr="005F1776">
        <w:rPr>
          <w:szCs w:val="22"/>
        </w:rPr>
        <w:t xml:space="preserve"> logarithmic </w:t>
      </w:r>
      <w:r w:rsidR="00D66C6E" w:rsidRPr="005F1776">
        <w:rPr>
          <w:szCs w:val="22"/>
        </w:rPr>
        <w:t>function.</w:t>
      </w:r>
      <w:r w:rsidR="005C08A9" w:rsidRPr="005F1776">
        <w:rPr>
          <w:szCs w:val="22"/>
        </w:rPr>
        <w:t xml:space="preserve"> The plot </w:t>
      </w:r>
      <w:r w:rsidR="00C2315D">
        <w:rPr>
          <w:szCs w:val="22"/>
        </w:rPr>
        <w:t xml:space="preserve">also </w:t>
      </w:r>
      <w:r w:rsidR="005C08A9" w:rsidRPr="005F1776">
        <w:rPr>
          <w:szCs w:val="22"/>
        </w:rPr>
        <w:t>shows that as P</w:t>
      </w:r>
      <w:r w:rsidR="005C08A9" w:rsidRPr="005F1776">
        <w:rPr>
          <w:szCs w:val="22"/>
          <w:vertAlign w:val="subscript"/>
        </w:rPr>
        <w:t>0</w:t>
      </w:r>
      <w:r w:rsidR="005C08A9" w:rsidRPr="005F1776">
        <w:rPr>
          <w:szCs w:val="22"/>
        </w:rPr>
        <w:t xml:space="preserve"> gets closer to </w:t>
      </w:r>
      <w:r w:rsidR="005C3468" w:rsidRPr="005F1776">
        <w:rPr>
          <w:szCs w:val="22"/>
        </w:rPr>
        <w:t xml:space="preserve">0.5,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map</m:t>
            </m:r>
          </m:sub>
        </m:sSub>
      </m:oMath>
      <w:r w:rsidR="005C3468" w:rsidRPr="005F1776">
        <w:rPr>
          <w:szCs w:val="22"/>
        </w:rPr>
        <w:t xml:space="preserve"> </w:t>
      </w:r>
      <w:r w:rsidR="000278E1" w:rsidRPr="005F1776">
        <w:rPr>
          <w:szCs w:val="22"/>
        </w:rPr>
        <w:t xml:space="preserve">gets closer to 0. This is </w:t>
      </w:r>
      <w:r w:rsidR="002802A1" w:rsidRPr="005F1776">
        <w:rPr>
          <w:szCs w:val="22"/>
        </w:rPr>
        <w:t>because</w:t>
      </w:r>
      <w:r w:rsidR="000278E1" w:rsidRPr="005F1776">
        <w:rPr>
          <w:szCs w:val="22"/>
        </w:rPr>
        <w:t xml:space="preserve"> </w:t>
      </w:r>
      <w:r w:rsidR="00A65221" w:rsidRPr="005F1776">
        <w:rPr>
          <w:szCs w:val="22"/>
        </w:rPr>
        <w:t xml:space="preserve">as the </w:t>
      </w:r>
      <w:r w:rsidR="0054112B" w:rsidRPr="005F1776">
        <w:rPr>
          <w:szCs w:val="22"/>
        </w:rPr>
        <w:t xml:space="preserve">two probabilities get closer to 0.5 there is no threshold gain for either the </w:t>
      </w:r>
      <w:r w:rsidR="00AA045E" w:rsidRPr="005F1776">
        <w:rPr>
          <w:szCs w:val="22"/>
        </w:rPr>
        <w:t xml:space="preserve">positive or negative signals. </w:t>
      </w:r>
      <w:r w:rsidR="004714D5" w:rsidRPr="005F1776">
        <w:rPr>
          <w:szCs w:val="22"/>
        </w:rPr>
        <w:t>A</w:t>
      </w:r>
      <w:r w:rsidR="0025619A" w:rsidRPr="005F1776">
        <w:rPr>
          <w:szCs w:val="22"/>
        </w:rPr>
        <w:t>s the log of the value becomes more positive,</w:t>
      </w:r>
      <w:r w:rsidR="005E515F" w:rsidRPr="005F1776">
        <w:rPr>
          <w:szCs w:val="22"/>
        </w:rPr>
        <w:t xml:space="preserve"> which is </w:t>
      </w:r>
      <w:r w:rsidR="002439CA" w:rsidRPr="005F1776">
        <w:rPr>
          <w:szCs w:val="22"/>
        </w:rPr>
        <w:t xml:space="preserve">means the ratio is </w:t>
      </w:r>
      <w:r w:rsidR="00340EF7" w:rsidRPr="005F1776">
        <w:rPr>
          <w:szCs w:val="22"/>
        </w:rPr>
        <w:t>above 0</w:t>
      </w:r>
      <w:r w:rsidR="002439CA" w:rsidRPr="005F1776">
        <w:rPr>
          <w:szCs w:val="22"/>
        </w:rPr>
        <w:t>,</w:t>
      </w:r>
      <w:r w:rsidR="0025619A" w:rsidRPr="005F1776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map</m:t>
            </m:r>
          </m:sub>
        </m:sSub>
      </m:oMath>
      <w:r w:rsidR="0054112B" w:rsidRPr="005F1776">
        <w:rPr>
          <w:szCs w:val="22"/>
        </w:rPr>
        <w:t xml:space="preserve"> </w:t>
      </w:r>
      <w:r w:rsidR="000E4098" w:rsidRPr="005F1776">
        <w:rPr>
          <w:szCs w:val="22"/>
        </w:rPr>
        <w:t xml:space="preserve">also becomes positive. This leads </w:t>
      </w:r>
      <w:r w:rsidR="009605DF" w:rsidRPr="005F1776">
        <w:rPr>
          <w:szCs w:val="22"/>
        </w:rPr>
        <w:t xml:space="preserve">to more received values </w:t>
      </w:r>
      <w:r w:rsidR="004B1E34" w:rsidRPr="005F1776">
        <w:rPr>
          <w:szCs w:val="22"/>
        </w:rPr>
        <w:t>being mapped to a negative value by the detector</w:t>
      </w:r>
      <w:r w:rsidR="00757697" w:rsidRPr="005F1776">
        <w:rPr>
          <w:szCs w:val="22"/>
        </w:rPr>
        <w:t xml:space="preserve">, since </w:t>
      </w:r>
      <w:r w:rsidR="009554A7" w:rsidRPr="005F1776">
        <w:rPr>
          <w:szCs w:val="22"/>
        </w:rPr>
        <w:t xml:space="preserve">the </w:t>
      </w:r>
      <w:r w:rsidR="009B7C6A" w:rsidRPr="005F1776">
        <w:rPr>
          <w:szCs w:val="22"/>
        </w:rPr>
        <w:t xml:space="preserve">chance of </w:t>
      </w:r>
      <w:r w:rsidR="00757697" w:rsidRPr="005F1776">
        <w:rPr>
          <w:szCs w:val="22"/>
        </w:rPr>
        <w:t xml:space="preserve">negative value </w:t>
      </w:r>
      <w:r w:rsidR="000F1F6F" w:rsidRPr="005F1776">
        <w:rPr>
          <w:szCs w:val="22"/>
        </w:rPr>
        <w:t xml:space="preserve">will be higher of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map</m:t>
            </m:r>
          </m:sub>
        </m:sSub>
      </m:oMath>
      <w:r w:rsidR="000F1F6F" w:rsidRPr="005F1776">
        <w:rPr>
          <w:szCs w:val="22"/>
        </w:rPr>
        <w:t xml:space="preserve"> is </w:t>
      </w:r>
      <w:r w:rsidR="00F45DEB" w:rsidRPr="005F1776">
        <w:rPr>
          <w:szCs w:val="22"/>
        </w:rPr>
        <w:t>well above 0</w:t>
      </w:r>
      <w:r w:rsidR="001902B3" w:rsidRPr="005F1776">
        <w:rPr>
          <w:szCs w:val="22"/>
        </w:rPr>
        <w:t>. Similarly</w:t>
      </w:r>
      <w:r w:rsidR="00340EF7" w:rsidRPr="005F1776">
        <w:rPr>
          <w:szCs w:val="22"/>
        </w:rPr>
        <w:t xml:space="preserve">, </w:t>
      </w:r>
      <w:r w:rsidR="00AD607C" w:rsidRPr="005F1776">
        <w:rPr>
          <w:szCs w:val="22"/>
        </w:rPr>
        <w:t>if the ratio value i</w:t>
      </w:r>
      <w:r w:rsidR="00340EF7" w:rsidRPr="005F1776">
        <w:rPr>
          <w:szCs w:val="22"/>
        </w:rPr>
        <w:t xml:space="preserve">s less than 0, then the log </w:t>
      </w:r>
      <w:r w:rsidR="0073305A" w:rsidRPr="005F1776">
        <w:rPr>
          <w:szCs w:val="22"/>
        </w:rPr>
        <w:t>value will also be nega</w:t>
      </w:r>
      <w:r w:rsidR="00C1535E" w:rsidRPr="005F1776">
        <w:rPr>
          <w:szCs w:val="22"/>
        </w:rPr>
        <w:t xml:space="preserve">tive which leads to more </w:t>
      </w:r>
      <w:r w:rsidR="005F1776" w:rsidRPr="005F1776">
        <w:rPr>
          <w:szCs w:val="22"/>
        </w:rPr>
        <w:t>values being mapped to a positive value.</w:t>
      </w:r>
    </w:p>
    <w:p w14:paraId="6EF6D7D3" w14:textId="54742C9D" w:rsidR="00E200F2" w:rsidRDefault="0019288A" w:rsidP="00E200F2">
      <w:pPr>
        <w:pStyle w:val="Heading2"/>
      </w:pPr>
      <w:r>
        <w:lastRenderedPageBreak/>
        <w:t>Investigate the MAP detector</w:t>
      </w:r>
    </w:p>
    <w:p w14:paraId="313D6D0E" w14:textId="4BD19DD8" w:rsidR="00305692" w:rsidRDefault="0097561D" w:rsidP="00305692">
      <w:pPr>
        <w:pStyle w:val="BodyTextIndent"/>
        <w:keepNext/>
        <w:jc w:val="center"/>
      </w:pPr>
      <w:r>
        <w:rPr>
          <w:noProof/>
        </w:rPr>
        <w:drawing>
          <wp:inline distT="0" distB="0" distL="0" distR="0" wp14:anchorId="43A133F8" wp14:editId="1A539C65">
            <wp:extent cx="522922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62B" w14:textId="44F7F531" w:rsidR="00E200F2" w:rsidRDefault="00305692" w:rsidP="006C19AA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535C3D">
          <w:rPr>
            <w:noProof/>
          </w:rPr>
          <w:t>2</w:t>
        </w:r>
      </w:fldSimple>
      <w:r>
        <w:t xml:space="preserve">: </w:t>
      </w:r>
      <w:r w:rsidR="0097561D">
        <w:t>Distribution of Received Signal</w:t>
      </w:r>
    </w:p>
    <w:p w14:paraId="4EBDBA67" w14:textId="7F30149C" w:rsidR="00647EF2" w:rsidRPr="00E45E38" w:rsidRDefault="00647EF2" w:rsidP="006C19AA">
      <w:pPr>
        <w:spacing w:line="360" w:lineRule="auto"/>
        <w:rPr>
          <w:sz w:val="22"/>
          <w:szCs w:val="22"/>
        </w:rPr>
      </w:pPr>
      <w:r w:rsidRPr="00E45E38">
        <w:rPr>
          <w:b/>
          <w:bCs/>
          <w:sz w:val="22"/>
          <w:szCs w:val="22"/>
        </w:rPr>
        <w:t>Figure 2</w:t>
      </w:r>
      <w:r w:rsidRPr="00E45E38">
        <w:rPr>
          <w:sz w:val="22"/>
          <w:szCs w:val="22"/>
        </w:rPr>
        <w:t xml:space="preserve"> shows </w:t>
      </w:r>
      <w:r w:rsidR="00315C61" w:rsidRPr="00E45E38">
        <w:rPr>
          <w:sz w:val="22"/>
          <w:szCs w:val="22"/>
        </w:rPr>
        <w:t>the bimodal distr</w:t>
      </w:r>
      <w:r w:rsidR="006C19AA" w:rsidRPr="00E45E38">
        <w:rPr>
          <w:sz w:val="22"/>
          <w:szCs w:val="22"/>
        </w:rPr>
        <w:t>ibution of the received signals.</w:t>
      </w:r>
      <w:r w:rsidR="00C76746" w:rsidRPr="00E45E38">
        <w:rPr>
          <w:sz w:val="22"/>
          <w:szCs w:val="22"/>
        </w:rPr>
        <w:t xml:space="preserve"> The point at which the two curves interest in the plot is 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map</m:t>
            </m:r>
          </m:sub>
        </m:sSub>
      </m:oMath>
      <w:r w:rsidR="00155022" w:rsidRPr="00E45E38">
        <w:rPr>
          <w:sz w:val="22"/>
          <w:szCs w:val="22"/>
        </w:rPr>
        <w:t xml:space="preserve"> lays</w:t>
      </w:r>
      <w:r w:rsidR="004515EE" w:rsidRPr="00E45E38">
        <w:rPr>
          <w:sz w:val="22"/>
          <w:szCs w:val="22"/>
        </w:rPr>
        <w:t xml:space="preserve">. </w:t>
      </w:r>
      <w:r w:rsidR="001D690A" w:rsidRPr="00E45E38">
        <w:rPr>
          <w:sz w:val="22"/>
          <w:szCs w:val="22"/>
        </w:rPr>
        <w:t xml:space="preserve">The two </w:t>
      </w:r>
      <w:r w:rsidR="00861E4E" w:rsidRPr="00E45E38">
        <w:rPr>
          <w:sz w:val="22"/>
          <w:szCs w:val="22"/>
        </w:rPr>
        <w:t>mounds</w:t>
      </w:r>
      <w:r w:rsidR="001D690A" w:rsidRPr="00E45E38">
        <w:rPr>
          <w:sz w:val="22"/>
          <w:szCs w:val="22"/>
        </w:rPr>
        <w:t xml:space="preserve"> in the graph </w:t>
      </w:r>
      <w:r w:rsidR="00861E4E" w:rsidRPr="00E45E38">
        <w:rPr>
          <w:sz w:val="22"/>
          <w:szCs w:val="22"/>
        </w:rPr>
        <w:t xml:space="preserve">represent the </w:t>
      </w:r>
      <w:r w:rsidR="00F835F9" w:rsidRPr="00E45E38">
        <w:rPr>
          <w:sz w:val="22"/>
          <w:szCs w:val="22"/>
        </w:rPr>
        <w:t xml:space="preserve">received signals where the left </w:t>
      </w:r>
      <w:r w:rsidR="005F43F5" w:rsidRPr="00E45E38">
        <w:rPr>
          <w:sz w:val="22"/>
          <w:szCs w:val="22"/>
        </w:rPr>
        <w:t>is</w:t>
      </w:r>
      <w:r w:rsidR="00F835F9" w:rsidRPr="00E45E38">
        <w:rPr>
          <w:sz w:val="22"/>
          <w:szCs w:val="22"/>
        </w:rPr>
        <w:t xml:space="preserve"> the negative </w:t>
      </w:r>
      <w:r w:rsidR="005F43F5" w:rsidRPr="00E45E38">
        <w:rPr>
          <w:sz w:val="22"/>
          <w:szCs w:val="22"/>
        </w:rPr>
        <w:t xml:space="preserve">signals, </w:t>
      </w:r>
      <w:r w:rsidR="00F835F9" w:rsidRPr="00E45E38">
        <w:rPr>
          <w:sz w:val="22"/>
          <w:szCs w:val="22"/>
        </w:rPr>
        <w:t xml:space="preserve">and the right </w:t>
      </w:r>
      <w:r w:rsidR="005F43F5" w:rsidRPr="00E45E38">
        <w:rPr>
          <w:sz w:val="22"/>
          <w:szCs w:val="22"/>
        </w:rPr>
        <w:t xml:space="preserve">is </w:t>
      </w:r>
      <w:r w:rsidR="00F835F9" w:rsidRPr="00E45E38">
        <w:rPr>
          <w:sz w:val="22"/>
          <w:szCs w:val="22"/>
        </w:rPr>
        <w:t xml:space="preserve">the positive </w:t>
      </w:r>
      <w:r w:rsidR="005F43F5" w:rsidRPr="00E45E38">
        <w:rPr>
          <w:sz w:val="22"/>
          <w:szCs w:val="22"/>
        </w:rPr>
        <w:t xml:space="preserve">signals. The </w:t>
      </w:r>
      <w:r w:rsidR="00EE5F4D" w:rsidRPr="00E45E38">
        <w:rPr>
          <w:sz w:val="22"/>
          <w:szCs w:val="22"/>
        </w:rPr>
        <w:t>left hump</w:t>
      </w:r>
      <w:r w:rsidR="001533DA" w:rsidRPr="00E45E38">
        <w:rPr>
          <w:sz w:val="22"/>
          <w:szCs w:val="22"/>
        </w:rPr>
        <w:t xml:space="preserve">, </w:t>
      </w:r>
      <w:r w:rsidR="00123E82" w:rsidRPr="00E45E38">
        <w:rPr>
          <w:sz w:val="22"/>
          <w:szCs w:val="22"/>
        </w:rPr>
        <w:t>which represents</w:t>
      </w:r>
      <w:r w:rsidR="00EE5F4D" w:rsidRPr="00E45E38">
        <w:rPr>
          <w:sz w:val="22"/>
          <w:szCs w:val="22"/>
        </w:rPr>
        <w:t xml:space="preserve"> </w:t>
      </w:r>
      <w:r w:rsidR="001533DA" w:rsidRPr="00E45E38">
        <w:rPr>
          <w:sz w:val="22"/>
          <w:szCs w:val="22"/>
        </w:rPr>
        <w:t xml:space="preserve">the negative signals, </w:t>
      </w:r>
      <w:r w:rsidR="00EE5F4D" w:rsidRPr="00E45E38">
        <w:rPr>
          <w:sz w:val="22"/>
          <w:szCs w:val="22"/>
        </w:rPr>
        <w:t xml:space="preserve">is lower than the right </w:t>
      </w:r>
      <w:r w:rsidR="001533DA" w:rsidRPr="00E45E38">
        <w:rPr>
          <w:sz w:val="22"/>
          <w:szCs w:val="22"/>
        </w:rPr>
        <w:t>since</w:t>
      </w:r>
      <w:r w:rsidR="00EE5F4D" w:rsidRPr="00E45E38">
        <w:rPr>
          <w:sz w:val="22"/>
          <w:szCs w:val="22"/>
        </w:rPr>
        <w:t xml:space="preserve"> </w:t>
      </w:r>
      <w:r w:rsidR="00A312CE" w:rsidRPr="00E45E38">
        <w:rPr>
          <w:sz w:val="22"/>
          <w:szCs w:val="22"/>
        </w:rPr>
        <w:t>P</w:t>
      </w:r>
      <w:r w:rsidR="00A312CE" w:rsidRPr="00E45E38">
        <w:rPr>
          <w:sz w:val="22"/>
          <w:szCs w:val="22"/>
          <w:vertAlign w:val="subscript"/>
        </w:rPr>
        <w:t>0</w:t>
      </w:r>
      <w:r w:rsidR="00A312CE" w:rsidRPr="00E45E38">
        <w:rPr>
          <w:sz w:val="22"/>
          <w:szCs w:val="22"/>
        </w:rPr>
        <w:t xml:space="preserve"> </w:t>
      </w:r>
      <w:r w:rsidR="001B66F3" w:rsidRPr="00E45E38">
        <w:rPr>
          <w:sz w:val="22"/>
          <w:szCs w:val="22"/>
        </w:rPr>
        <w:t>= 0.6</w:t>
      </w:r>
      <w:r w:rsidR="00ED41B2" w:rsidRPr="00E45E38">
        <w:rPr>
          <w:sz w:val="22"/>
          <w:szCs w:val="22"/>
        </w:rPr>
        <w:t xml:space="preserve"> </w:t>
      </w:r>
      <w:r w:rsidR="00EF4929" w:rsidRPr="00E45E38">
        <w:rPr>
          <w:sz w:val="22"/>
          <w:szCs w:val="22"/>
        </w:rPr>
        <w:t xml:space="preserve">which maps </w:t>
      </w:r>
      <w:r w:rsidR="00123E82" w:rsidRPr="00E45E38">
        <w:rPr>
          <w:sz w:val="22"/>
          <w:szCs w:val="22"/>
        </w:rPr>
        <w:t>to positive values</w:t>
      </w:r>
      <w:r w:rsidR="006E7EE7" w:rsidRPr="00E45E38">
        <w:rPr>
          <w:sz w:val="22"/>
          <w:szCs w:val="22"/>
        </w:rPr>
        <w:t xml:space="preserve"> which makes the </w:t>
      </w:r>
      <w:r w:rsidR="00E45E38" w:rsidRPr="00E45E38">
        <w:rPr>
          <w:sz w:val="22"/>
          <w:szCs w:val="22"/>
        </w:rPr>
        <w:t>positive portion higher.</w:t>
      </w:r>
    </w:p>
    <w:p w14:paraId="6C2C1C23" w14:textId="355B2AAD" w:rsidR="00E200F2" w:rsidRPr="00E200F2" w:rsidRDefault="0019288A" w:rsidP="00E200F2">
      <w:pPr>
        <w:pStyle w:val="Heading2"/>
      </w:pPr>
      <w:r>
        <w:t>Evaluate the ML Detector</w:t>
      </w:r>
    </w:p>
    <w:p w14:paraId="434E0411" w14:textId="22FEE6C1" w:rsidR="0009189D" w:rsidRDefault="0019288A" w:rsidP="0009189D">
      <w:pPr>
        <w:pStyle w:val="Heading3"/>
        <w:spacing w:line="360" w:lineRule="auto"/>
      </w:pPr>
      <w:r>
        <w:t>Find the ML threshold</w:t>
      </w:r>
    </w:p>
    <w:p w14:paraId="2216FDDF" w14:textId="171DEE62" w:rsidR="0009189D" w:rsidRPr="0009189D" w:rsidRDefault="003B3E9B" w:rsidP="0009189D">
      <w:pPr>
        <w:spacing w:line="360" w:lineRule="auto"/>
        <w:ind w:left="360" w:firstLine="72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1-p0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p0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2*A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344200AD" w14:textId="559A298F" w:rsidR="0009189D" w:rsidRPr="009F5806" w:rsidRDefault="003B3E9B" w:rsidP="0009189D">
      <w:pPr>
        <w:spacing w:line="360" w:lineRule="auto"/>
        <w:ind w:left="360" w:firstLine="72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0.5 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5025EF77" w14:textId="5B68C77C" w:rsidR="002049FF" w:rsidRPr="00E03D42" w:rsidRDefault="003B3E9B" w:rsidP="00A71814">
      <w:pPr>
        <w:ind w:left="360" w:firstLine="72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5DB9C067" w14:textId="7C94ABDB" w:rsidR="00E03D42" w:rsidRPr="003340DA" w:rsidRDefault="003340DA" w:rsidP="00B11B47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 this section, P</w:t>
      </w:r>
      <w:r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0.5, which means the log ratio</w:t>
      </w:r>
      <w:r w:rsidR="00FA67D8">
        <w:rPr>
          <w:sz w:val="22"/>
          <w:szCs w:val="22"/>
        </w:rPr>
        <w:t xml:space="preserve"> </w:t>
      </w:r>
      <w:r w:rsidR="00C42166">
        <w:rPr>
          <w:sz w:val="22"/>
          <w:szCs w:val="22"/>
        </w:rPr>
        <w:t>evaluates to</w:t>
      </w:r>
      <w:r w:rsidR="00FA67D8">
        <w:rPr>
          <w:sz w:val="22"/>
          <w:szCs w:val="22"/>
        </w:rPr>
        <w:t xml:space="preserve"> e</w:t>
      </w:r>
      <w:r w:rsidR="00C42166">
        <w:rPr>
          <w:sz w:val="22"/>
          <w:szCs w:val="22"/>
        </w:rPr>
        <w:t>qual</w:t>
      </w:r>
      <w:r w:rsidR="00FA67D8">
        <w:rPr>
          <w:sz w:val="22"/>
          <w:szCs w:val="22"/>
        </w:rPr>
        <w:t xml:space="preserve"> 0. </w:t>
      </w:r>
      <w:r w:rsidR="00502BA0">
        <w:rPr>
          <w:sz w:val="22"/>
          <w:szCs w:val="22"/>
        </w:rPr>
        <w:t>Since the ratio is</w:t>
      </w:r>
      <w:r w:rsidR="00B11B47">
        <w:rPr>
          <w:sz w:val="22"/>
          <w:szCs w:val="22"/>
        </w:rPr>
        <w:t xml:space="preserve"> </w:t>
      </w:r>
      <w:r w:rsidR="00182A7D">
        <w:rPr>
          <w:sz w:val="22"/>
          <w:szCs w:val="22"/>
        </w:rPr>
        <w:t xml:space="preserve">zero,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 w:rsidR="0045397B">
        <w:t xml:space="preserve"> is also equal to </w:t>
      </w:r>
      <w:r w:rsidR="009C3369">
        <w:t xml:space="preserve">zero.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 w:rsidR="009C3369">
        <w:t xml:space="preserve"> value is used to determine if the received signal </w:t>
      </w:r>
      <w:r w:rsidR="00FA0185">
        <w:t xml:space="preserve">is going to be mapped either as a negative or positive value. </w:t>
      </w:r>
      <w:r w:rsidR="00F36CE4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 w:rsidR="00F36CE4">
        <w:t xml:space="preserve"> being zero means that the</w:t>
      </w:r>
      <w:r w:rsidR="00D3020E">
        <w:t xml:space="preserve"> simulation does not favor mapping the received signals to either a negative or a positive value</w:t>
      </w:r>
      <w:r w:rsidR="00F76CBC">
        <w:t>.</w:t>
      </w:r>
    </w:p>
    <w:p w14:paraId="5BC5DE7B" w14:textId="222B9A88" w:rsidR="002049FF" w:rsidRDefault="0019288A" w:rsidP="008A474E">
      <w:pPr>
        <w:pStyle w:val="Heading3"/>
      </w:pPr>
      <w:r>
        <w:t>Derive the probability of error</w:t>
      </w:r>
    </w:p>
    <w:p w14:paraId="10856E74" w14:textId="635955FD" w:rsidR="002E7D63" w:rsidRPr="00F500FC" w:rsidRDefault="002E7D63" w:rsidP="002E7D63">
      <w:pPr>
        <w:ind w:left="360"/>
        <w:jc w:val="center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error</m:t>
              </m:r>
            </m:e>
          </m:d>
          <m:r>
            <w:rPr>
              <w:rFonts w:ascii="Cambria Math" w:hAnsi="Cambria Math"/>
              <w:sz w:val="22"/>
              <w:szCs w:val="22"/>
            </w:rPr>
            <m:t>=fB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p0,  b=0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1-p0,  &amp;b=1</m:t>
                  </m:r>
                </m:e>
              </m:eqArr>
            </m:e>
          </m:d>
        </m:oMath>
      </m:oMathPara>
    </w:p>
    <w:p w14:paraId="5FB8410B" w14:textId="77777777" w:rsidR="00383996" w:rsidRPr="00F500FC" w:rsidRDefault="00383996" w:rsidP="00F86FC4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</w:p>
    <w:p w14:paraId="4D6C3AB8" w14:textId="33709170" w:rsidR="002E7D63" w:rsidRPr="00F500FC" w:rsidRDefault="002E7D63" w:rsidP="00395B7F">
      <w:pPr>
        <w:spacing w:line="360" w:lineRule="auto"/>
        <w:ind w:left="360"/>
        <w:jc w:val="center"/>
        <w:rPr>
          <w:rFonts w:ascii="Cambria Math" w:hAnsi="Cambria Math"/>
          <w:i/>
          <w:iCs/>
          <w:sz w:val="22"/>
          <w:szCs w:val="22"/>
        </w:rPr>
      </w:pPr>
      <w:r w:rsidRPr="00F500FC">
        <w:rPr>
          <w:rFonts w:ascii="Cambria Math" w:hAnsi="Cambria Math"/>
          <w:i/>
          <w:iCs/>
          <w:sz w:val="22"/>
          <w:szCs w:val="22"/>
        </w:rPr>
        <w:t>For p0</w:t>
      </w:r>
      <w:r w:rsidR="00383996">
        <w:rPr>
          <w:rFonts w:ascii="Cambria Math" w:hAnsi="Cambria Math"/>
          <w:i/>
          <w:iCs/>
          <w:sz w:val="22"/>
          <w:szCs w:val="22"/>
        </w:rPr>
        <w:t>, b = 0</w:t>
      </w:r>
    </w:p>
    <w:p w14:paraId="31BE4B13" w14:textId="6C52D39E" w:rsidR="007B332C" w:rsidRDefault="003B3E9B" w:rsidP="00395B7F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τ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 dr</m:t>
            </m:r>
          </m:e>
        </m:nary>
      </m:oMath>
      <w:r w:rsidR="002E7D63" w:rsidRPr="00F500FC">
        <w:rPr>
          <w:rFonts w:ascii="Cambria Math" w:hAnsi="Cambria Math"/>
          <w:sz w:val="22"/>
          <w:szCs w:val="22"/>
        </w:rPr>
        <w:t xml:space="preserve"> </w:t>
      </w:r>
    </w:p>
    <w:p w14:paraId="4204F00F" w14:textId="77777777" w:rsidR="00395B7F" w:rsidRDefault="003B3E9B" w:rsidP="00395B7F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2 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e((A-τ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)/2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dτ</m:t>
          </m:r>
        </m:oMath>
      </m:oMathPara>
    </w:p>
    <w:p w14:paraId="32FC47CC" w14:textId="77777777" w:rsidR="00395B7F" w:rsidRDefault="002E7D63" w:rsidP="00395B7F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0.5*Q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A-τ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den>
            </m:f>
          </m:e>
        </m:d>
      </m:oMath>
      <w:r w:rsidRPr="00F500FC">
        <w:rPr>
          <w:rFonts w:ascii="Cambria Math" w:hAnsi="Cambria Math"/>
          <w:sz w:val="22"/>
          <w:szCs w:val="22"/>
        </w:rPr>
        <w:t xml:space="preserve"> </w:t>
      </w:r>
    </w:p>
    <w:p w14:paraId="53FF1B48" w14:textId="2B3C400E" w:rsidR="00383996" w:rsidRDefault="002E7D63" w:rsidP="00383996">
      <w:pPr>
        <w:ind w:left="360"/>
        <w:jc w:val="center"/>
        <w:rPr>
          <w:rFonts w:ascii="Cambria Math" w:hAnsi="Cambria Math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0.25*erfc(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2 </m:t>
                    </m:r>
                  </m:sup>
                </m:sSup>
              </m:e>
            </m:rad>
          </m:den>
        </m:f>
      </m:oMath>
      <w:r w:rsidRPr="00F500FC">
        <w:rPr>
          <w:rFonts w:ascii="Cambria Math" w:hAnsi="Cambria Math"/>
          <w:sz w:val="22"/>
          <w:szCs w:val="22"/>
        </w:rPr>
        <w:t>)</w:t>
      </w:r>
    </w:p>
    <w:p w14:paraId="4172152E" w14:textId="77777777" w:rsidR="00383996" w:rsidRPr="00F500FC" w:rsidRDefault="00383996" w:rsidP="00383996">
      <w:pPr>
        <w:ind w:left="360"/>
        <w:jc w:val="center"/>
        <w:rPr>
          <w:rFonts w:ascii="Cambria Math" w:hAnsi="Cambria Math"/>
          <w:sz w:val="22"/>
          <w:szCs w:val="22"/>
        </w:rPr>
      </w:pPr>
    </w:p>
    <w:p w14:paraId="7CC66B59" w14:textId="77777777" w:rsidR="00383996" w:rsidRPr="00F500FC" w:rsidRDefault="00383996" w:rsidP="00383996">
      <w:pPr>
        <w:spacing w:line="360" w:lineRule="auto"/>
        <w:ind w:left="360"/>
        <w:jc w:val="center"/>
        <w:rPr>
          <w:rFonts w:ascii="Cambria Math" w:hAnsi="Cambria Math"/>
          <w:i/>
          <w:iCs/>
          <w:sz w:val="22"/>
          <w:szCs w:val="22"/>
        </w:rPr>
      </w:pPr>
      <w:r w:rsidRPr="00F500FC">
        <w:rPr>
          <w:rFonts w:ascii="Cambria Math" w:hAnsi="Cambria Math"/>
          <w:i/>
          <w:iCs/>
          <w:sz w:val="22"/>
          <w:szCs w:val="22"/>
        </w:rPr>
        <w:t>For 1-p0</w:t>
      </w:r>
      <w:r>
        <w:rPr>
          <w:rFonts w:ascii="Cambria Math" w:hAnsi="Cambria Math"/>
          <w:i/>
          <w:iCs/>
          <w:sz w:val="22"/>
          <w:szCs w:val="22"/>
        </w:rPr>
        <w:t>, b = 1</w:t>
      </w:r>
    </w:p>
    <w:p w14:paraId="63113F7F" w14:textId="77777777" w:rsidR="00383996" w:rsidRDefault="003B3E9B" w:rsidP="00383996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τ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dr</m:t>
            </m:r>
          </m:e>
        </m:nary>
      </m:oMath>
      <w:r w:rsidR="00383996" w:rsidRPr="00F500FC">
        <w:rPr>
          <w:rFonts w:ascii="Cambria Math" w:hAnsi="Cambria Math"/>
          <w:sz w:val="22"/>
          <w:szCs w:val="22"/>
        </w:rPr>
        <w:t xml:space="preserve"> </w:t>
      </w:r>
    </w:p>
    <w:p w14:paraId="27BDE93E" w14:textId="77777777" w:rsidR="00383996" w:rsidRDefault="003B3E9B" w:rsidP="00383996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τ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0.5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2 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e((A+τ</m:t>
            </m:r>
          </m:e>
        </m:nary>
        <m:r>
          <w:rPr>
            <w:rFonts w:ascii="Cambria Math" w:hAnsi="Cambria Math"/>
            <w:sz w:val="22"/>
            <w:szCs w:val="22"/>
          </w:rPr>
          <m:t>)/2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dτ</m:t>
        </m:r>
      </m:oMath>
      <w:r w:rsidR="00383996" w:rsidRPr="00F500FC">
        <w:rPr>
          <w:rFonts w:ascii="Cambria Math" w:hAnsi="Cambria Math"/>
          <w:sz w:val="22"/>
          <w:szCs w:val="22"/>
        </w:rPr>
        <w:t xml:space="preserve"> </w:t>
      </w:r>
    </w:p>
    <w:p w14:paraId="3BA9BDE6" w14:textId="77777777" w:rsidR="00383996" w:rsidRDefault="00383996" w:rsidP="00383996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0.5*Q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A+τ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den>
            </m:f>
          </m:e>
        </m:d>
      </m:oMath>
      <w:r w:rsidRPr="00F500FC">
        <w:rPr>
          <w:rFonts w:ascii="Cambria Math" w:hAnsi="Cambria Math"/>
          <w:sz w:val="22"/>
          <w:szCs w:val="22"/>
        </w:rPr>
        <w:t xml:space="preserve"> </w:t>
      </w:r>
    </w:p>
    <w:p w14:paraId="79E6FA3E" w14:textId="77777777" w:rsidR="00383996" w:rsidRDefault="00383996" w:rsidP="00383996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0.25*erfc(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2 </m:t>
                    </m:r>
                  </m:sup>
                </m:sSup>
              </m:e>
            </m:rad>
          </m:den>
        </m:f>
      </m:oMath>
      <w:r w:rsidRPr="00F500FC">
        <w:rPr>
          <w:rFonts w:ascii="Cambria Math" w:hAnsi="Cambria Math"/>
          <w:sz w:val="22"/>
          <w:szCs w:val="22"/>
        </w:rPr>
        <w:t>)</w:t>
      </w:r>
    </w:p>
    <w:p w14:paraId="434D503E" w14:textId="2D1B06A0" w:rsidR="00DF058A" w:rsidRPr="00F500FC" w:rsidRDefault="00DF058A" w:rsidP="00395B7F">
      <w:pPr>
        <w:spacing w:line="360" w:lineRule="auto"/>
        <w:ind w:left="360"/>
        <w:jc w:val="center"/>
        <w:rPr>
          <w:rFonts w:ascii="Cambria Math" w:hAnsi="Cambria Math"/>
          <w:sz w:val="22"/>
          <w:szCs w:val="22"/>
        </w:rPr>
      </w:pPr>
    </w:p>
    <w:p w14:paraId="5CA53ED3" w14:textId="683259C8" w:rsidR="008A474E" w:rsidRPr="00A71814" w:rsidRDefault="00DF058A" w:rsidP="00A71814">
      <w:pPr>
        <w:ind w:left="360"/>
        <w:jc w:val="center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error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 = 0.5 * erfc(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2 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3BC0663" w14:textId="34E3CEC8" w:rsidR="002049FF" w:rsidRDefault="0019288A" w:rsidP="003D1671">
      <w:pPr>
        <w:pStyle w:val="Heading3"/>
      </w:pPr>
      <w:r>
        <w:lastRenderedPageBreak/>
        <w:t>Simulate the ML detector.</w:t>
      </w:r>
    </w:p>
    <w:p w14:paraId="2BB6F295" w14:textId="77777777" w:rsidR="0097561D" w:rsidRDefault="006E3F35" w:rsidP="000274C2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9E37B26" wp14:editId="0B517364">
            <wp:extent cx="4780959" cy="36290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9" cy="36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85A" w14:textId="7F9D2148" w:rsidR="000274C2" w:rsidRDefault="0097561D" w:rsidP="000274C2">
      <w:pPr>
        <w:pStyle w:val="Caption"/>
        <w:jc w:val="center"/>
      </w:pPr>
      <w:r>
        <w:t xml:space="preserve">Figure </w:t>
      </w:r>
      <w:fldSimple w:instr=" SEQ Figure \* ARABIC ">
        <w:r w:rsidR="00535C3D">
          <w:rPr>
            <w:noProof/>
          </w:rPr>
          <w:t>3</w:t>
        </w:r>
      </w:fldSimple>
      <w:r>
        <w:t>: ML Detector</w:t>
      </w:r>
    </w:p>
    <w:p w14:paraId="45009583" w14:textId="77777777" w:rsidR="000274C2" w:rsidRPr="000274C2" w:rsidRDefault="000274C2" w:rsidP="000274C2"/>
    <w:p w14:paraId="4D859654" w14:textId="2E3B248E" w:rsidR="00F72333" w:rsidRPr="00F72333" w:rsidRDefault="00F72333" w:rsidP="000274C2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Figure 3</w:t>
      </w:r>
      <w:r>
        <w:rPr>
          <w:sz w:val="22"/>
          <w:szCs w:val="22"/>
        </w:rPr>
        <w:t xml:space="preserve"> </w:t>
      </w:r>
      <w:r w:rsidR="000E5AB2">
        <w:rPr>
          <w:sz w:val="22"/>
          <w:szCs w:val="22"/>
        </w:rPr>
        <w:t xml:space="preserve">compares the analytical function that was derived to the </w:t>
      </w:r>
      <w:r w:rsidR="0040069E">
        <w:rPr>
          <w:sz w:val="22"/>
          <w:szCs w:val="22"/>
        </w:rPr>
        <w:t xml:space="preserve">simulation plot and how they match up </w:t>
      </w:r>
      <w:r w:rsidR="000274C2">
        <w:rPr>
          <w:sz w:val="22"/>
          <w:szCs w:val="22"/>
        </w:rPr>
        <w:t xml:space="preserve">well. </w:t>
      </w:r>
      <w:r w:rsidR="00780F41">
        <w:rPr>
          <w:sz w:val="22"/>
          <w:szCs w:val="22"/>
        </w:rPr>
        <w:t xml:space="preserve">The plot shows that as </w:t>
      </w:r>
      <w:r w:rsidR="00991C26">
        <w:rPr>
          <w:sz w:val="22"/>
          <w:szCs w:val="22"/>
        </w:rPr>
        <w:t>g</w:t>
      </w:r>
      <w:r w:rsidR="00780F41">
        <w:rPr>
          <w:sz w:val="22"/>
          <w:szCs w:val="22"/>
        </w:rPr>
        <w:t xml:space="preserve">amma increases the Probability of Error decreases. This is because </w:t>
      </w:r>
      <w:r w:rsidR="00991C26">
        <w:rPr>
          <w:sz w:val="22"/>
          <w:szCs w:val="22"/>
        </w:rPr>
        <w:t xml:space="preserve">as gamma increases the variance of the noise decreases. This leads to </w:t>
      </w:r>
      <w:r w:rsidR="00316865">
        <w:rPr>
          <w:sz w:val="22"/>
          <w:szCs w:val="22"/>
        </w:rPr>
        <w:t>more received signals that are more focused around the mean</w:t>
      </w:r>
      <w:r w:rsidR="00F515E9">
        <w:rPr>
          <w:sz w:val="22"/>
          <w:szCs w:val="22"/>
        </w:rPr>
        <w:t xml:space="preserve">, which leads to a lower chance that the received signal is mapped </w:t>
      </w:r>
      <w:r w:rsidR="00440123">
        <w:rPr>
          <w:sz w:val="22"/>
          <w:szCs w:val="22"/>
        </w:rPr>
        <w:t>to the wrong value</w:t>
      </w:r>
      <w:r w:rsidR="00F515E9">
        <w:rPr>
          <w:sz w:val="22"/>
          <w:szCs w:val="22"/>
        </w:rPr>
        <w:t>.</w:t>
      </w:r>
    </w:p>
    <w:p w14:paraId="6F1CBA65" w14:textId="77777777" w:rsidR="002049FF" w:rsidRDefault="0019288A" w:rsidP="002049FF">
      <w:pPr>
        <w:pStyle w:val="Heading1"/>
        <w:numPr>
          <w:ilvl w:val="0"/>
          <w:numId w:val="0"/>
        </w:numPr>
        <w:ind w:left="432" w:hanging="432"/>
      </w:pPr>
      <w:r>
        <w:t>2.4 Evaluate the MAP Detector</w:t>
      </w:r>
    </w:p>
    <w:p w14:paraId="78538DAF" w14:textId="3CD3B166" w:rsidR="002049FF" w:rsidRDefault="002049FF" w:rsidP="002049FF">
      <w:pPr>
        <w:pStyle w:val="Heading1"/>
        <w:numPr>
          <w:ilvl w:val="0"/>
          <w:numId w:val="0"/>
        </w:numPr>
        <w:ind w:left="432" w:hanging="432"/>
      </w:pPr>
      <w:r>
        <w:tab/>
      </w:r>
      <w:r w:rsidR="0019288A">
        <w:t>2.4.1 Derive the probability of error using the MAP threshol</w:t>
      </w:r>
      <w:r>
        <w:t>d</w:t>
      </w:r>
    </w:p>
    <w:p w14:paraId="3BF4BA43" w14:textId="085399F9" w:rsidR="0060364E" w:rsidRPr="00F500FC" w:rsidRDefault="0060364E" w:rsidP="009944F7">
      <w:pPr>
        <w:ind w:left="36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p0,                  b=0</m:t>
                  </m:r>
                </m:e>
                <m:e>
                  <m:r>
                    <w:rPr>
                      <w:rFonts w:ascii="Cambria Math" w:hAnsi="Cambria Math"/>
                    </w:rPr>
                    <m:t>1-p0,          b=1</m:t>
                  </m:r>
                </m:e>
              </m:eqArr>
            </m:e>
          </m:d>
        </m:oMath>
      </m:oMathPara>
    </w:p>
    <w:p w14:paraId="369A6865" w14:textId="77777777" w:rsidR="0060364E" w:rsidRPr="00F500FC" w:rsidRDefault="0060364E" w:rsidP="009944F7">
      <w:pPr>
        <w:ind w:left="360"/>
        <w:jc w:val="center"/>
        <w:rPr>
          <w:rFonts w:ascii="Cambria Math" w:hAnsi="Cambria Math"/>
        </w:rPr>
      </w:pPr>
    </w:p>
    <w:p w14:paraId="5CA3AC2D" w14:textId="12BEA2E3" w:rsidR="0060364E" w:rsidRPr="00F500FC" w:rsidRDefault="003B3E9B" w:rsidP="009944F7">
      <w:pPr>
        <w:ind w:left="360"/>
        <w:jc w:val="center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map</m:t>
            </m:r>
          </m:sub>
        </m:sSub>
        <m:r>
          <w:rPr>
            <w:rFonts w:ascii="Cambria Math" w:hAnsi="Cambria Math"/>
          </w:rPr>
          <m:t>= -10db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σ</m:t>
            </m:r>
          </m:e>
        </m:func>
      </m:oMath>
      <w:r w:rsidR="0060364E" w:rsidRPr="00F500FC">
        <w:rPr>
          <w:rFonts w:ascii="Cambria Math" w:hAnsi="Cambria Math"/>
        </w:rPr>
        <w:t xml:space="preserve"> </w:t>
      </w:r>
    </w:p>
    <w:p w14:paraId="0E11311D" w14:textId="77777777" w:rsidR="0060364E" w:rsidRPr="00F500FC" w:rsidRDefault="0060364E" w:rsidP="009944F7">
      <w:pPr>
        <w:ind w:left="360"/>
        <w:jc w:val="center"/>
        <w:rPr>
          <w:rFonts w:ascii="Cambria Math" w:hAnsi="Cambria Math"/>
        </w:rPr>
      </w:pPr>
    </w:p>
    <w:p w14:paraId="4320805C" w14:textId="3ACB165A" w:rsidR="0060364E" w:rsidRPr="00315EF0" w:rsidRDefault="0060364E" w:rsidP="00315EF0">
      <w:pPr>
        <w:spacing w:line="276" w:lineRule="auto"/>
        <w:ind w:left="360"/>
        <w:jc w:val="center"/>
        <w:rPr>
          <w:rFonts w:ascii="Cambria Math" w:hAnsi="Cambria Math"/>
          <w:i/>
          <w:iCs/>
        </w:rPr>
      </w:pPr>
      <w:r w:rsidRPr="00F500FC">
        <w:rPr>
          <w:rFonts w:ascii="Cambria Math" w:hAnsi="Cambria Math"/>
          <w:i/>
          <w:iCs/>
        </w:rPr>
        <w:t>For 1-p0</w:t>
      </w:r>
      <w:r w:rsidR="00F500FC">
        <w:rPr>
          <w:rFonts w:ascii="Cambria Math" w:hAnsi="Cambria Math"/>
          <w:i/>
          <w:iCs/>
        </w:rPr>
        <w:t>,</w:t>
      </w:r>
      <w:r w:rsidR="00BB6EF4">
        <w:rPr>
          <w:rFonts w:ascii="Cambria Math" w:hAnsi="Cambria Math"/>
          <w:i/>
          <w:iCs/>
        </w:rPr>
        <w:t xml:space="preserve"> b=1</w:t>
      </w:r>
    </w:p>
    <w:p w14:paraId="572F82F3" w14:textId="77777777" w:rsidR="00315EF0" w:rsidRDefault="003B3E9B" w:rsidP="00315EF0">
      <w:pPr>
        <w:spacing w:line="276" w:lineRule="auto"/>
        <w:ind w:left="360"/>
        <w:jc w:val="center"/>
        <w:rPr>
          <w:rFonts w:ascii="Cambria Math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τ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dr</m:t>
            </m:r>
          </m:e>
        </m:nary>
      </m:oMath>
      <w:r w:rsidR="0060364E" w:rsidRPr="00F500FC">
        <w:rPr>
          <w:rFonts w:ascii="Cambria Math" w:hAnsi="Cambria Math"/>
        </w:rPr>
        <w:t xml:space="preserve"> </w:t>
      </w:r>
    </w:p>
    <w:p w14:paraId="094BAA60" w14:textId="015A2EC4" w:rsidR="00315EF0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  <w:r w:rsidRPr="00F500FC">
        <w:rPr>
          <w:rFonts w:ascii="Cambria Math" w:hAnsi="Cambria Math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e((A+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map</m:t>
                </m:r>
              </m:sub>
            </m:sSub>
          </m:e>
        </m:nary>
        <m:r>
          <w:rPr>
            <w:rFonts w:ascii="Cambria Math" w:hAnsi="Cambria Math"/>
          </w:rPr>
          <m:t>)/2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dτ</m:t>
        </m:r>
      </m:oMath>
      <w:r w:rsidRPr="00F500FC">
        <w:rPr>
          <w:rFonts w:ascii="Cambria Math" w:hAnsi="Cambria Math"/>
        </w:rPr>
        <w:t xml:space="preserve"> </w:t>
      </w:r>
    </w:p>
    <w:p w14:paraId="174A1239" w14:textId="2C4D1EFE" w:rsidR="00315EF0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0.5*Q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Pr="00F500FC">
        <w:rPr>
          <w:rFonts w:ascii="Cambria Math" w:hAnsi="Cambria Math"/>
        </w:rPr>
        <w:t xml:space="preserve"> </w:t>
      </w:r>
    </w:p>
    <w:p w14:paraId="50E90ECE" w14:textId="2121E6B3" w:rsidR="0060364E" w:rsidRPr="00F500FC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  <w:r w:rsidRPr="00F500FC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0.2*erfc(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map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2 </m:t>
                    </m:r>
                  </m:sup>
                </m:sSup>
              </m:e>
            </m:rad>
          </m:den>
        </m:f>
      </m:oMath>
      <w:r w:rsidRPr="00F500FC">
        <w:rPr>
          <w:rFonts w:ascii="Cambria Math" w:hAnsi="Cambria Math"/>
        </w:rPr>
        <w:t>)</w:t>
      </w:r>
    </w:p>
    <w:p w14:paraId="17E9D652" w14:textId="77777777" w:rsidR="0060364E" w:rsidRPr="00F500FC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</w:p>
    <w:p w14:paraId="3E1EBC8E" w14:textId="7649BD82" w:rsidR="0060364E" w:rsidRPr="00F500FC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  <w:r w:rsidRPr="00F500FC">
        <w:rPr>
          <w:rFonts w:ascii="Cambria Math" w:hAnsi="Cambria Math"/>
          <w:i/>
          <w:iCs/>
        </w:rPr>
        <w:t>For p0</w:t>
      </w:r>
      <w:r w:rsidR="00F500FC">
        <w:rPr>
          <w:rFonts w:ascii="Cambria Math" w:hAnsi="Cambria Math"/>
          <w:i/>
          <w:iCs/>
        </w:rPr>
        <w:t>,</w:t>
      </w:r>
      <w:r w:rsidR="00BB6EF4">
        <w:rPr>
          <w:rFonts w:ascii="Cambria Math" w:hAnsi="Cambria Math"/>
          <w:i/>
          <w:iCs/>
        </w:rPr>
        <w:t xml:space="preserve"> b = 0</w:t>
      </w:r>
    </w:p>
    <w:p w14:paraId="1EDEC79A" w14:textId="77777777" w:rsidR="00E70AD1" w:rsidRPr="00315EF0" w:rsidRDefault="003B3E9B" w:rsidP="00315EF0">
      <w:pPr>
        <w:spacing w:line="276" w:lineRule="auto"/>
        <w:ind w:left="360"/>
        <w:jc w:val="center"/>
        <w:rPr>
          <w:rFonts w:ascii="Cambria Math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dr</m:t>
            </m:r>
          </m:e>
        </m:nary>
      </m:oMath>
      <w:r w:rsidR="0060364E" w:rsidRPr="00315EF0">
        <w:rPr>
          <w:rFonts w:ascii="Cambria Math" w:hAnsi="Cambria Math"/>
        </w:rPr>
        <w:t xml:space="preserve"> </w:t>
      </w:r>
    </w:p>
    <w:p w14:paraId="435DD42C" w14:textId="77777777" w:rsidR="00E70AD1" w:rsidRPr="00315EF0" w:rsidRDefault="003B3E9B" w:rsidP="00315EF0">
      <w:pPr>
        <w:spacing w:line="276" w:lineRule="auto"/>
        <w:ind w:left="360"/>
        <w:jc w:val="center"/>
        <w:rPr>
          <w:rFonts w:ascii="Cambria Math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e((A-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map</m:t>
                </m:r>
              </m:sub>
            </m:sSub>
          </m:e>
        </m:nary>
        <m:r>
          <w:rPr>
            <w:rFonts w:ascii="Cambria Math" w:hAnsi="Cambria Math"/>
          </w:rPr>
          <m:t>)/2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dτ</m:t>
        </m:r>
      </m:oMath>
      <w:r w:rsidR="0060364E" w:rsidRPr="00315EF0">
        <w:rPr>
          <w:rFonts w:ascii="Cambria Math" w:hAnsi="Cambria Math"/>
        </w:rPr>
        <w:t xml:space="preserve"> </w:t>
      </w:r>
    </w:p>
    <w:p w14:paraId="47ECC893" w14:textId="08754E6F" w:rsidR="00E70AD1" w:rsidRPr="00315EF0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  <m:oMath>
        <m:r>
          <w:rPr>
            <w:rFonts w:ascii="Cambria Math" w:hAnsi="Cambria Math"/>
          </w:rPr>
          <m:t>0.5*Q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Pr="00315EF0">
        <w:rPr>
          <w:rFonts w:ascii="Cambria Math" w:hAnsi="Cambria Math"/>
        </w:rPr>
        <w:t xml:space="preserve"> </w:t>
      </w:r>
    </w:p>
    <w:p w14:paraId="27CFA02B" w14:textId="547A93E8" w:rsidR="0060364E" w:rsidRPr="00F500FC" w:rsidRDefault="0060364E" w:rsidP="00315EF0">
      <w:pPr>
        <w:spacing w:line="276" w:lineRule="auto"/>
        <w:ind w:left="360"/>
        <w:jc w:val="center"/>
        <w:rPr>
          <w:rFonts w:ascii="Cambria Math" w:hAnsi="Cambria Math"/>
        </w:rPr>
      </w:pPr>
      <m:oMath>
        <m:r>
          <w:rPr>
            <w:rFonts w:ascii="Cambria Math" w:hAnsi="Cambria Math"/>
          </w:rPr>
          <m:t>0.3*erfc(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map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2 </m:t>
                    </m:r>
                  </m:sup>
                </m:sSup>
              </m:e>
            </m:rad>
          </m:den>
        </m:f>
      </m:oMath>
      <w:r w:rsidRPr="00315EF0">
        <w:rPr>
          <w:rFonts w:ascii="Cambria Math" w:hAnsi="Cambria Math"/>
        </w:rPr>
        <w:t>)</w:t>
      </w:r>
    </w:p>
    <w:p w14:paraId="20496D59" w14:textId="106E2D1B" w:rsidR="0060364E" w:rsidRPr="00315EF0" w:rsidRDefault="0060364E" w:rsidP="00B000EE">
      <w:pPr>
        <w:pStyle w:val="TNoteSpaceHalf"/>
        <w:jc w:val="center"/>
        <w:rPr>
          <w:rFonts w:ascii="Cambria Math" w:hAnsi="Cambria Math"/>
          <w:sz w:val="28"/>
          <w:szCs w:val="28"/>
        </w:rPr>
      </w:pPr>
      <w:r w:rsidRPr="00315EF0">
        <w:rPr>
          <w:rFonts w:ascii="Cambria Math" w:hAnsi="Cambria Math"/>
        </w:rPr>
        <w:t xml:space="preserve">P(error) = </w:t>
      </w:r>
      <m:oMath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+(1-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) =</m:t>
        </m:r>
        <m:r>
          <w:rPr>
            <w:rFonts w:ascii="Cambria Math" w:hAnsi="Cambria Math"/>
            <w:sz w:val="28"/>
            <w:szCs w:val="28"/>
          </w:rPr>
          <m:t>0.3*erfc(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map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2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 xml:space="preserve">2 </m:t>
                    </m:r>
                  </m:sup>
                </m:sSup>
              </m:e>
            </m:rad>
          </m:den>
        </m:f>
      </m:oMath>
      <w:r w:rsidRPr="00315EF0">
        <w:rPr>
          <w:rFonts w:ascii="Cambria Math" w:hAnsi="Cambria Math"/>
        </w:rPr>
        <w:t xml:space="preserve">) + </w:t>
      </w:r>
      <m:oMath>
        <m:r>
          <w:rPr>
            <w:rFonts w:ascii="Cambria Math" w:hAnsi="Cambria Math"/>
            <w:sz w:val="28"/>
            <w:szCs w:val="28"/>
          </w:rPr>
          <m:t>0.2*erfc(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map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2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 xml:space="preserve">2 </m:t>
                    </m:r>
                  </m:sup>
                </m:sSup>
              </m:e>
            </m:rad>
          </m:den>
        </m:f>
      </m:oMath>
      <w:r w:rsidR="00315EF0" w:rsidRPr="00315EF0">
        <w:rPr>
          <w:rFonts w:ascii="Cambria Math" w:hAnsi="Cambria Math"/>
          <w:sz w:val="28"/>
          <w:szCs w:val="28"/>
        </w:rPr>
        <w:t>)</w:t>
      </w:r>
    </w:p>
    <w:p w14:paraId="4BDCF5E3" w14:textId="58612394" w:rsidR="00C135A3" w:rsidRPr="002D2772" w:rsidRDefault="00D618EF" w:rsidP="00C135A3">
      <w:pPr>
        <w:pStyle w:val="TNoteSpaceHalf"/>
        <w:jc w:val="left"/>
        <w:rPr>
          <w:szCs w:val="22"/>
        </w:rPr>
      </w:pPr>
      <w:r>
        <w:rPr>
          <w:szCs w:val="22"/>
        </w:rPr>
        <w:t xml:space="preserve">The derivation of </w:t>
      </w:r>
      <w:r w:rsidRPr="00F500FC">
        <w:rPr>
          <w:rFonts w:ascii="Cambria Math" w:hAnsi="Cambria Math"/>
        </w:rPr>
        <w:t>P(error)</w:t>
      </w:r>
      <w:r>
        <w:rPr>
          <w:rFonts w:ascii="Cambria Math" w:hAnsi="Cambria Math"/>
        </w:rPr>
        <w:t xml:space="preserve"> is </w:t>
      </w:r>
      <w:proofErr w:type="gramStart"/>
      <w:r>
        <w:rPr>
          <w:rFonts w:ascii="Cambria Math" w:hAnsi="Cambria Math"/>
        </w:rPr>
        <w:t>similar to</w:t>
      </w:r>
      <w:proofErr w:type="gramEnd"/>
      <w:r>
        <w:rPr>
          <w:rFonts w:ascii="Cambria Math" w:hAnsi="Cambria Math"/>
        </w:rPr>
        <w:t xml:space="preserve"> </w:t>
      </w:r>
      <w:r w:rsidR="002D2772">
        <w:rPr>
          <w:rFonts w:ascii="Cambria Math" w:hAnsi="Cambria Math"/>
        </w:rPr>
        <w:t>section 2.3 except that P</w:t>
      </w:r>
      <w:r w:rsidR="002D2772">
        <w:rPr>
          <w:rFonts w:ascii="Cambria Math" w:hAnsi="Cambria Math"/>
          <w:vertAlign w:val="subscript"/>
        </w:rPr>
        <w:t>0</w:t>
      </w:r>
      <w:r w:rsidR="002D2772">
        <w:rPr>
          <w:rFonts w:ascii="Cambria Math" w:hAnsi="Cambria Math"/>
        </w:rPr>
        <w:t xml:space="preserve"> = 0.6</w:t>
      </w:r>
      <w:r w:rsidR="0019619A">
        <w:rPr>
          <w:rFonts w:ascii="Cambria Math" w:hAnsi="Cambria Math"/>
        </w:rPr>
        <w:t xml:space="preserve">. This changed the </w:t>
      </w:r>
      <w:r w:rsidR="00E70AD1" w:rsidRPr="00F500FC">
        <w:rPr>
          <w:rFonts w:ascii="Cambria Math" w:hAnsi="Cambria Math"/>
        </w:rPr>
        <w:t>P(error)</w:t>
      </w:r>
      <w:r w:rsidR="00E70AD1">
        <w:rPr>
          <w:rFonts w:ascii="Cambria Math" w:hAnsi="Cambria Math"/>
        </w:rPr>
        <w:t xml:space="preserve"> for this section since the </w:t>
      </w:r>
      <w:r w:rsidR="00995C0D">
        <w:rPr>
          <w:rFonts w:ascii="Cambria Math" w:hAnsi="Cambria Math"/>
        </w:rPr>
        <w:t xml:space="preserve">change in the value of </w:t>
      </w:r>
      <w:r w:rsidR="00AC2B07">
        <w:rPr>
          <w:rFonts w:ascii="Cambria Math" w:hAnsi="Cambria Math"/>
        </w:rPr>
        <w:t>P</w:t>
      </w:r>
      <w:r w:rsidR="00AC2B07">
        <w:rPr>
          <w:rFonts w:ascii="Cambria Math" w:hAnsi="Cambria Math"/>
          <w:vertAlign w:val="subscript"/>
        </w:rPr>
        <w:t>0</w:t>
      </w:r>
      <w:r w:rsidR="005A1F6B">
        <w:rPr>
          <w:rFonts w:ascii="Cambria Math" w:hAnsi="Cambria Math"/>
        </w:rPr>
        <w:t xml:space="preserve"> led to </w:t>
      </w:r>
      <w:r w:rsidR="00026A0C">
        <w:rPr>
          <w:rFonts w:ascii="Cambria Math" w:hAnsi="Cambria Math"/>
        </w:rPr>
        <w:t xml:space="preserve">the </w:t>
      </w:r>
      <w:r w:rsidR="00DC1944">
        <w:rPr>
          <w:rFonts w:ascii="Cambria Math" w:hAnsi="Cambria Math"/>
        </w:rPr>
        <w:t>threshold (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map</m:t>
            </m:r>
          </m:sub>
        </m:sSub>
      </m:oMath>
      <w:r w:rsidR="00026A0C">
        <w:rPr>
          <w:rFonts w:ascii="Cambria Math" w:hAnsi="Cambria Math"/>
          <w:szCs w:val="22"/>
        </w:rPr>
        <w:t>)</w:t>
      </w:r>
      <w:r w:rsidR="00305E05">
        <w:rPr>
          <w:rFonts w:ascii="Cambria Math" w:hAnsi="Cambria Math"/>
          <w:szCs w:val="22"/>
        </w:rPr>
        <w:t xml:space="preserve"> no longer being zero.</w:t>
      </w:r>
      <w:r w:rsidR="00116AF4">
        <w:rPr>
          <w:rFonts w:ascii="Cambria Math" w:hAnsi="Cambria Math"/>
          <w:szCs w:val="22"/>
        </w:rPr>
        <w:t xml:space="preserve"> This results in having two terms for the </w:t>
      </w:r>
      <w:r w:rsidR="00116AF4" w:rsidRPr="00F500FC">
        <w:rPr>
          <w:rFonts w:ascii="Cambria Math" w:hAnsi="Cambria Math"/>
        </w:rPr>
        <w:t>P(error)</w:t>
      </w:r>
      <w:r w:rsidR="00116AF4">
        <w:rPr>
          <w:rFonts w:ascii="Cambria Math" w:hAnsi="Cambria Math"/>
        </w:rPr>
        <w:t xml:space="preserve"> function.</w:t>
      </w:r>
    </w:p>
    <w:p w14:paraId="2F099C8E" w14:textId="3F58CD6C" w:rsidR="002049FF" w:rsidRDefault="002049FF" w:rsidP="002049FF">
      <w:pPr>
        <w:pStyle w:val="Heading1"/>
        <w:numPr>
          <w:ilvl w:val="0"/>
          <w:numId w:val="0"/>
        </w:numPr>
        <w:ind w:left="432" w:hanging="432"/>
      </w:pPr>
      <w:r>
        <w:tab/>
      </w:r>
      <w:r w:rsidR="0019288A">
        <w:t>2.4.2 Simulate the MAP detector</w:t>
      </w:r>
    </w:p>
    <w:p w14:paraId="30E456F9" w14:textId="77777777" w:rsidR="0097561D" w:rsidRDefault="00BC08BC" w:rsidP="0097561D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AB1636D" wp14:editId="39226FE4">
            <wp:extent cx="4955571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601" cy="37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A60C" w14:textId="4D8F9A9C" w:rsidR="00440123" w:rsidRDefault="0097561D" w:rsidP="00C2691E">
      <w:pPr>
        <w:pStyle w:val="Caption"/>
        <w:jc w:val="center"/>
      </w:pPr>
      <w:r>
        <w:t xml:space="preserve">Figure </w:t>
      </w:r>
      <w:fldSimple w:instr=" SEQ Figure \* ARABIC ">
        <w:r w:rsidR="00535C3D">
          <w:rPr>
            <w:noProof/>
          </w:rPr>
          <w:t>4</w:t>
        </w:r>
      </w:fldSimple>
      <w:r>
        <w:t>: MAP Detector</w:t>
      </w:r>
    </w:p>
    <w:p w14:paraId="57957673" w14:textId="7CC140CA" w:rsidR="00440123" w:rsidRPr="00440123" w:rsidRDefault="00D51E21" w:rsidP="003D0DDD">
      <w:pPr>
        <w:spacing w:line="276" w:lineRule="auto"/>
        <w:rPr>
          <w:sz w:val="22"/>
          <w:szCs w:val="22"/>
        </w:rPr>
      </w:pPr>
      <w:r w:rsidRPr="00656703">
        <w:rPr>
          <w:b/>
          <w:bCs/>
          <w:sz w:val="22"/>
          <w:szCs w:val="22"/>
        </w:rPr>
        <w:lastRenderedPageBreak/>
        <w:t xml:space="preserve">Figure </w:t>
      </w:r>
      <w:r w:rsidR="00982404" w:rsidRPr="00656703">
        <w:rPr>
          <w:b/>
          <w:bCs/>
          <w:sz w:val="22"/>
          <w:szCs w:val="22"/>
        </w:rPr>
        <w:t>4</w:t>
      </w:r>
      <w:r w:rsidR="00982404" w:rsidRPr="00656703">
        <w:rPr>
          <w:sz w:val="22"/>
          <w:szCs w:val="22"/>
        </w:rPr>
        <w:t xml:space="preserve"> shows the </w:t>
      </w:r>
      <w:r w:rsidR="00911205" w:rsidRPr="00656703">
        <w:rPr>
          <w:sz w:val="22"/>
          <w:szCs w:val="22"/>
        </w:rPr>
        <w:t xml:space="preserve">probability error with the MAP detector. </w:t>
      </w:r>
      <w:r w:rsidR="00620588" w:rsidRPr="00656703">
        <w:rPr>
          <w:sz w:val="22"/>
          <w:szCs w:val="22"/>
        </w:rPr>
        <w:t xml:space="preserve">For the MAP detector the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map</m:t>
            </m:r>
          </m:sub>
        </m:sSub>
      </m:oMath>
      <w:r w:rsidR="008A215B" w:rsidRPr="00656703">
        <w:rPr>
          <w:sz w:val="22"/>
          <w:szCs w:val="22"/>
        </w:rPr>
        <w:t xml:space="preserve"> value chan</w:t>
      </w:r>
      <w:r w:rsidR="00FC3BE4">
        <w:rPr>
          <w:sz w:val="22"/>
          <w:szCs w:val="22"/>
        </w:rPr>
        <w:t>ge</w:t>
      </w:r>
      <w:r w:rsidR="00425FD4">
        <w:rPr>
          <w:sz w:val="22"/>
          <w:szCs w:val="22"/>
        </w:rPr>
        <w:t>s with each variance</w:t>
      </w:r>
      <w:r w:rsidR="00293881">
        <w:rPr>
          <w:sz w:val="22"/>
          <w:szCs w:val="22"/>
        </w:rPr>
        <w:t xml:space="preserve">. The </w:t>
      </w:r>
      <w:r w:rsidR="006F5927">
        <w:rPr>
          <w:sz w:val="22"/>
          <w:szCs w:val="22"/>
        </w:rPr>
        <w:t xml:space="preserve">analytical function and the simulation </w:t>
      </w:r>
      <w:r w:rsidR="008251F0">
        <w:rPr>
          <w:sz w:val="22"/>
          <w:szCs w:val="22"/>
        </w:rPr>
        <w:t xml:space="preserve">plot </w:t>
      </w:r>
      <w:r w:rsidR="00564344">
        <w:rPr>
          <w:sz w:val="22"/>
          <w:szCs w:val="22"/>
        </w:rPr>
        <w:t xml:space="preserve">match up </w:t>
      </w:r>
      <w:r w:rsidR="00A72E21">
        <w:rPr>
          <w:sz w:val="22"/>
          <w:szCs w:val="22"/>
        </w:rPr>
        <w:t>well</w:t>
      </w:r>
      <w:r w:rsidR="00564344">
        <w:rPr>
          <w:sz w:val="22"/>
          <w:szCs w:val="22"/>
        </w:rPr>
        <w:t>.</w:t>
      </w:r>
      <w:r w:rsidR="00B857E2">
        <w:rPr>
          <w:sz w:val="22"/>
          <w:szCs w:val="22"/>
        </w:rPr>
        <w:t xml:space="preserve"> </w:t>
      </w:r>
      <w:r w:rsidR="00A72E21">
        <w:rPr>
          <w:sz w:val="22"/>
          <w:szCs w:val="22"/>
        </w:rPr>
        <w:t xml:space="preserve">Similarly, to </w:t>
      </w:r>
      <w:r w:rsidR="00A72E21">
        <w:rPr>
          <w:b/>
          <w:bCs/>
          <w:sz w:val="22"/>
          <w:szCs w:val="22"/>
        </w:rPr>
        <w:t>Figure 3</w:t>
      </w:r>
      <w:r w:rsidR="00A90EE8">
        <w:rPr>
          <w:b/>
          <w:bCs/>
          <w:sz w:val="22"/>
          <w:szCs w:val="22"/>
        </w:rPr>
        <w:t xml:space="preserve"> </w:t>
      </w:r>
      <w:r w:rsidR="003B1908">
        <w:rPr>
          <w:sz w:val="22"/>
          <w:szCs w:val="22"/>
        </w:rPr>
        <w:t>the probab</w:t>
      </w:r>
      <w:r w:rsidR="00D66882">
        <w:rPr>
          <w:sz w:val="22"/>
          <w:szCs w:val="22"/>
        </w:rPr>
        <w:t xml:space="preserve">ility of error decreases as gamma increases. </w:t>
      </w:r>
      <w:r w:rsidR="0041291C">
        <w:rPr>
          <w:sz w:val="22"/>
          <w:szCs w:val="22"/>
        </w:rPr>
        <w:t xml:space="preserve">A </w:t>
      </w:r>
      <w:r w:rsidR="00C61D0F">
        <w:rPr>
          <w:sz w:val="22"/>
          <w:szCs w:val="22"/>
        </w:rPr>
        <w:t>gamma value of about 13 leads to the least amount of bit errors.</w:t>
      </w:r>
    </w:p>
    <w:p w14:paraId="445AE633" w14:textId="22DCBAE6" w:rsidR="0019288A" w:rsidRDefault="0019288A" w:rsidP="00987ED7">
      <w:pPr>
        <w:pStyle w:val="Heading2"/>
        <w:numPr>
          <w:ilvl w:val="1"/>
          <w:numId w:val="20"/>
        </w:numPr>
      </w:pPr>
      <w:r>
        <w:t>Compare the MAP and ML Detector performance</w:t>
      </w:r>
    </w:p>
    <w:p w14:paraId="6448E287" w14:textId="77777777" w:rsidR="0097561D" w:rsidRDefault="00076423" w:rsidP="00AC634F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E535971" wp14:editId="4E9B0F21">
            <wp:extent cx="51435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5534" w14:textId="7D9BF306" w:rsidR="00AC634F" w:rsidRPr="00964256" w:rsidRDefault="0097561D" w:rsidP="00964256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535C3D">
          <w:rPr>
            <w:noProof/>
          </w:rPr>
          <w:t>5</w:t>
        </w:r>
      </w:fldSimple>
      <w:r>
        <w:t>: Comparing Analytical functions for P</w:t>
      </w:r>
      <w:r>
        <w:rPr>
          <w:vertAlign w:val="subscript"/>
        </w:rPr>
        <w:t>0</w:t>
      </w:r>
      <w:r>
        <w:t xml:space="preserve"> = 0.6 and P</w:t>
      </w:r>
      <w:r>
        <w:rPr>
          <w:vertAlign w:val="subscript"/>
        </w:rPr>
        <w:t>0</w:t>
      </w:r>
      <w:r>
        <w:t xml:space="preserve"> = 0.5</w:t>
      </w:r>
    </w:p>
    <w:p w14:paraId="68FBF907" w14:textId="089CEA1C" w:rsidR="00F14E0D" w:rsidRDefault="00B93ADC" w:rsidP="00F14E0D">
      <w:pPr>
        <w:pStyle w:val="TNoteSpaceHalf"/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CDEE05" wp14:editId="2530F1FC">
            <wp:extent cx="51911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2B82" w14:textId="23790B9F" w:rsidR="00C425E7" w:rsidRDefault="00F14E0D" w:rsidP="00F14E0D">
      <w:pPr>
        <w:pStyle w:val="Caption"/>
        <w:jc w:val="center"/>
      </w:pPr>
      <w:r>
        <w:t xml:space="preserve">Figure </w:t>
      </w:r>
      <w:fldSimple w:instr=" SEQ Figure \* ARABIC ">
        <w:r w:rsidR="00535C3D">
          <w:rPr>
            <w:noProof/>
          </w:rPr>
          <w:t>6</w:t>
        </w:r>
      </w:fldSimple>
      <w:r>
        <w:t>: Ratio of Analytical functions P</w:t>
      </w:r>
      <w:r>
        <w:rPr>
          <w:vertAlign w:val="subscript"/>
        </w:rPr>
        <w:t>0</w:t>
      </w:r>
      <w:r>
        <w:t xml:space="preserve"> = 0.6/ P</w:t>
      </w:r>
      <w:r>
        <w:rPr>
          <w:vertAlign w:val="subscript"/>
        </w:rPr>
        <w:t>0</w:t>
      </w:r>
      <w:r>
        <w:t xml:space="preserve"> = 0.5</w:t>
      </w:r>
    </w:p>
    <w:p w14:paraId="77E6BE07" w14:textId="4F528433" w:rsidR="00964256" w:rsidRPr="00790AF3" w:rsidRDefault="008E2DD9" w:rsidP="00964256">
      <w:r>
        <w:rPr>
          <w:b/>
          <w:bCs/>
        </w:rPr>
        <w:t>Figure 5</w:t>
      </w:r>
      <w:r>
        <w:t xml:space="preserve"> shows the </w:t>
      </w:r>
      <w:r w:rsidR="009979D0">
        <w:t>anal</w:t>
      </w:r>
      <w:r w:rsidR="00CF6F8F">
        <w:t>ytical function from section 2.3 compared to the analytical function from section 2.4</w:t>
      </w:r>
      <w:r w:rsidR="000331F3">
        <w:t>.</w:t>
      </w:r>
      <w:r w:rsidR="00B4214A">
        <w:t xml:space="preserve"> The two function </w:t>
      </w:r>
      <w:r w:rsidR="007962A5">
        <w:t>are almost identical which means the</w:t>
      </w:r>
      <w:r w:rsidR="00BD3022">
        <w:t xml:space="preserve"> two detectors would</w:t>
      </w:r>
      <w:r w:rsidR="007962A5">
        <w:t xml:space="preserve"> perform </w:t>
      </w:r>
      <w:r w:rsidR="00EA7BB0">
        <w:t xml:space="preserve">very similarly. </w:t>
      </w:r>
      <w:r w:rsidR="00790AF3">
        <w:rPr>
          <w:b/>
          <w:bCs/>
        </w:rPr>
        <w:t>Figure 6</w:t>
      </w:r>
      <w:r w:rsidR="00790AF3">
        <w:t xml:space="preserve"> shows the </w:t>
      </w:r>
      <w:r w:rsidR="00A33E24">
        <w:t>ratio of the two analytical functions for each detector</w:t>
      </w:r>
      <w:r w:rsidR="001F1B55">
        <w:t xml:space="preserve">. </w:t>
      </w:r>
      <w:r w:rsidR="003C19E2">
        <w:t xml:space="preserve">The plot shows that as gamma increases the </w:t>
      </w:r>
      <w:r w:rsidR="00E00962">
        <w:t xml:space="preserve">ratio of the two functions </w:t>
      </w:r>
      <w:r w:rsidR="00782772">
        <w:t xml:space="preserve">also increase. Since the ratio is </w:t>
      </w:r>
      <w:r w:rsidR="00542D67">
        <w:t xml:space="preserve">really close </w:t>
      </w:r>
      <w:r w:rsidR="006C3F73">
        <w:t>to one</w:t>
      </w:r>
      <w:r w:rsidR="00116FC1">
        <w:t xml:space="preserve">, the difference in the performance of two detectors is </w:t>
      </w:r>
      <w:r w:rsidR="000B2E61">
        <w:t>minimal if any</w:t>
      </w:r>
      <w:r w:rsidR="00531534">
        <w:t xml:space="preserve"> even though the </w:t>
      </w:r>
      <w:r w:rsidR="00E23C66">
        <w:t xml:space="preserve">MAP detector is more accurate </w:t>
      </w:r>
      <w:r w:rsidR="00393E84">
        <w:t>since the ratio value is less than one.</w:t>
      </w:r>
    </w:p>
    <w:p w14:paraId="764AFB02" w14:textId="77E8EE36" w:rsidR="004D5771" w:rsidRDefault="0019288A" w:rsidP="004D5771">
      <w:pPr>
        <w:pStyle w:val="Heading1"/>
      </w:pPr>
      <w:r>
        <w:t>What I learned</w:t>
      </w:r>
    </w:p>
    <w:p w14:paraId="7C867C1A" w14:textId="0BE6A669" w:rsidR="00641C43" w:rsidRDefault="00C24C94" w:rsidP="00641C43">
      <w:pPr>
        <w:pStyle w:val="TNoteSpaceHalf"/>
      </w:pPr>
      <w:r>
        <w:t>This project has reall</w:t>
      </w:r>
      <w:r w:rsidR="000358FE">
        <w:t xml:space="preserve">y given me a much better understanding of </w:t>
      </w:r>
      <w:r w:rsidR="00A34782">
        <w:t>error checking occurs in data transmission</w:t>
      </w:r>
      <w:r w:rsidR="00D543C6">
        <w:t xml:space="preserve">. </w:t>
      </w:r>
      <w:r w:rsidR="00DE476B">
        <w:t xml:space="preserve">It’s interesting to see </w:t>
      </w:r>
      <w:r w:rsidR="000327FA">
        <w:t xml:space="preserve">how accurate </w:t>
      </w:r>
      <w:r w:rsidR="00064F93">
        <w:t xml:space="preserve">the detectors are and how </w:t>
      </w:r>
      <w:r w:rsidR="00DE476B">
        <w:t>th</w:t>
      </w:r>
      <w:r w:rsidR="00D87A8B">
        <w:t xml:space="preserve">ere is a limit </w:t>
      </w:r>
      <w:r w:rsidR="000327FA">
        <w:t xml:space="preserve">to </w:t>
      </w:r>
      <w:r w:rsidR="00D87A8B">
        <w:t xml:space="preserve">how accurate bit error checking is. </w:t>
      </w:r>
      <w:r w:rsidR="00641C43">
        <w:t>This project has also expanded my understanding of MATLAB functions by using functions such as semiology and the different types of files MATLAB provides such as scripts and live scripts.</w:t>
      </w:r>
    </w:p>
    <w:p w14:paraId="3E079563" w14:textId="4E53E8E1" w:rsidR="00C13CFD" w:rsidRPr="00C13CFD" w:rsidRDefault="00C13CFD" w:rsidP="00C13CFD">
      <w:pPr>
        <w:pStyle w:val="TNoteSpaceHalf"/>
      </w:pPr>
    </w:p>
    <w:p w14:paraId="32010EA3" w14:textId="2A8AB6A7" w:rsidR="00425F7B" w:rsidRDefault="00425F7B" w:rsidP="00425F7B">
      <w:pPr>
        <w:pStyle w:val="Heading2"/>
        <w:rPr>
          <w:szCs w:val="22"/>
        </w:rPr>
      </w:pPr>
      <w:r w:rsidRPr="007B332C">
        <w:rPr>
          <w:szCs w:val="22"/>
        </w:rPr>
        <w:lastRenderedPageBreak/>
        <w:t xml:space="preserve">Future suggestions </w:t>
      </w:r>
    </w:p>
    <w:p w14:paraId="268DFA76" w14:textId="168988BE" w:rsidR="00641C43" w:rsidRPr="00641C43" w:rsidRDefault="002E7C7B" w:rsidP="00641C43">
      <w:pPr>
        <w:pStyle w:val="BodyTextIndent"/>
      </w:pPr>
      <w:r>
        <w:t>This project overall was good. It was concise, instructive, helped me learn a lot about MATLAB, and strengthen my understandings of the topics covered in lecture.</w:t>
      </w:r>
    </w:p>
    <w:p w14:paraId="371F12D4" w14:textId="77777777" w:rsidR="00686DC0" w:rsidRPr="007B332C" w:rsidRDefault="00686DC0" w:rsidP="00686DC0">
      <w:pPr>
        <w:pStyle w:val="Heading2"/>
        <w:rPr>
          <w:szCs w:val="22"/>
        </w:rPr>
      </w:pPr>
      <w:r w:rsidRPr="007B332C">
        <w:rPr>
          <w:szCs w:val="22"/>
        </w:rPr>
        <w:t>Time spent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285"/>
      </w:tblGrid>
      <w:tr w:rsidR="00686DC0" w:rsidRPr="007B332C" w14:paraId="704BB1A0" w14:textId="77777777" w:rsidTr="008A215B">
        <w:trPr>
          <w:trHeight w:val="253"/>
        </w:trPr>
        <w:tc>
          <w:tcPr>
            <w:tcW w:w="4612" w:type="dxa"/>
          </w:tcPr>
          <w:p w14:paraId="3E22172C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Topic</w:t>
            </w:r>
          </w:p>
        </w:tc>
        <w:tc>
          <w:tcPr>
            <w:tcW w:w="4612" w:type="dxa"/>
          </w:tcPr>
          <w:p w14:paraId="3CDFC9C0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Time Spent</w:t>
            </w:r>
          </w:p>
        </w:tc>
      </w:tr>
      <w:tr w:rsidR="00686DC0" w:rsidRPr="007B332C" w14:paraId="1A90EDD5" w14:textId="77777777" w:rsidTr="008A215B">
        <w:trPr>
          <w:trHeight w:val="253"/>
        </w:trPr>
        <w:tc>
          <w:tcPr>
            <w:tcW w:w="4612" w:type="dxa"/>
          </w:tcPr>
          <w:p w14:paraId="22EA3007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Reading</w:t>
            </w:r>
          </w:p>
        </w:tc>
        <w:tc>
          <w:tcPr>
            <w:tcW w:w="4612" w:type="dxa"/>
          </w:tcPr>
          <w:p w14:paraId="0D413B69" w14:textId="750F66D5" w:rsidR="00686DC0" w:rsidRPr="007B332C" w:rsidRDefault="00DE4465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686DC0" w:rsidRPr="007B332C">
              <w:rPr>
                <w:szCs w:val="22"/>
              </w:rPr>
              <w:t xml:space="preserve"> hours</w:t>
            </w:r>
          </w:p>
        </w:tc>
      </w:tr>
      <w:tr w:rsidR="00686DC0" w:rsidRPr="007B332C" w14:paraId="177E65DF" w14:textId="77777777" w:rsidTr="008A215B">
        <w:trPr>
          <w:trHeight w:val="253"/>
        </w:trPr>
        <w:tc>
          <w:tcPr>
            <w:tcW w:w="4612" w:type="dxa"/>
          </w:tcPr>
          <w:p w14:paraId="4500D12E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 xml:space="preserve">Research </w:t>
            </w:r>
          </w:p>
        </w:tc>
        <w:tc>
          <w:tcPr>
            <w:tcW w:w="4612" w:type="dxa"/>
          </w:tcPr>
          <w:p w14:paraId="4B65B285" w14:textId="633A4A90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10 hours</w:t>
            </w:r>
          </w:p>
        </w:tc>
      </w:tr>
      <w:tr w:rsidR="00686DC0" w:rsidRPr="007B332C" w14:paraId="6EE95520" w14:textId="77777777" w:rsidTr="008A215B">
        <w:trPr>
          <w:trHeight w:val="253"/>
        </w:trPr>
        <w:tc>
          <w:tcPr>
            <w:tcW w:w="4612" w:type="dxa"/>
          </w:tcPr>
          <w:p w14:paraId="6716CF69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Programming</w:t>
            </w:r>
          </w:p>
        </w:tc>
        <w:tc>
          <w:tcPr>
            <w:tcW w:w="4612" w:type="dxa"/>
          </w:tcPr>
          <w:p w14:paraId="711FE035" w14:textId="00D7D6C1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10 hours</w:t>
            </w:r>
          </w:p>
        </w:tc>
      </w:tr>
      <w:tr w:rsidR="00686DC0" w:rsidRPr="007B332C" w14:paraId="096C74B2" w14:textId="77777777" w:rsidTr="008A215B">
        <w:trPr>
          <w:trHeight w:val="253"/>
        </w:trPr>
        <w:tc>
          <w:tcPr>
            <w:tcW w:w="4612" w:type="dxa"/>
          </w:tcPr>
          <w:p w14:paraId="0873A0D8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Writing</w:t>
            </w:r>
          </w:p>
        </w:tc>
        <w:tc>
          <w:tcPr>
            <w:tcW w:w="4612" w:type="dxa"/>
          </w:tcPr>
          <w:p w14:paraId="56EE2774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10 hours</w:t>
            </w:r>
          </w:p>
        </w:tc>
      </w:tr>
      <w:tr w:rsidR="00686DC0" w:rsidRPr="007B332C" w14:paraId="362DAB9C" w14:textId="77777777" w:rsidTr="008A215B">
        <w:trPr>
          <w:trHeight w:val="253"/>
        </w:trPr>
        <w:tc>
          <w:tcPr>
            <w:tcW w:w="4612" w:type="dxa"/>
          </w:tcPr>
          <w:p w14:paraId="20C58531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Final Preparation</w:t>
            </w:r>
          </w:p>
        </w:tc>
        <w:tc>
          <w:tcPr>
            <w:tcW w:w="4612" w:type="dxa"/>
          </w:tcPr>
          <w:p w14:paraId="549368F0" w14:textId="53E994AC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5 hours</w:t>
            </w:r>
          </w:p>
        </w:tc>
      </w:tr>
      <w:tr w:rsidR="00686DC0" w:rsidRPr="007B332C" w14:paraId="2B516306" w14:textId="77777777" w:rsidTr="008A215B">
        <w:trPr>
          <w:trHeight w:val="63"/>
        </w:trPr>
        <w:tc>
          <w:tcPr>
            <w:tcW w:w="4612" w:type="dxa"/>
          </w:tcPr>
          <w:p w14:paraId="111D5325" w14:textId="77777777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b/>
                <w:bCs/>
                <w:szCs w:val="22"/>
              </w:rPr>
              <w:t>Total:</w:t>
            </w:r>
          </w:p>
        </w:tc>
        <w:tc>
          <w:tcPr>
            <w:tcW w:w="4612" w:type="dxa"/>
          </w:tcPr>
          <w:p w14:paraId="2D0B7342" w14:textId="0670DE3E" w:rsidR="00686DC0" w:rsidRPr="007B332C" w:rsidRDefault="00686DC0" w:rsidP="008A215B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4</w:t>
            </w:r>
            <w:r w:rsidR="00DE4465">
              <w:rPr>
                <w:szCs w:val="22"/>
              </w:rPr>
              <w:t>0</w:t>
            </w:r>
            <w:r w:rsidRPr="007B332C">
              <w:rPr>
                <w:szCs w:val="22"/>
              </w:rPr>
              <w:t xml:space="preserve"> hours</w:t>
            </w:r>
          </w:p>
        </w:tc>
      </w:tr>
    </w:tbl>
    <w:p w14:paraId="44316C93" w14:textId="77777777" w:rsidR="00686DC0" w:rsidRPr="007B332C" w:rsidRDefault="00686DC0" w:rsidP="00686DC0">
      <w:pPr>
        <w:pStyle w:val="BodyTextIndent"/>
        <w:rPr>
          <w:szCs w:val="22"/>
        </w:rPr>
      </w:pPr>
    </w:p>
    <w:p w14:paraId="222FEF20" w14:textId="77777777" w:rsidR="00425F7B" w:rsidRPr="007B332C" w:rsidRDefault="00425F7B" w:rsidP="00425F7B">
      <w:pPr>
        <w:pStyle w:val="TNoteSpaceHalf"/>
        <w:rPr>
          <w:szCs w:val="22"/>
          <w:lang w:eastAsia="ko-KR"/>
        </w:rPr>
      </w:pPr>
    </w:p>
    <w:p w14:paraId="358C806D" w14:textId="77777777" w:rsidR="004D5771" w:rsidRPr="007B332C" w:rsidRDefault="004D5771" w:rsidP="004D5771">
      <w:pPr>
        <w:pStyle w:val="BodyTextIndent"/>
        <w:rPr>
          <w:szCs w:val="22"/>
        </w:rPr>
      </w:pPr>
    </w:p>
    <w:p w14:paraId="6A27A372" w14:textId="77777777" w:rsidR="00CF41FA" w:rsidRPr="007B332C" w:rsidRDefault="00CF41FA" w:rsidP="004D5771">
      <w:pPr>
        <w:pStyle w:val="TNoteSpaceHalf"/>
        <w:rPr>
          <w:szCs w:val="22"/>
          <w:lang w:eastAsia="ko-KR"/>
        </w:rPr>
      </w:pPr>
    </w:p>
    <w:p w14:paraId="0DB6420E" w14:textId="77777777" w:rsidR="008C7F19" w:rsidRPr="007B332C" w:rsidRDefault="008C7F19" w:rsidP="004D5771">
      <w:pPr>
        <w:pStyle w:val="TNoteSpaceHalf"/>
        <w:rPr>
          <w:szCs w:val="22"/>
        </w:rPr>
      </w:pPr>
    </w:p>
    <w:p w14:paraId="2410CD4F" w14:textId="77777777" w:rsidR="00205937" w:rsidRPr="007B332C" w:rsidRDefault="00205937" w:rsidP="004D5771">
      <w:pPr>
        <w:pStyle w:val="TNoteSpaceHalf"/>
        <w:rPr>
          <w:szCs w:val="22"/>
        </w:rPr>
      </w:pPr>
    </w:p>
    <w:p w14:paraId="33A10859" w14:textId="77777777" w:rsidR="00205937" w:rsidRPr="007B332C" w:rsidRDefault="00205937" w:rsidP="004D5771">
      <w:pPr>
        <w:pStyle w:val="TNoteSpaceHalf"/>
        <w:rPr>
          <w:szCs w:val="22"/>
        </w:rPr>
      </w:pPr>
    </w:p>
    <w:p w14:paraId="43C9FE19" w14:textId="77777777" w:rsidR="00950105" w:rsidRPr="007B332C" w:rsidRDefault="00950105" w:rsidP="004D5771">
      <w:pPr>
        <w:pStyle w:val="TNoteSpaceHalf"/>
        <w:rPr>
          <w:szCs w:val="22"/>
        </w:rPr>
      </w:pPr>
    </w:p>
    <w:sectPr w:rsidR="00950105" w:rsidRPr="007B332C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2C6B" w14:textId="77777777" w:rsidR="003B3E9B" w:rsidRDefault="003B3E9B">
      <w:r>
        <w:separator/>
      </w:r>
    </w:p>
  </w:endnote>
  <w:endnote w:type="continuationSeparator" w:id="0">
    <w:p w14:paraId="0C518E47" w14:textId="77777777" w:rsidR="003B3E9B" w:rsidRDefault="003B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95FD" w14:textId="77777777" w:rsidR="008A215B" w:rsidRDefault="008A215B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C67E9C4" w14:textId="77777777" w:rsidR="008A215B" w:rsidRDefault="008A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BD6A" w14:textId="77777777" w:rsidR="003B3E9B" w:rsidRDefault="003B3E9B">
      <w:r>
        <w:separator/>
      </w:r>
    </w:p>
  </w:footnote>
  <w:footnote w:type="continuationSeparator" w:id="0">
    <w:p w14:paraId="20618D41" w14:textId="77777777" w:rsidR="003B3E9B" w:rsidRDefault="003B3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686"/>
        </w:tabs>
        <w:ind w:left="768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6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8A"/>
    <w:rsid w:val="00010D59"/>
    <w:rsid w:val="00023159"/>
    <w:rsid w:val="00026A0C"/>
    <w:rsid w:val="000274C2"/>
    <w:rsid w:val="000278E1"/>
    <w:rsid w:val="000327FA"/>
    <w:rsid w:val="000331F3"/>
    <w:rsid w:val="000358FE"/>
    <w:rsid w:val="00052EAD"/>
    <w:rsid w:val="00054A01"/>
    <w:rsid w:val="00062A53"/>
    <w:rsid w:val="00064F93"/>
    <w:rsid w:val="00076423"/>
    <w:rsid w:val="00087AE8"/>
    <w:rsid w:val="0009189D"/>
    <w:rsid w:val="000A2A81"/>
    <w:rsid w:val="000B2E61"/>
    <w:rsid w:val="000C6DC6"/>
    <w:rsid w:val="000E4098"/>
    <w:rsid w:val="000E5AB2"/>
    <w:rsid w:val="000E72BA"/>
    <w:rsid w:val="000F1F6F"/>
    <w:rsid w:val="000F7617"/>
    <w:rsid w:val="0011179D"/>
    <w:rsid w:val="00116AF4"/>
    <w:rsid w:val="00116FC1"/>
    <w:rsid w:val="00123E82"/>
    <w:rsid w:val="001356EB"/>
    <w:rsid w:val="001533DA"/>
    <w:rsid w:val="00155022"/>
    <w:rsid w:val="00163B20"/>
    <w:rsid w:val="001650E9"/>
    <w:rsid w:val="00182A7D"/>
    <w:rsid w:val="001902B3"/>
    <w:rsid w:val="0019288A"/>
    <w:rsid w:val="0019619A"/>
    <w:rsid w:val="001B66F3"/>
    <w:rsid w:val="001D690A"/>
    <w:rsid w:val="001F1B55"/>
    <w:rsid w:val="001F4ED3"/>
    <w:rsid w:val="002049FF"/>
    <w:rsid w:val="00205937"/>
    <w:rsid w:val="0020672D"/>
    <w:rsid w:val="00221F9C"/>
    <w:rsid w:val="002310F1"/>
    <w:rsid w:val="002439CA"/>
    <w:rsid w:val="0025619A"/>
    <w:rsid w:val="00256CE5"/>
    <w:rsid w:val="002602D4"/>
    <w:rsid w:val="00277416"/>
    <w:rsid w:val="002802A1"/>
    <w:rsid w:val="00282795"/>
    <w:rsid w:val="00293881"/>
    <w:rsid w:val="002A3E74"/>
    <w:rsid w:val="002C710A"/>
    <w:rsid w:val="002D2772"/>
    <w:rsid w:val="002E7C7B"/>
    <w:rsid w:val="002E7D63"/>
    <w:rsid w:val="00305692"/>
    <w:rsid w:val="00305E05"/>
    <w:rsid w:val="0030630D"/>
    <w:rsid w:val="0030636F"/>
    <w:rsid w:val="00315C61"/>
    <w:rsid w:val="00315EF0"/>
    <w:rsid w:val="00316865"/>
    <w:rsid w:val="00317E43"/>
    <w:rsid w:val="003340DA"/>
    <w:rsid w:val="00340EF7"/>
    <w:rsid w:val="00376555"/>
    <w:rsid w:val="00377ADD"/>
    <w:rsid w:val="00383996"/>
    <w:rsid w:val="00393E84"/>
    <w:rsid w:val="00395B7F"/>
    <w:rsid w:val="003A3EDE"/>
    <w:rsid w:val="003A4A3F"/>
    <w:rsid w:val="003B1908"/>
    <w:rsid w:val="003B3E9B"/>
    <w:rsid w:val="003C19E2"/>
    <w:rsid w:val="003D0DDD"/>
    <w:rsid w:val="003D1671"/>
    <w:rsid w:val="003D2917"/>
    <w:rsid w:val="003D4B02"/>
    <w:rsid w:val="003E2DFF"/>
    <w:rsid w:val="003E4C08"/>
    <w:rsid w:val="0040069E"/>
    <w:rsid w:val="004043FD"/>
    <w:rsid w:val="0041291C"/>
    <w:rsid w:val="0041442B"/>
    <w:rsid w:val="00425F7B"/>
    <w:rsid w:val="00425FD4"/>
    <w:rsid w:val="00440123"/>
    <w:rsid w:val="004459D6"/>
    <w:rsid w:val="004515EE"/>
    <w:rsid w:val="004518C1"/>
    <w:rsid w:val="0045397B"/>
    <w:rsid w:val="004705A3"/>
    <w:rsid w:val="004714D5"/>
    <w:rsid w:val="004B1E34"/>
    <w:rsid w:val="004B70D3"/>
    <w:rsid w:val="004D5771"/>
    <w:rsid w:val="004E0D48"/>
    <w:rsid w:val="004F54FC"/>
    <w:rsid w:val="004F6468"/>
    <w:rsid w:val="0050142A"/>
    <w:rsid w:val="00502BA0"/>
    <w:rsid w:val="00531534"/>
    <w:rsid w:val="00535C3D"/>
    <w:rsid w:val="0054112B"/>
    <w:rsid w:val="00542D67"/>
    <w:rsid w:val="00553496"/>
    <w:rsid w:val="00556464"/>
    <w:rsid w:val="00564344"/>
    <w:rsid w:val="00590451"/>
    <w:rsid w:val="00594207"/>
    <w:rsid w:val="005A1F6B"/>
    <w:rsid w:val="005A7195"/>
    <w:rsid w:val="005C08A9"/>
    <w:rsid w:val="005C3468"/>
    <w:rsid w:val="005D6D3B"/>
    <w:rsid w:val="005E515F"/>
    <w:rsid w:val="005F1776"/>
    <w:rsid w:val="005F43F5"/>
    <w:rsid w:val="005F6CF9"/>
    <w:rsid w:val="00601A8A"/>
    <w:rsid w:val="0060364E"/>
    <w:rsid w:val="00612BE4"/>
    <w:rsid w:val="006144C8"/>
    <w:rsid w:val="00620588"/>
    <w:rsid w:val="006232E3"/>
    <w:rsid w:val="00641C43"/>
    <w:rsid w:val="00642626"/>
    <w:rsid w:val="00646456"/>
    <w:rsid w:val="00647EF2"/>
    <w:rsid w:val="00656703"/>
    <w:rsid w:val="006821F2"/>
    <w:rsid w:val="00686DC0"/>
    <w:rsid w:val="006926D6"/>
    <w:rsid w:val="006C19AA"/>
    <w:rsid w:val="006C3F73"/>
    <w:rsid w:val="006E0394"/>
    <w:rsid w:val="006E3F35"/>
    <w:rsid w:val="006E7EE7"/>
    <w:rsid w:val="006F5927"/>
    <w:rsid w:val="0073305A"/>
    <w:rsid w:val="00757697"/>
    <w:rsid w:val="00767F42"/>
    <w:rsid w:val="00780F41"/>
    <w:rsid w:val="00782204"/>
    <w:rsid w:val="00782772"/>
    <w:rsid w:val="007904A7"/>
    <w:rsid w:val="00790AF3"/>
    <w:rsid w:val="007955CD"/>
    <w:rsid w:val="007962A5"/>
    <w:rsid w:val="007A0AEE"/>
    <w:rsid w:val="007A6480"/>
    <w:rsid w:val="007A752C"/>
    <w:rsid w:val="007B1799"/>
    <w:rsid w:val="007B332C"/>
    <w:rsid w:val="007F5190"/>
    <w:rsid w:val="00820014"/>
    <w:rsid w:val="008231BF"/>
    <w:rsid w:val="008251F0"/>
    <w:rsid w:val="00832B15"/>
    <w:rsid w:val="00857E78"/>
    <w:rsid w:val="00861981"/>
    <w:rsid w:val="00861E4E"/>
    <w:rsid w:val="008A215B"/>
    <w:rsid w:val="008A474E"/>
    <w:rsid w:val="008C7F19"/>
    <w:rsid w:val="008E2DD9"/>
    <w:rsid w:val="008F2F3E"/>
    <w:rsid w:val="0090455D"/>
    <w:rsid w:val="00911205"/>
    <w:rsid w:val="0093610B"/>
    <w:rsid w:val="00950105"/>
    <w:rsid w:val="009554A7"/>
    <w:rsid w:val="009605DF"/>
    <w:rsid w:val="00961DE2"/>
    <w:rsid w:val="00964256"/>
    <w:rsid w:val="0097561D"/>
    <w:rsid w:val="00975E3C"/>
    <w:rsid w:val="00982404"/>
    <w:rsid w:val="00987ED7"/>
    <w:rsid w:val="00991C26"/>
    <w:rsid w:val="009944F7"/>
    <w:rsid w:val="00995C0D"/>
    <w:rsid w:val="009979D0"/>
    <w:rsid w:val="009B7C6A"/>
    <w:rsid w:val="009C3369"/>
    <w:rsid w:val="009C6FE1"/>
    <w:rsid w:val="009E047C"/>
    <w:rsid w:val="009E682A"/>
    <w:rsid w:val="00A11E77"/>
    <w:rsid w:val="00A312CE"/>
    <w:rsid w:val="00A33E24"/>
    <w:rsid w:val="00A34782"/>
    <w:rsid w:val="00A62F92"/>
    <w:rsid w:val="00A65221"/>
    <w:rsid w:val="00A71814"/>
    <w:rsid w:val="00A72E21"/>
    <w:rsid w:val="00A90EE8"/>
    <w:rsid w:val="00AA045E"/>
    <w:rsid w:val="00AA27BB"/>
    <w:rsid w:val="00AC2B07"/>
    <w:rsid w:val="00AC4D01"/>
    <w:rsid w:val="00AC634F"/>
    <w:rsid w:val="00AD607C"/>
    <w:rsid w:val="00AF6C58"/>
    <w:rsid w:val="00B000EE"/>
    <w:rsid w:val="00B03F8B"/>
    <w:rsid w:val="00B11B47"/>
    <w:rsid w:val="00B16865"/>
    <w:rsid w:val="00B17029"/>
    <w:rsid w:val="00B266B7"/>
    <w:rsid w:val="00B27FD6"/>
    <w:rsid w:val="00B4214A"/>
    <w:rsid w:val="00B57E21"/>
    <w:rsid w:val="00B857E2"/>
    <w:rsid w:val="00B93ADC"/>
    <w:rsid w:val="00BB6EF4"/>
    <w:rsid w:val="00BC08BC"/>
    <w:rsid w:val="00BC5379"/>
    <w:rsid w:val="00BD1D82"/>
    <w:rsid w:val="00BD3022"/>
    <w:rsid w:val="00C06F4E"/>
    <w:rsid w:val="00C135A3"/>
    <w:rsid w:val="00C13CFD"/>
    <w:rsid w:val="00C1535E"/>
    <w:rsid w:val="00C2315D"/>
    <w:rsid w:val="00C24C94"/>
    <w:rsid w:val="00C25503"/>
    <w:rsid w:val="00C2691E"/>
    <w:rsid w:val="00C36710"/>
    <w:rsid w:val="00C42166"/>
    <w:rsid w:val="00C425E7"/>
    <w:rsid w:val="00C555D8"/>
    <w:rsid w:val="00C61D0F"/>
    <w:rsid w:val="00C76746"/>
    <w:rsid w:val="00C84582"/>
    <w:rsid w:val="00CD0D1B"/>
    <w:rsid w:val="00CE3E3A"/>
    <w:rsid w:val="00CF2BDA"/>
    <w:rsid w:val="00CF41FA"/>
    <w:rsid w:val="00CF6F8F"/>
    <w:rsid w:val="00D05325"/>
    <w:rsid w:val="00D063C4"/>
    <w:rsid w:val="00D3020E"/>
    <w:rsid w:val="00D51E21"/>
    <w:rsid w:val="00D543C6"/>
    <w:rsid w:val="00D618EF"/>
    <w:rsid w:val="00D66882"/>
    <w:rsid w:val="00D66C6E"/>
    <w:rsid w:val="00D77352"/>
    <w:rsid w:val="00D87A8B"/>
    <w:rsid w:val="00DC1944"/>
    <w:rsid w:val="00DC4AFD"/>
    <w:rsid w:val="00DD323F"/>
    <w:rsid w:val="00DE4465"/>
    <w:rsid w:val="00DE476B"/>
    <w:rsid w:val="00DF058A"/>
    <w:rsid w:val="00E00962"/>
    <w:rsid w:val="00E02331"/>
    <w:rsid w:val="00E03D42"/>
    <w:rsid w:val="00E12E7B"/>
    <w:rsid w:val="00E200F2"/>
    <w:rsid w:val="00E23C66"/>
    <w:rsid w:val="00E25F27"/>
    <w:rsid w:val="00E45E38"/>
    <w:rsid w:val="00E50335"/>
    <w:rsid w:val="00E65102"/>
    <w:rsid w:val="00E70AD1"/>
    <w:rsid w:val="00E8039A"/>
    <w:rsid w:val="00E8682D"/>
    <w:rsid w:val="00EA7BB0"/>
    <w:rsid w:val="00ED41B2"/>
    <w:rsid w:val="00EE5F4D"/>
    <w:rsid w:val="00EF4929"/>
    <w:rsid w:val="00F127E7"/>
    <w:rsid w:val="00F14E0D"/>
    <w:rsid w:val="00F23951"/>
    <w:rsid w:val="00F36CE4"/>
    <w:rsid w:val="00F40720"/>
    <w:rsid w:val="00F408E4"/>
    <w:rsid w:val="00F45DEB"/>
    <w:rsid w:val="00F500FC"/>
    <w:rsid w:val="00F515E9"/>
    <w:rsid w:val="00F605E2"/>
    <w:rsid w:val="00F61DE3"/>
    <w:rsid w:val="00F66D7F"/>
    <w:rsid w:val="00F72333"/>
    <w:rsid w:val="00F76CBC"/>
    <w:rsid w:val="00F81643"/>
    <w:rsid w:val="00F835F9"/>
    <w:rsid w:val="00F86FC4"/>
    <w:rsid w:val="00FA0185"/>
    <w:rsid w:val="00FA22C3"/>
    <w:rsid w:val="00FA67D8"/>
    <w:rsid w:val="00FA72E9"/>
    <w:rsid w:val="00FB67F1"/>
    <w:rsid w:val="00FC3BE4"/>
    <w:rsid w:val="00FD1CE4"/>
    <w:rsid w:val="00FF6B88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E1710"/>
  <w15:chartTrackingRefBased/>
  <w15:docId w15:val="{781C98C5-6066-4EC5-9D4F-C21F5AB8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6926D6"/>
    <w:pPr>
      <w:keepNext/>
      <w:numPr>
        <w:ilvl w:val="1"/>
        <w:numId w:val="14"/>
      </w:numPr>
      <w:tabs>
        <w:tab w:val="clear" w:pos="7686"/>
        <w:tab w:val="num" w:pos="576"/>
      </w:tabs>
      <w:spacing w:before="240" w:after="240"/>
      <w:ind w:left="576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AF6C58"/>
    <w:rPr>
      <w:rFonts w:eastAsia="Batang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E200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25F7B"/>
    <w:rPr>
      <w:b/>
      <w:sz w:val="22"/>
    </w:rPr>
  </w:style>
  <w:style w:type="table" w:styleId="TableGrid">
    <w:name w:val="Table Grid"/>
    <w:basedOn w:val="TableNormal"/>
    <w:rsid w:val="00686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6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OneDrive\Desktop\320%20projects\proj4\Project4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Project4_report.dotx</Template>
  <TotalTime>379</TotalTime>
  <Pages>9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</vt:lpstr>
    </vt:vector>
  </TitlesOfParts>
  <Company>Honeywell CST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219</cp:revision>
  <cp:lastPrinted>2021-05-07T15:29:00Z</cp:lastPrinted>
  <dcterms:created xsi:type="dcterms:W3CDTF">2021-05-03T03:16:00Z</dcterms:created>
  <dcterms:modified xsi:type="dcterms:W3CDTF">2021-05-17T18:25:00Z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