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4DEF" w14:textId="77777777" w:rsidR="005C36CD" w:rsidRDefault="00586709">
      <w:pPr>
        <w:spacing w:after="64" w:line="259" w:lineRule="auto"/>
        <w:ind w:left="358" w:firstLine="0"/>
        <w:jc w:val="center"/>
      </w:pPr>
      <w:r>
        <w:rPr>
          <w:b/>
          <w:sz w:val="32"/>
        </w:rPr>
        <w:t xml:space="preserve">Assignment #11 </w:t>
      </w:r>
    </w:p>
    <w:p w14:paraId="424B8817" w14:textId="77777777" w:rsidR="005C36CD" w:rsidRDefault="00586709">
      <w:pPr>
        <w:spacing w:after="0" w:line="259" w:lineRule="auto"/>
        <w:ind w:left="-5"/>
      </w:pPr>
      <w:r>
        <w:rPr>
          <w:b/>
        </w:rPr>
        <w:t xml:space="preserve">Due 04/20/2021 </w:t>
      </w:r>
    </w:p>
    <w:p w14:paraId="66B0B205" w14:textId="77777777" w:rsidR="005C36CD" w:rsidRDefault="00586709">
      <w:pPr>
        <w:spacing w:after="12" w:line="259" w:lineRule="auto"/>
        <w:ind w:left="0" w:firstLine="0"/>
      </w:pPr>
      <w:r>
        <w:t xml:space="preserve"> </w:t>
      </w:r>
    </w:p>
    <w:p w14:paraId="23AA5797" w14:textId="60F33D59" w:rsidR="005C36CD" w:rsidRDefault="00586709">
      <w:pPr>
        <w:numPr>
          <w:ilvl w:val="0"/>
          <w:numId w:val="1"/>
        </w:numPr>
        <w:spacing w:after="153"/>
        <w:ind w:hanging="360"/>
      </w:pPr>
      <w:r>
        <w:t>(</w:t>
      </w:r>
      <w:r>
        <w:rPr>
          <w:b/>
        </w:rPr>
        <w:t>10 points</w:t>
      </w:r>
      <w:r>
        <w:t>) Draw time sequence diagram showing TCP segment exchanges and TCP state changes in a simultaneous opening of a TCP connection between two applications.</w:t>
      </w:r>
    </w:p>
    <w:p w14:paraId="6E856BE7" w14:textId="6C32FFD1" w:rsidR="00CB1C7E" w:rsidRDefault="00127C52" w:rsidP="00CB1C7E">
      <w:pPr>
        <w:spacing w:after="153"/>
        <w:ind w:left="720" w:firstLine="0"/>
      </w:pPr>
      <w:r>
        <w:rPr>
          <w:noProof/>
        </w:rPr>
        <w:drawing>
          <wp:inline distT="0" distB="0" distL="0" distR="0" wp14:anchorId="7B8CED42" wp14:editId="6876F263">
            <wp:extent cx="3743325" cy="3695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43325" cy="3695700"/>
                    </a:xfrm>
                    <a:prstGeom prst="rect">
                      <a:avLst/>
                    </a:prstGeom>
                  </pic:spPr>
                </pic:pic>
              </a:graphicData>
            </a:graphic>
          </wp:inline>
        </w:drawing>
      </w:r>
    </w:p>
    <w:p w14:paraId="61F8BAB2" w14:textId="0677F980" w:rsidR="005C36CD" w:rsidRDefault="00586709">
      <w:pPr>
        <w:numPr>
          <w:ilvl w:val="0"/>
          <w:numId w:val="1"/>
        </w:numPr>
        <w:spacing w:after="156"/>
        <w:ind w:hanging="360"/>
      </w:pPr>
      <w:r>
        <w:t>(</w:t>
      </w:r>
      <w:r>
        <w:rPr>
          <w:b/>
        </w:rPr>
        <w:t>10 points</w:t>
      </w:r>
      <w:r>
        <w:t xml:space="preserve">) Draw time sequence diagram showing TCP segment exchanges and TCP state changes in a simultaneous closing of a TCP connection between two applications.  </w:t>
      </w:r>
    </w:p>
    <w:p w14:paraId="225B9733" w14:textId="6A16D265" w:rsidR="00CB1C7E" w:rsidRDefault="00BE09D3" w:rsidP="00570812">
      <w:pPr>
        <w:spacing w:after="156"/>
      </w:pPr>
      <w:r>
        <w:rPr>
          <w:noProof/>
        </w:rPr>
        <w:lastRenderedPageBreak/>
        <w:drawing>
          <wp:inline distT="0" distB="0" distL="0" distR="0" wp14:anchorId="36C7F716" wp14:editId="23FFE690">
            <wp:extent cx="5716270" cy="3462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6270" cy="3462020"/>
                    </a:xfrm>
                    <a:prstGeom prst="rect">
                      <a:avLst/>
                    </a:prstGeom>
                  </pic:spPr>
                </pic:pic>
              </a:graphicData>
            </a:graphic>
          </wp:inline>
        </w:drawing>
      </w:r>
    </w:p>
    <w:p w14:paraId="1D8980C7" w14:textId="77777777" w:rsidR="003F03C8" w:rsidRDefault="00586709">
      <w:pPr>
        <w:numPr>
          <w:ilvl w:val="0"/>
          <w:numId w:val="1"/>
        </w:numPr>
        <w:ind w:hanging="360"/>
      </w:pPr>
      <w:r>
        <w:t>(</w:t>
      </w:r>
      <w:r>
        <w:rPr>
          <w:b/>
        </w:rPr>
        <w:t>10 points</w:t>
      </w:r>
      <w:r>
        <w:t xml:space="preserve">) Tabulate transmission delay to send data using entire TCP sequence space onto a link with following speeds: </w:t>
      </w:r>
    </w:p>
    <w:p w14:paraId="2BADEB02" w14:textId="4C24B76E" w:rsidR="005C36CD" w:rsidRDefault="00586709" w:rsidP="003F03C8">
      <w:pPr>
        <w:ind w:left="0" w:firstLine="720"/>
      </w:pPr>
      <w:r>
        <w:t>a)</w:t>
      </w:r>
      <w:r>
        <w:rPr>
          <w:rFonts w:ascii="Arial" w:eastAsia="Arial" w:hAnsi="Arial" w:cs="Arial"/>
        </w:rPr>
        <w:t xml:space="preserve"> </w:t>
      </w:r>
      <w:r w:rsidR="009A38FC">
        <w:rPr>
          <w:rFonts w:ascii="Arial" w:eastAsia="Arial" w:hAnsi="Arial" w:cs="Arial"/>
        </w:rPr>
        <w:t xml:space="preserve">  </w:t>
      </w:r>
      <w:r>
        <w:t xml:space="preserve">1 Kbps </w:t>
      </w:r>
    </w:p>
    <w:p w14:paraId="4A1D7CA6" w14:textId="77777777" w:rsidR="005C36CD" w:rsidRDefault="00586709">
      <w:pPr>
        <w:numPr>
          <w:ilvl w:val="1"/>
          <w:numId w:val="1"/>
        </w:numPr>
        <w:ind w:hanging="360"/>
      </w:pPr>
      <w:r>
        <w:t xml:space="preserve">1 Mbps </w:t>
      </w:r>
    </w:p>
    <w:p w14:paraId="6843CCBC" w14:textId="77777777" w:rsidR="005C36CD" w:rsidRDefault="00586709">
      <w:pPr>
        <w:numPr>
          <w:ilvl w:val="1"/>
          <w:numId w:val="1"/>
        </w:numPr>
        <w:ind w:hanging="360"/>
      </w:pPr>
      <w:r>
        <w:t xml:space="preserve">1 Gbps </w:t>
      </w:r>
    </w:p>
    <w:p w14:paraId="0C123FBC" w14:textId="77777777" w:rsidR="005C36CD" w:rsidRDefault="00586709">
      <w:pPr>
        <w:numPr>
          <w:ilvl w:val="1"/>
          <w:numId w:val="1"/>
        </w:numPr>
        <w:ind w:hanging="360"/>
      </w:pPr>
      <w:r>
        <w:t xml:space="preserve">100 Gbps </w:t>
      </w:r>
    </w:p>
    <w:p w14:paraId="3323D74E" w14:textId="5CB2BCF4" w:rsidR="005C36CD" w:rsidRDefault="00586709">
      <w:pPr>
        <w:numPr>
          <w:ilvl w:val="1"/>
          <w:numId w:val="1"/>
        </w:numPr>
        <w:spacing w:after="0"/>
        <w:ind w:hanging="360"/>
      </w:pPr>
      <w:r>
        <w:t xml:space="preserve">1 </w:t>
      </w:r>
      <w:proofErr w:type="spellStart"/>
      <w:r>
        <w:t>Tbps</w:t>
      </w:r>
      <w:proofErr w:type="spellEnd"/>
      <w:r>
        <w:t xml:space="preserve"> </w:t>
      </w:r>
    </w:p>
    <w:p w14:paraId="0107942C" w14:textId="2F008F44" w:rsidR="005C36CD" w:rsidRDefault="00DD6C9C" w:rsidP="00586709">
      <w:pPr>
        <w:spacing w:after="32" w:line="259" w:lineRule="auto"/>
        <w:ind w:left="705" w:firstLine="0"/>
        <w:jc w:val="center"/>
      </w:pPr>
      <w:r w:rsidRPr="00DD6C9C">
        <w:rPr>
          <w:noProof/>
        </w:rPr>
        <w:drawing>
          <wp:inline distT="0" distB="0" distL="0" distR="0" wp14:anchorId="1A4684AA" wp14:editId="2323C9C7">
            <wp:extent cx="38385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1152525"/>
                    </a:xfrm>
                    <a:prstGeom prst="rect">
                      <a:avLst/>
                    </a:prstGeom>
                    <a:noFill/>
                    <a:ln>
                      <a:noFill/>
                    </a:ln>
                  </pic:spPr>
                </pic:pic>
              </a:graphicData>
            </a:graphic>
          </wp:inline>
        </w:drawing>
      </w:r>
    </w:p>
    <w:p w14:paraId="1ACBFE61" w14:textId="77777777" w:rsidR="005C36CD" w:rsidRDefault="00586709">
      <w:pPr>
        <w:numPr>
          <w:ilvl w:val="0"/>
          <w:numId w:val="1"/>
        </w:numPr>
        <w:spacing w:after="34" w:line="259" w:lineRule="auto"/>
        <w:ind w:hanging="360"/>
      </w:pPr>
      <w:r>
        <w:t>(</w:t>
      </w:r>
      <w:r>
        <w:rPr>
          <w:b/>
        </w:rPr>
        <w:t>10 points</w:t>
      </w:r>
      <w:r>
        <w:t xml:space="preserve">)  </w:t>
      </w:r>
    </w:p>
    <w:p w14:paraId="1EEA9107" w14:textId="05D4354F" w:rsidR="005C36CD" w:rsidRDefault="00586709">
      <w:pPr>
        <w:numPr>
          <w:ilvl w:val="1"/>
          <w:numId w:val="2"/>
        </w:numPr>
        <w:ind w:hanging="360"/>
      </w:pPr>
      <w:r>
        <w:t xml:space="preserve">How will you decide if a server you have to create should be TCP-based or UDP-based? </w:t>
      </w:r>
    </w:p>
    <w:p w14:paraId="390DB84B" w14:textId="0D457171" w:rsidR="008E1EE9" w:rsidRDefault="00B90351" w:rsidP="008E1EE9">
      <w:pPr>
        <w:numPr>
          <w:ilvl w:val="2"/>
          <w:numId w:val="2"/>
        </w:numPr>
        <w:ind w:hanging="360"/>
      </w:pPr>
      <w:r>
        <w:t>It depends on where your priority lies, If you are focused on reliability then TCP is the way and if you are focused on speed and efficiency then UDP is the way.</w:t>
      </w:r>
    </w:p>
    <w:p w14:paraId="27CA8AF4" w14:textId="3C1DC70E" w:rsidR="005C36CD" w:rsidRDefault="00586709">
      <w:pPr>
        <w:numPr>
          <w:ilvl w:val="1"/>
          <w:numId w:val="2"/>
        </w:numPr>
        <w:ind w:hanging="360"/>
      </w:pPr>
      <w:r>
        <w:t xml:space="preserve">How will you tell what is encapsulated in an IP packet? </w:t>
      </w:r>
    </w:p>
    <w:p w14:paraId="5D6A371B" w14:textId="1AB2D17A" w:rsidR="00B90351" w:rsidRDefault="00D733EE" w:rsidP="00B90351">
      <w:pPr>
        <w:numPr>
          <w:ilvl w:val="2"/>
          <w:numId w:val="2"/>
        </w:numPr>
        <w:ind w:hanging="360"/>
      </w:pPr>
      <w:r>
        <w:t xml:space="preserve">You can </w:t>
      </w:r>
      <w:r w:rsidR="00080E8F">
        <w:t xml:space="preserve">use the protocol field value and refer to the assigned internet protocol numbers </w:t>
      </w:r>
      <w:r w:rsidR="008D5CCA">
        <w:t>documentation</w:t>
      </w:r>
    </w:p>
    <w:p w14:paraId="204186D3" w14:textId="591AE4F9" w:rsidR="005C36CD" w:rsidRDefault="00586709">
      <w:pPr>
        <w:numPr>
          <w:ilvl w:val="1"/>
          <w:numId w:val="2"/>
        </w:numPr>
        <w:ind w:hanging="360"/>
      </w:pPr>
      <w:r>
        <w:t xml:space="preserve">What is the significance of an application doing close on a socket? </w:t>
      </w:r>
    </w:p>
    <w:p w14:paraId="77CF1260" w14:textId="797E3346" w:rsidR="008D5CCA" w:rsidRDefault="008D5CCA" w:rsidP="008D5CCA">
      <w:pPr>
        <w:numPr>
          <w:ilvl w:val="2"/>
          <w:numId w:val="2"/>
        </w:numPr>
        <w:ind w:hanging="360"/>
      </w:pPr>
      <w:r>
        <w:t>It pr</w:t>
      </w:r>
      <w:r w:rsidR="00232D3A">
        <w:t xml:space="preserve">events leaked data and also </w:t>
      </w:r>
      <w:r w:rsidR="002A2C4E">
        <w:t>stops</w:t>
      </w:r>
      <w:r w:rsidR="00232D3A">
        <w:t xml:space="preserve"> other connections </w:t>
      </w:r>
      <w:r w:rsidR="003A6F97">
        <w:t>from being opened</w:t>
      </w:r>
    </w:p>
    <w:p w14:paraId="0CDE161F" w14:textId="7981F8A4" w:rsidR="005C36CD" w:rsidRDefault="00586709">
      <w:pPr>
        <w:numPr>
          <w:ilvl w:val="1"/>
          <w:numId w:val="2"/>
        </w:numPr>
        <w:ind w:hanging="360"/>
      </w:pPr>
      <w:r>
        <w:t xml:space="preserve">What is the significance of a value in the Window field of an incoming TCP segment? </w:t>
      </w:r>
    </w:p>
    <w:p w14:paraId="0A2CA14B" w14:textId="2D5D649E" w:rsidR="002A2C4E" w:rsidRDefault="00A36845" w:rsidP="002A2C4E">
      <w:pPr>
        <w:numPr>
          <w:ilvl w:val="2"/>
          <w:numId w:val="2"/>
        </w:numPr>
        <w:ind w:hanging="360"/>
      </w:pPr>
      <w:r>
        <w:lastRenderedPageBreak/>
        <w:t>It shows the number of bytes that the receiver is</w:t>
      </w:r>
      <w:r w:rsidR="007348B2">
        <w:t xml:space="preserve"> going to admit</w:t>
      </w:r>
    </w:p>
    <w:p w14:paraId="3F036DB4" w14:textId="72E9DF6E" w:rsidR="005C36CD" w:rsidRDefault="00586709">
      <w:pPr>
        <w:numPr>
          <w:ilvl w:val="1"/>
          <w:numId w:val="2"/>
        </w:numPr>
        <w:ind w:hanging="360"/>
      </w:pPr>
      <w:r>
        <w:t xml:space="preserve">What is the maximum number of TCP-based and UDP-based applications that can be supported on a system? </w:t>
      </w:r>
    </w:p>
    <w:p w14:paraId="112D7D98" w14:textId="5D61CCC5" w:rsidR="007348B2" w:rsidRDefault="007348B2" w:rsidP="007348B2">
      <w:pPr>
        <w:numPr>
          <w:ilvl w:val="2"/>
          <w:numId w:val="2"/>
        </w:numPr>
        <w:ind w:hanging="360"/>
      </w:pPr>
      <w:r>
        <w:t xml:space="preserve">Theoretically </w:t>
      </w:r>
      <w:r w:rsidR="008B49B9">
        <w:t xml:space="preserve">a system can support up to </w:t>
      </w:r>
      <w:r w:rsidR="0086414F">
        <w:t xml:space="preserve">65,535 TCP-based and UDP-based applications by in </w:t>
      </w:r>
      <w:r w:rsidR="00DD5BF4">
        <w:t>reality it depends on the system itsel</w:t>
      </w:r>
      <w:r w:rsidR="00776099">
        <w:t>f</w:t>
      </w:r>
      <w:r w:rsidR="00DD5BF4">
        <w:t>.</w:t>
      </w:r>
    </w:p>
    <w:sectPr w:rsidR="007348B2">
      <w:pgSz w:w="12240" w:h="15840"/>
      <w:pgMar w:top="1440" w:right="179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11D5E"/>
    <w:multiLevelType w:val="hybridMultilevel"/>
    <w:tmpl w:val="97E84F1E"/>
    <w:lvl w:ilvl="0" w:tplc="B0261D6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6D8C58E">
      <w:start w:val="2"/>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EC0A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4455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7021F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E8FE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86AA7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74CF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E409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6106098"/>
    <w:multiLevelType w:val="hybridMultilevel"/>
    <w:tmpl w:val="05BEC23C"/>
    <w:lvl w:ilvl="0" w:tplc="F042C68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F489A00">
      <w:start w:val="1"/>
      <w:numFmt w:val="lowerLetter"/>
      <w:lvlText w:val="%2)"/>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AC1E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DE48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A6F9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36274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F28A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409C9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788652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CD"/>
    <w:rsid w:val="00080E8F"/>
    <w:rsid w:val="00127C52"/>
    <w:rsid w:val="001E616F"/>
    <w:rsid w:val="00232D3A"/>
    <w:rsid w:val="002A2C4E"/>
    <w:rsid w:val="002F544D"/>
    <w:rsid w:val="003A6F97"/>
    <w:rsid w:val="003F03C8"/>
    <w:rsid w:val="00570812"/>
    <w:rsid w:val="00586709"/>
    <w:rsid w:val="005C36CD"/>
    <w:rsid w:val="007348B2"/>
    <w:rsid w:val="00776099"/>
    <w:rsid w:val="0086414F"/>
    <w:rsid w:val="008B49B9"/>
    <w:rsid w:val="008D5CCA"/>
    <w:rsid w:val="008E1EE9"/>
    <w:rsid w:val="009A38FC"/>
    <w:rsid w:val="00A36845"/>
    <w:rsid w:val="00B01FC3"/>
    <w:rsid w:val="00B90351"/>
    <w:rsid w:val="00BE09D3"/>
    <w:rsid w:val="00CB1C7E"/>
    <w:rsid w:val="00D733EE"/>
    <w:rsid w:val="00DD5BF4"/>
    <w:rsid w:val="00DD6C9C"/>
    <w:rsid w:val="00E42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F7CC"/>
  <w15:docId w15:val="{034E8A17-0027-452F-8263-B585A4ACA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 w:line="265" w:lineRule="auto"/>
      <w:ind w:left="37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3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855005">
      <w:bodyDiv w:val="1"/>
      <w:marLeft w:val="0"/>
      <w:marRight w:val="0"/>
      <w:marTop w:val="0"/>
      <w:marBottom w:val="0"/>
      <w:divBdr>
        <w:top w:val="none" w:sz="0" w:space="0" w:color="auto"/>
        <w:left w:val="none" w:sz="0" w:space="0" w:color="auto"/>
        <w:bottom w:val="none" w:sz="0" w:space="0" w:color="auto"/>
        <w:right w:val="none" w:sz="0" w:space="0" w:color="auto"/>
      </w:divBdr>
    </w:div>
    <w:div w:id="1860392490">
      <w:bodyDiv w:val="1"/>
      <w:marLeft w:val="0"/>
      <w:marRight w:val="0"/>
      <w:marTop w:val="0"/>
      <w:marBottom w:val="0"/>
      <w:divBdr>
        <w:top w:val="none" w:sz="0" w:space="0" w:color="auto"/>
        <w:left w:val="none" w:sz="0" w:space="0" w:color="auto"/>
        <w:bottom w:val="none" w:sz="0" w:space="0" w:color="auto"/>
        <w:right w:val="none" w:sz="0" w:space="0" w:color="auto"/>
      </w:divBdr>
    </w:div>
    <w:div w:id="2095975324">
      <w:bodyDiv w:val="1"/>
      <w:marLeft w:val="0"/>
      <w:marRight w:val="0"/>
      <w:marTop w:val="0"/>
      <w:marBottom w:val="0"/>
      <w:divBdr>
        <w:top w:val="none" w:sz="0" w:space="0" w:color="auto"/>
        <w:left w:val="none" w:sz="0" w:space="0" w:color="auto"/>
        <w:bottom w:val="none" w:sz="0" w:space="0" w:color="auto"/>
        <w:right w:val="none" w:sz="0" w:space="0" w:color="auto"/>
      </w:divBdr>
    </w:div>
    <w:div w:id="2104257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Dhekane</dc:creator>
  <cp:keywords/>
  <cp:lastModifiedBy>King Nem</cp:lastModifiedBy>
  <cp:revision>22</cp:revision>
  <dcterms:created xsi:type="dcterms:W3CDTF">2021-04-20T16:59:00Z</dcterms:created>
  <dcterms:modified xsi:type="dcterms:W3CDTF">2021-04-20T23:01:00Z</dcterms:modified>
</cp:coreProperties>
</file>