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E9734" w14:textId="70659C91" w:rsidR="00B12779" w:rsidRDefault="00D63BAF" w:rsidP="00D63BAF">
      <w:pPr>
        <w:spacing w:line="480" w:lineRule="auto"/>
        <w:rPr>
          <w:rFonts w:ascii="Times New Roman" w:hAnsi="Times New Roman" w:cs="Times New Roman"/>
          <w:sz w:val="24"/>
          <w:szCs w:val="24"/>
        </w:rPr>
      </w:pPr>
      <w:r>
        <w:rPr>
          <w:rFonts w:ascii="Times New Roman" w:hAnsi="Times New Roman" w:cs="Times New Roman"/>
          <w:sz w:val="24"/>
          <w:szCs w:val="24"/>
        </w:rPr>
        <w:t>Nem  Negash</w:t>
      </w:r>
    </w:p>
    <w:p w14:paraId="0534586C" w14:textId="05383123" w:rsidR="00D63BAF" w:rsidRDefault="00D63BAF" w:rsidP="00D63BAF">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1 report</w:t>
      </w:r>
    </w:p>
    <w:p w14:paraId="57C1B659" w14:textId="7404CA71" w:rsidR="00D63BAF" w:rsidRDefault="00D63BAF" w:rsidP="00D63BA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logic for the seven-segment display was derived from the truth table given. Using the minterms from the truth table, I was able to use Karnaugh maps to find the equation for each segment. </w:t>
      </w:r>
      <w:r w:rsidR="00C57290">
        <w:rPr>
          <w:rFonts w:ascii="Times New Roman" w:hAnsi="Times New Roman" w:cs="Times New Roman"/>
          <w:sz w:val="24"/>
          <w:szCs w:val="24"/>
        </w:rPr>
        <w:t xml:space="preserve">The equations were all sums of products, therefore it’s a group of </w:t>
      </w:r>
      <w:r w:rsidR="005B39F6">
        <w:rPr>
          <w:rFonts w:ascii="Times New Roman" w:hAnsi="Times New Roman" w:cs="Times New Roman"/>
          <w:sz w:val="24"/>
          <w:szCs w:val="24"/>
        </w:rPr>
        <w:t>“</w:t>
      </w:r>
      <w:r w:rsidR="00C57290">
        <w:rPr>
          <w:rFonts w:ascii="Times New Roman" w:hAnsi="Times New Roman" w:cs="Times New Roman"/>
          <w:sz w:val="24"/>
          <w:szCs w:val="24"/>
        </w:rPr>
        <w:t>and</w:t>
      </w:r>
      <w:r w:rsidR="005B39F6">
        <w:rPr>
          <w:rFonts w:ascii="Times New Roman" w:hAnsi="Times New Roman" w:cs="Times New Roman"/>
          <w:sz w:val="24"/>
          <w:szCs w:val="24"/>
        </w:rPr>
        <w:t>”</w:t>
      </w:r>
      <w:r w:rsidR="00C57290">
        <w:rPr>
          <w:rFonts w:ascii="Times New Roman" w:hAnsi="Times New Roman" w:cs="Times New Roman"/>
          <w:sz w:val="24"/>
          <w:szCs w:val="24"/>
        </w:rPr>
        <w:t xml:space="preserve"> gates that are then all put as inputs into an </w:t>
      </w:r>
      <w:r w:rsidR="005B39F6">
        <w:rPr>
          <w:rFonts w:ascii="Times New Roman" w:hAnsi="Times New Roman" w:cs="Times New Roman"/>
          <w:sz w:val="24"/>
          <w:szCs w:val="24"/>
        </w:rPr>
        <w:t>“</w:t>
      </w:r>
      <w:r w:rsidR="00C57290">
        <w:rPr>
          <w:rFonts w:ascii="Times New Roman" w:hAnsi="Times New Roman" w:cs="Times New Roman"/>
          <w:sz w:val="24"/>
          <w:szCs w:val="24"/>
        </w:rPr>
        <w:t>or</w:t>
      </w:r>
      <w:r w:rsidR="005B39F6">
        <w:rPr>
          <w:rFonts w:ascii="Times New Roman" w:hAnsi="Times New Roman" w:cs="Times New Roman"/>
          <w:sz w:val="24"/>
          <w:szCs w:val="24"/>
        </w:rPr>
        <w:t>”</w:t>
      </w:r>
      <w:r w:rsidR="00C57290">
        <w:rPr>
          <w:rFonts w:ascii="Times New Roman" w:hAnsi="Times New Roman" w:cs="Times New Roman"/>
          <w:sz w:val="24"/>
          <w:szCs w:val="24"/>
        </w:rPr>
        <w:t xml:space="preserve"> gate. For the Verilog code, I divided up the equation for each segment into the products and used </w:t>
      </w:r>
      <w:r w:rsidR="00C065B0">
        <w:rPr>
          <w:rFonts w:ascii="Times New Roman" w:hAnsi="Times New Roman" w:cs="Times New Roman"/>
          <w:sz w:val="24"/>
          <w:szCs w:val="24"/>
        </w:rPr>
        <w:t>“</w:t>
      </w:r>
      <w:r w:rsidR="00C57290">
        <w:rPr>
          <w:rFonts w:ascii="Times New Roman" w:hAnsi="Times New Roman" w:cs="Times New Roman"/>
          <w:sz w:val="24"/>
          <w:szCs w:val="24"/>
        </w:rPr>
        <w:t>and</w:t>
      </w:r>
      <w:r w:rsidR="00C065B0">
        <w:rPr>
          <w:rFonts w:ascii="Times New Roman" w:hAnsi="Times New Roman" w:cs="Times New Roman"/>
          <w:sz w:val="24"/>
          <w:szCs w:val="24"/>
        </w:rPr>
        <w:t>”</w:t>
      </w:r>
      <w:r w:rsidR="00C57290">
        <w:rPr>
          <w:rFonts w:ascii="Times New Roman" w:hAnsi="Times New Roman" w:cs="Times New Roman"/>
          <w:sz w:val="24"/>
          <w:szCs w:val="24"/>
        </w:rPr>
        <w:t xml:space="preserve"> gates to get the </w:t>
      </w:r>
      <w:r w:rsidR="003540F5">
        <w:rPr>
          <w:rFonts w:ascii="Times New Roman" w:hAnsi="Times New Roman" w:cs="Times New Roman"/>
          <w:sz w:val="24"/>
          <w:szCs w:val="24"/>
        </w:rPr>
        <w:t>output</w:t>
      </w:r>
      <w:r w:rsidR="00C57290">
        <w:rPr>
          <w:rFonts w:ascii="Times New Roman" w:hAnsi="Times New Roman" w:cs="Times New Roman"/>
          <w:sz w:val="24"/>
          <w:szCs w:val="24"/>
        </w:rPr>
        <w:t xml:space="preserve">. This </w:t>
      </w:r>
      <w:r w:rsidR="003540F5">
        <w:rPr>
          <w:rFonts w:ascii="Times New Roman" w:hAnsi="Times New Roman" w:cs="Times New Roman"/>
          <w:sz w:val="24"/>
          <w:szCs w:val="24"/>
        </w:rPr>
        <w:t>output</w:t>
      </w:r>
      <w:r w:rsidR="00C57290">
        <w:rPr>
          <w:rFonts w:ascii="Times New Roman" w:hAnsi="Times New Roman" w:cs="Times New Roman"/>
          <w:sz w:val="24"/>
          <w:szCs w:val="24"/>
        </w:rPr>
        <w:t xml:space="preserve"> was stored in wires and all the wires that held the </w:t>
      </w:r>
      <w:r w:rsidR="003540F5">
        <w:rPr>
          <w:rFonts w:ascii="Times New Roman" w:hAnsi="Times New Roman" w:cs="Times New Roman"/>
          <w:sz w:val="24"/>
          <w:szCs w:val="24"/>
        </w:rPr>
        <w:t xml:space="preserve">outputs of the </w:t>
      </w:r>
      <w:r w:rsidR="00C0345C">
        <w:rPr>
          <w:rFonts w:ascii="Times New Roman" w:hAnsi="Times New Roman" w:cs="Times New Roman"/>
          <w:sz w:val="24"/>
          <w:szCs w:val="24"/>
        </w:rPr>
        <w:t>“</w:t>
      </w:r>
      <w:r w:rsidR="003540F5">
        <w:rPr>
          <w:rFonts w:ascii="Times New Roman" w:hAnsi="Times New Roman" w:cs="Times New Roman"/>
          <w:sz w:val="24"/>
          <w:szCs w:val="24"/>
        </w:rPr>
        <w:t>and</w:t>
      </w:r>
      <w:r w:rsidR="00C0345C">
        <w:rPr>
          <w:rFonts w:ascii="Times New Roman" w:hAnsi="Times New Roman" w:cs="Times New Roman"/>
          <w:sz w:val="24"/>
          <w:szCs w:val="24"/>
        </w:rPr>
        <w:t>”</w:t>
      </w:r>
      <w:r w:rsidR="003540F5">
        <w:rPr>
          <w:rFonts w:ascii="Times New Roman" w:hAnsi="Times New Roman" w:cs="Times New Roman"/>
          <w:sz w:val="24"/>
          <w:szCs w:val="24"/>
        </w:rPr>
        <w:t xml:space="preserve"> gates</w:t>
      </w:r>
      <w:r w:rsidR="003B521E">
        <w:rPr>
          <w:rFonts w:ascii="Times New Roman" w:hAnsi="Times New Roman" w:cs="Times New Roman"/>
          <w:sz w:val="24"/>
          <w:szCs w:val="24"/>
        </w:rPr>
        <w:t xml:space="preserve"> for that </w:t>
      </w:r>
      <w:r w:rsidR="00CA4155">
        <w:rPr>
          <w:rFonts w:ascii="Times New Roman" w:hAnsi="Times New Roman" w:cs="Times New Roman"/>
          <w:sz w:val="24"/>
          <w:szCs w:val="24"/>
        </w:rPr>
        <w:t>segment. These outputs</w:t>
      </w:r>
      <w:r w:rsidR="00C57290">
        <w:rPr>
          <w:rFonts w:ascii="Times New Roman" w:hAnsi="Times New Roman" w:cs="Times New Roman"/>
          <w:sz w:val="24"/>
          <w:szCs w:val="24"/>
        </w:rPr>
        <w:t xml:space="preserve"> were then put as input</w:t>
      </w:r>
      <w:r w:rsidR="003540F5">
        <w:rPr>
          <w:rFonts w:ascii="Times New Roman" w:hAnsi="Times New Roman" w:cs="Times New Roman"/>
          <w:sz w:val="24"/>
          <w:szCs w:val="24"/>
        </w:rPr>
        <w:t>s</w:t>
      </w:r>
      <w:r w:rsidR="00C57290">
        <w:rPr>
          <w:rFonts w:ascii="Times New Roman" w:hAnsi="Times New Roman" w:cs="Times New Roman"/>
          <w:sz w:val="24"/>
          <w:szCs w:val="24"/>
        </w:rPr>
        <w:t xml:space="preserve"> for an </w:t>
      </w:r>
      <w:r w:rsidR="00C0345C">
        <w:rPr>
          <w:rFonts w:ascii="Times New Roman" w:hAnsi="Times New Roman" w:cs="Times New Roman"/>
          <w:sz w:val="24"/>
          <w:szCs w:val="24"/>
        </w:rPr>
        <w:t>“</w:t>
      </w:r>
      <w:r w:rsidR="00C57290">
        <w:rPr>
          <w:rFonts w:ascii="Times New Roman" w:hAnsi="Times New Roman" w:cs="Times New Roman"/>
          <w:sz w:val="24"/>
          <w:szCs w:val="24"/>
        </w:rPr>
        <w:t>or</w:t>
      </w:r>
      <w:r w:rsidR="00C0345C">
        <w:rPr>
          <w:rFonts w:ascii="Times New Roman" w:hAnsi="Times New Roman" w:cs="Times New Roman"/>
          <w:sz w:val="24"/>
          <w:szCs w:val="24"/>
        </w:rPr>
        <w:t>”</w:t>
      </w:r>
      <w:r w:rsidR="00C57290">
        <w:rPr>
          <w:rFonts w:ascii="Times New Roman" w:hAnsi="Times New Roman" w:cs="Times New Roman"/>
          <w:sz w:val="24"/>
          <w:szCs w:val="24"/>
        </w:rPr>
        <w:t xml:space="preserve"> gate which was stored in the final output for that seg</w:t>
      </w:r>
      <w:r w:rsidR="00422CBB">
        <w:rPr>
          <w:rFonts w:ascii="Times New Roman" w:hAnsi="Times New Roman" w:cs="Times New Roman"/>
          <w:sz w:val="24"/>
          <w:szCs w:val="24"/>
        </w:rPr>
        <w:t>ment.</w:t>
      </w:r>
      <w:r w:rsidR="007516BE">
        <w:rPr>
          <w:rFonts w:ascii="Times New Roman" w:hAnsi="Times New Roman" w:cs="Times New Roman"/>
          <w:sz w:val="24"/>
          <w:szCs w:val="24"/>
        </w:rPr>
        <w:t xml:space="preserve"> This process was repeated for </w:t>
      </w:r>
      <w:r w:rsidR="00897FE6">
        <w:rPr>
          <w:rFonts w:ascii="Times New Roman" w:hAnsi="Times New Roman" w:cs="Times New Roman"/>
          <w:sz w:val="24"/>
          <w:szCs w:val="24"/>
        </w:rPr>
        <w:t>the</w:t>
      </w:r>
      <w:r w:rsidR="000E322C">
        <w:rPr>
          <w:rFonts w:ascii="Times New Roman" w:hAnsi="Times New Roman" w:cs="Times New Roman"/>
          <w:sz w:val="24"/>
          <w:szCs w:val="24"/>
        </w:rPr>
        <w:t xml:space="preserve"> remaining segments</w:t>
      </w:r>
      <w:r w:rsidR="00811B1E">
        <w:rPr>
          <w:rFonts w:ascii="Times New Roman" w:hAnsi="Times New Roman" w:cs="Times New Roman"/>
          <w:sz w:val="24"/>
          <w:szCs w:val="24"/>
        </w:rPr>
        <w:t xml:space="preserve"> </w:t>
      </w:r>
      <w:bookmarkStart w:id="0" w:name="_GoBack"/>
      <w:bookmarkEnd w:id="0"/>
      <w:r w:rsidR="00422CBB">
        <w:rPr>
          <w:rFonts w:ascii="Times New Roman" w:hAnsi="Times New Roman" w:cs="Times New Roman"/>
          <w:sz w:val="24"/>
          <w:szCs w:val="24"/>
        </w:rPr>
        <w:t xml:space="preserve">in the seven-segment display module. In the test bench module, I create four logic switches that represent the four inputs to the whole system and seven wires that represent each segment. These switches and wires are then used to call the seven-segment display module using them as the inputs to the function. </w:t>
      </w:r>
      <w:r w:rsidR="003540F5">
        <w:rPr>
          <w:rFonts w:ascii="Times New Roman" w:hAnsi="Times New Roman" w:cs="Times New Roman"/>
          <w:sz w:val="24"/>
          <w:szCs w:val="24"/>
        </w:rPr>
        <w:t>The remaining code of the test bench is a loop that repeats the function call until it has r</w:t>
      </w:r>
      <w:r w:rsidR="004E391E">
        <w:rPr>
          <w:rFonts w:ascii="Times New Roman" w:hAnsi="Times New Roman" w:cs="Times New Roman"/>
          <w:sz w:val="24"/>
          <w:szCs w:val="24"/>
        </w:rPr>
        <w:t>u</w:t>
      </w:r>
      <w:r w:rsidR="003540F5">
        <w:rPr>
          <w:rFonts w:ascii="Times New Roman" w:hAnsi="Times New Roman" w:cs="Times New Roman"/>
          <w:sz w:val="24"/>
          <w:szCs w:val="24"/>
        </w:rPr>
        <w:t>n a total of sixteen times to account for all the combination</w:t>
      </w:r>
      <w:r w:rsidR="004E391E">
        <w:rPr>
          <w:rFonts w:ascii="Times New Roman" w:hAnsi="Times New Roman" w:cs="Times New Roman"/>
          <w:sz w:val="24"/>
          <w:szCs w:val="24"/>
        </w:rPr>
        <w:t>s</w:t>
      </w:r>
      <w:r w:rsidR="003540F5">
        <w:rPr>
          <w:rFonts w:ascii="Times New Roman" w:hAnsi="Times New Roman" w:cs="Times New Roman"/>
          <w:sz w:val="24"/>
          <w:szCs w:val="24"/>
        </w:rPr>
        <w:t xml:space="preserve"> of the four inputs.</w:t>
      </w:r>
    </w:p>
    <w:p w14:paraId="13C44809" w14:textId="62776ED2" w:rsidR="004E391E" w:rsidRDefault="004E391E" w:rsidP="00D63BAF">
      <w:pPr>
        <w:spacing w:line="480" w:lineRule="auto"/>
        <w:jc w:val="both"/>
        <w:rPr>
          <w:rFonts w:ascii="Times New Roman" w:hAnsi="Times New Roman" w:cs="Times New Roman"/>
          <w:sz w:val="24"/>
          <w:szCs w:val="24"/>
        </w:rPr>
      </w:pPr>
      <w:r>
        <w:rPr>
          <w:noProof/>
        </w:rPr>
        <w:lastRenderedPageBreak/>
        <w:drawing>
          <wp:inline distT="0" distB="0" distL="0" distR="0" wp14:anchorId="1AE34B81" wp14:editId="5CCD54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77F2EB69" w14:textId="12339022" w:rsidR="00D63BAF" w:rsidRDefault="000D412B" w:rsidP="00D63BAF">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771248" wp14:editId="7156D05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2D281D" w14:textId="48DAC958" w:rsidR="000D412B" w:rsidRPr="00D63BAF" w:rsidRDefault="000D412B" w:rsidP="00D63BA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B0201F" wp14:editId="6167094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0D412B" w:rsidRPr="00D63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BAF"/>
    <w:rsid w:val="000D412B"/>
    <w:rsid w:val="000E322C"/>
    <w:rsid w:val="003540F5"/>
    <w:rsid w:val="003B521E"/>
    <w:rsid w:val="00422CBB"/>
    <w:rsid w:val="004E391E"/>
    <w:rsid w:val="005B39F6"/>
    <w:rsid w:val="007516BE"/>
    <w:rsid w:val="00811B1E"/>
    <w:rsid w:val="00897FE6"/>
    <w:rsid w:val="00B12779"/>
    <w:rsid w:val="00C0345C"/>
    <w:rsid w:val="00C065B0"/>
    <w:rsid w:val="00C57290"/>
    <w:rsid w:val="00CA4155"/>
    <w:rsid w:val="00D63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E4F8F"/>
  <w15:chartTrackingRefBased/>
  <w15:docId w15:val="{A0D8717B-CD46-4B7D-967F-2E5EABCB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391E"/>
    <w:rPr>
      <w:color w:val="0563C1" w:themeColor="hyperlink"/>
      <w:u w:val="single"/>
    </w:rPr>
  </w:style>
  <w:style w:type="character" w:styleId="UnresolvedMention">
    <w:name w:val="Unresolved Mention"/>
    <w:basedOn w:val="DefaultParagraphFont"/>
    <w:uiPriority w:val="99"/>
    <w:semiHidden/>
    <w:unhideWhenUsed/>
    <w:rsid w:val="004E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184</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Nem</dc:creator>
  <cp:keywords/>
  <dc:description/>
  <cp:lastModifiedBy>King Nem</cp:lastModifiedBy>
  <cp:revision>10</cp:revision>
  <dcterms:created xsi:type="dcterms:W3CDTF">2019-10-13T01:25:00Z</dcterms:created>
  <dcterms:modified xsi:type="dcterms:W3CDTF">2019-10-13T02:42:00Z</dcterms:modified>
</cp:coreProperties>
</file>