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Noto Sans CJK SC" w:hAnsi="Noto Sans CJK SC" w:eastAsia="Noto Sans CJK SC"/>
          <w:b/>
          <w:i w:val="0"/>
          <w:color w:val="17365D"/>
          <w:sz w:val="42"/>
        </w:rPr>
        <w:t>ReduNet、CRATE 与 PRISM</w:t>
        <w:br/>
        <w:t>三篇论文的详细讲解</w:t>
      </w:r>
    </w:p>
    <w:p>
      <w:pPr>
        <w:spacing w:before="200"/>
        <w:jc w:val="center"/>
      </w:pPr>
      <w:r>
        <w:rPr>
          <w:rFonts w:ascii="Noto Sans CJK SC" w:hAnsi="Noto Sans CJK SC" w:eastAsia="Noto Sans CJK SC"/>
          <w:b w:val="0"/>
          <w:i w:val="0"/>
          <w:color w:val="4F4F4F"/>
          <w:sz w:val="23"/>
        </w:rPr>
        <w:t>围绕 Yi Ma 路线的白盒网络 / 白盒 Transformer 研究脉络整理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9CDE5"/>
          <w:left w:val="single" w:sz="6" w:space="0" w:color="B9CDE5"/>
          <w:bottom w:val="single" w:sz="6" w:space="0" w:color="B9CDE5"/>
          <w:right w:val="single" w:sz="6" w:space="0" w:color="B9CDE5"/>
          <w:insideH w:val="single" w:sz="6" w:space="0" w:color="B9CDE5"/>
          <w:insideV w:val="single" w:sz="6" w:space="0" w:color="B9CDE5"/>
        </w:tblBorders>
      </w:tblPr>
      <w:tblGrid>
        <w:gridCol w:w="8787"/>
      </w:tblGrid>
      <w:tr>
        <w:tc>
          <w:tcPr>
            <w:tcW w:type="dxa" w:w="9746"/>
            <w:shd w:fill="EEF4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1"/>
              </w:rPr>
              <w:t>文档说明</w:t>
            </w:r>
          </w:p>
          <w:p>
            <w:pPr>
              <w:spacing w:line="300" w:lineRule="auto" w:after="0"/>
            </w:pPr>
            <w:r>
              <w:rPr>
                <w:rFonts w:ascii="Noto Serif CJK SC" w:hAnsi="Noto Serif CJK SC" w:eastAsia="Noto Serif CJK SC"/>
                <w:b w:val="0"/>
                <w:i w:val="0"/>
                <w:color w:val="222222"/>
                <w:sz w:val="20"/>
              </w:rPr>
              <w:t>本报告按“共同主线 → ReduNet → CRATE → PRISM → 横向比较 → 结论”的顺序讲解。为了便于理解，文中会同时给出论文中的核心数学对象、逐层结构的含义、教学化的二维/低维示例，以及每篇论文最适合的口头表述方式。</w:t>
            </w:r>
          </w:p>
        </w:tc>
      </w:tr>
    </w:tbl>
    <w:p/>
    <w:p>
      <w:pPr>
        <w:spacing w:before="3600"/>
        <w:jc w:val="center"/>
      </w:pPr>
      <w:r>
        <w:rPr>
          <w:rFonts w:ascii="Noto Serif CJK SC" w:hAnsi="Noto Serif CJK SC" w:eastAsia="Noto Serif CJK SC"/>
          <w:b w:val="0"/>
          <w:i w:val="0"/>
          <w:color w:val="666666"/>
          <w:sz w:val="20"/>
        </w:rPr>
        <w:t>生成日期：2026 年 4 月 7 日</w:t>
      </w:r>
    </w:p>
    <w:p>
      <w:r>
        <w:br w:type="page"/>
      </w:r>
    </w:p>
    <w:p>
      <w:pPr>
        <w:pStyle w:val="Heading1"/>
        <w:spacing w:before="240" w:after="80" w:line="276" w:lineRule="auto"/>
      </w:pPr>
      <w:r>
        <w:rPr>
          <w:rFonts w:ascii="Noto Sans CJK SC" w:hAnsi="Noto Sans CJK SC" w:eastAsia="Noto Sans CJK SC"/>
          <w:b/>
          <w:i w:val="0"/>
          <w:color w:val="17365D"/>
          <w:sz w:val="32"/>
        </w:rPr>
        <w:t>一、先给总判断：这三篇分别在回答什么问题？</w:t>
      </w:r>
    </w:p>
    <w:p>
      <w:pPr>
        <w:spacing w:before="0" w:after="120" w:line="324" w:lineRule="auto"/>
        <w:ind w:firstLine="420"/>
      </w:pPr>
      <w:r>
        <w:rPr>
          <w:rFonts w:ascii="Noto Serif CJK SC" w:hAnsi="Noto Serif CJK SC" w:eastAsia="Noto Serif CJK SC"/>
          <w:b w:val="0"/>
          <w:i w:val="0"/>
          <w:color w:val="222222"/>
          <w:sz w:val="22"/>
        </w:rPr>
        <w:t>如果只用一句话概括，这三篇论文都在尝试把深度网络从“经验结构”改写成“由目标函数推出来的结构”。不同的是，ReduNet 主要回答“为什么优化一次，就会长出网络的一层”；CRATE 主要回答“为什么 Transformer block 可以被看成一次交替优化”；PRISM 则继续往前推进，把 attention 解释成“信号增强—噪声抑制”的差分去噪过程。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134"/>
            <w:shd w:fill="4F81B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论文</w:t>
            </w:r>
          </w:p>
        </w:tc>
        <w:tc>
          <w:tcPr>
            <w:tcW w:type="dxa" w:w="1304"/>
            <w:shd w:fill="4F81B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白盒推出对象</w:t>
            </w:r>
          </w:p>
        </w:tc>
        <w:tc>
          <w:tcPr>
            <w:tcW w:type="dxa" w:w="1814"/>
            <w:shd w:fill="4F81B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核心优化过程</w:t>
            </w:r>
          </w:p>
        </w:tc>
        <w:tc>
          <w:tcPr>
            <w:tcW w:type="dxa" w:w="1984"/>
            <w:shd w:fill="4F81B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一层在做什么</w:t>
            </w:r>
          </w:p>
        </w:tc>
        <w:tc>
          <w:tcPr>
            <w:tcW w:type="dxa" w:w="1191"/>
            <w:shd w:fill="4F81B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最适合怎样描述</w:t>
            </w:r>
          </w:p>
        </w:tc>
        <w:tc>
          <w:tcPr>
            <w:tcW w:type="dxa" w:w="1417"/>
            <w:shd w:fill="4F81B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F"/>
          </w:tcPr>
          <w:p>
            <w:pPr>
              <w:spacing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i w:val="0"/>
                <w:color w:val="222222"/>
                <w:sz w:val="18"/>
              </w:rPr>
              <w:t>ReduNet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F"/>
          </w:tcPr>
          <w:p>
            <w:pPr>
              <w:spacing w:line="288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22222"/>
                <w:sz w:val="18"/>
              </w:rPr>
              <w:t>深层白盒网络</w:t>
              <w:br/>
            </w:r>
            <w:r>
              <w:rPr>
                <w:rFonts w:ascii="Noto Serif CJK SC" w:hAnsi="Noto Serif CJK SC" w:eastAsia="Noto Serif CJK SC"/>
                <w:b w:val="0"/>
                <w:i w:val="0"/>
                <w:color w:val="222222"/>
                <w:sz w:val="18"/>
              </w:rPr>
              <w:t>（更接近 CNN/ResNet）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F"/>
          </w:tcPr>
          <w:p>
            <w:pPr>
              <w:spacing w:line="288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22222"/>
                <w:sz w:val="18"/>
              </w:rPr>
              <w:t>对 MCR² / rate reduction 做梯度上升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F"/>
          </w:tcPr>
          <w:p>
            <w:pPr>
              <w:spacing w:line="288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22222"/>
                <w:sz w:val="18"/>
              </w:rPr>
              <w:t>整体展开，类内压缩；</w:t>
              <w:br/>
            </w:r>
            <w:r>
              <w:rPr>
                <w:rFonts w:ascii="Noto Serif CJK SC" w:hAnsi="Noto Serif CJK SC" w:eastAsia="Noto Serif CJK SC"/>
                <w:b w:val="0"/>
                <w:i w:val="0"/>
                <w:color w:val="222222"/>
                <w:sz w:val="18"/>
              </w:rPr>
              <w:t>一次迭代对应一层</w:t>
            </w:r>
          </w:p>
        </w:tc>
        <w:tc>
          <w:tcPr>
            <w:tcW w:type="dxa" w:w="11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F"/>
          </w:tcPr>
          <w:p>
            <w:pPr>
              <w:spacing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i w:val="0"/>
                <w:color w:val="222222"/>
                <w:sz w:val="18"/>
              </w:rPr>
              <w:t>“迭代一次长出一层”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F"/>
          </w:tcPr>
          <w:p>
            <w:pPr>
              <w:spacing w:line="288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22222"/>
                <w:sz w:val="18"/>
              </w:rPr>
              <w:t>最符合你那句总括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i w:val="0"/>
                <w:color w:val="222222"/>
                <w:sz w:val="18"/>
              </w:rPr>
              <w:t>CRATE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22222"/>
                <w:sz w:val="18"/>
              </w:rPr>
              <w:t>Transformer block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22222"/>
                <w:sz w:val="18"/>
              </w:rPr>
              <w:t>对 sparse rate reduction 做交替优化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22222"/>
                <w:sz w:val="18"/>
              </w:rPr>
              <w:t>attention 做压缩；</w:t>
              <w:br/>
            </w:r>
            <w:r>
              <w:rPr>
                <w:rFonts w:ascii="Noto Serif CJK SC" w:hAnsi="Noto Serif CJK SC" w:eastAsia="Noto Serif CJK SC"/>
                <w:b w:val="0"/>
                <w:i w:val="0"/>
                <w:color w:val="222222"/>
                <w:sz w:val="18"/>
              </w:rPr>
              <w:t>MLP 做稀疏化</w:t>
            </w:r>
          </w:p>
        </w:tc>
        <w:tc>
          <w:tcPr>
            <w:tcW w:type="dxa" w:w="11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i w:val="0"/>
                <w:color w:val="222222"/>
                <w:sz w:val="18"/>
              </w:rPr>
              <w:t>“白盒推出 Transformer”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88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22222"/>
                <w:sz w:val="18"/>
              </w:rPr>
              <w:t>不是单独白盒推出整个 MLP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F"/>
          </w:tcPr>
          <w:p>
            <w:pPr>
              <w:spacing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i w:val="0"/>
                <w:color w:val="222222"/>
                <w:sz w:val="18"/>
              </w:rPr>
              <w:t>PRISM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F"/>
          </w:tcPr>
          <w:p>
            <w:pPr>
              <w:spacing w:line="288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22222"/>
                <w:sz w:val="18"/>
              </w:rPr>
              <w:t>signal–noise 解释下的</w:t>
              <w:br/>
            </w:r>
            <w:r>
              <w:rPr>
                <w:rFonts w:ascii="Noto Serif CJK SC" w:hAnsi="Noto Serif CJK SC" w:eastAsia="Noto Serif CJK SC"/>
                <w:b w:val="0"/>
                <w:i w:val="0"/>
                <w:color w:val="222222"/>
                <w:sz w:val="18"/>
              </w:rPr>
              <w:t>Transformer-like block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F"/>
          </w:tcPr>
          <w:p>
            <w:pPr>
              <w:spacing w:line="288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22222"/>
                <w:sz w:val="18"/>
              </w:rPr>
              <w:t>对信号与噪声子空间上的编码率做差分更新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F"/>
          </w:tcPr>
          <w:p>
            <w:pPr>
              <w:spacing w:line="288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22222"/>
                <w:sz w:val="18"/>
              </w:rPr>
              <w:t>增强信号流，抑制噪声流；</w:t>
              <w:br/>
            </w:r>
            <w:r>
              <w:rPr>
                <w:rFonts w:ascii="Noto Serif CJK SC" w:hAnsi="Noto Serif CJK SC" w:eastAsia="Noto Serif CJK SC"/>
                <w:b w:val="0"/>
                <w:i w:val="0"/>
                <w:color w:val="222222"/>
                <w:sz w:val="18"/>
              </w:rPr>
              <w:t>attention 更像差分去噪</w:t>
            </w:r>
          </w:p>
        </w:tc>
        <w:tc>
          <w:tcPr>
            <w:tcW w:type="dxa" w:w="11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F"/>
          </w:tcPr>
          <w:p>
            <w:pPr>
              <w:spacing w:line="288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i w:val="0"/>
                <w:color w:val="222222"/>
                <w:sz w:val="18"/>
              </w:rPr>
              <w:t>“把 attention 解释成去噪器”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F"/>
          </w:tcPr>
          <w:p>
            <w:pPr>
              <w:spacing w:line="288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color w:val="222222"/>
                <w:sz w:val="18"/>
              </w:rPr>
              <w:t>更前沿，且作者并非 Yi Ma 本人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9CDE5"/>
          <w:left w:val="single" w:sz="6" w:space="0" w:color="B9CDE5"/>
          <w:bottom w:val="single" w:sz="6" w:space="0" w:color="B9CDE5"/>
          <w:right w:val="single" w:sz="6" w:space="0" w:color="B9CDE5"/>
          <w:insideH w:val="single" w:sz="6" w:space="0" w:color="B9CDE5"/>
          <w:insideV w:val="single" w:sz="6" w:space="0" w:color="B9CDE5"/>
        </w:tblBorders>
      </w:tblPr>
      <w:tblGrid>
        <w:gridCol w:w="8787"/>
      </w:tblGrid>
      <w:tr>
        <w:tc>
          <w:tcPr>
            <w:tcW w:type="dxa" w:w="9746"/>
            <w:shd w:fill="F7F4E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1"/>
              </w:rPr>
              <w:t>一句话记忆法</w:t>
            </w:r>
          </w:p>
          <w:p>
            <w:pPr>
              <w:spacing w:line="300" w:lineRule="auto" w:after="0"/>
            </w:pPr>
            <w:r>
              <w:rPr>
                <w:rFonts w:ascii="Noto Serif CJK SC" w:hAnsi="Noto Serif CJK SC" w:eastAsia="Noto Serif CJK SC"/>
                <w:b w:val="0"/>
                <w:i w:val="0"/>
                <w:color w:val="222222"/>
                <w:sz w:val="20"/>
              </w:rPr>
              <w:t>ReduNet 最适合概括成“迭代一次对应一层”；CRATE 最适合概括成“attention 压缩，MLP 稀疏化”；PRISM 最适合概括成“attention 不是黑盒相似性聚合，而是信号与噪声的差分去噪”。</w:t>
            </w:r>
          </w:p>
        </w:tc>
      </w:tr>
    </w:tbl>
    <w:p/>
    <w:p>
      <w:pPr>
        <w:pStyle w:val="Heading1"/>
        <w:spacing w:before="240" w:after="80" w:line="276" w:lineRule="auto"/>
      </w:pPr>
      <w:r>
        <w:rPr>
          <w:rFonts w:ascii="Noto Sans CJK SC" w:hAnsi="Noto Sans CJK SC" w:eastAsia="Noto Sans CJK SC"/>
          <w:b/>
          <w:i w:val="0"/>
          <w:color w:val="17365D"/>
          <w:sz w:val="32"/>
        </w:rPr>
        <w:t>二、共同主线：从 MCR² / rate reduction 到白盒深层结构</w:t>
      </w:r>
    </w:p>
    <w:p>
      <w:pPr>
        <w:spacing w:before="0" w:after="120" w:line="324" w:lineRule="auto"/>
        <w:ind w:firstLine="420"/>
      </w:pPr>
      <w:r>
        <w:rPr>
          <w:rFonts w:ascii="Noto Serif CJK SC" w:hAnsi="Noto Serif CJK SC" w:eastAsia="Noto Serif CJK SC"/>
          <w:b w:val="0"/>
          <w:i w:val="0"/>
          <w:color w:val="222222"/>
          <w:sz w:val="22"/>
        </w:rPr>
        <w:t>这三篇论文背后的共同思想是：好的表示并不只是“分类准确”，而是应该在信息论和几何上都具有清晰结构。最常见的要求有两条：第一，所有样本整体看上去要有足够大的“可分体积”，不能都挤在一起；第二，属于同一类、同一语义子空间或同一局部模式的样本，在各自子空间里又应该尽量紧凑。</w:t>
      </w:r>
    </w:p>
    <w:p>
      <w:pPr>
        <w:spacing w:before="0" w:after="120" w:line="324" w:lineRule="auto"/>
        <w:ind w:firstLine="420"/>
      </w:pPr>
      <w:r>
        <w:rPr>
          <w:rFonts w:ascii="Noto Serif CJK SC" w:hAnsi="Noto Serif CJK SC" w:eastAsia="Noto Serif CJK SC"/>
          <w:b w:val="0"/>
          <w:i w:val="0"/>
          <w:color w:val="222222"/>
          <w:sz w:val="22"/>
        </w:rPr>
        <w:t>于是，研究者引入 coding rate / rate reduction 这样的量去衡量表示是否“既展开、又可压缩”。一旦把这个目标函数写出来，再去做梯度上升、梯度下降或交替优化，网络层就不再是拍脑袋设计，而是每一步优化自然对应出一个结构模块。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9CDE5"/>
          <w:left w:val="single" w:sz="6" w:space="0" w:color="B9CDE5"/>
          <w:bottom w:val="single" w:sz="6" w:space="0" w:color="B9CDE5"/>
          <w:right w:val="single" w:sz="6" w:space="0" w:color="B9CDE5"/>
          <w:insideH w:val="single" w:sz="6" w:space="0" w:color="B9CDE5"/>
          <w:insideV w:val="single" w:sz="6" w:space="0" w:color="B9CDE5"/>
        </w:tblBorders>
      </w:tblPr>
      <w:tblGrid>
        <w:gridCol w:w="8787"/>
      </w:tblGrid>
      <w:tr>
        <w:tc>
          <w:tcPr>
            <w:tcW w:type="dxa" w:w="9746"/>
            <w:shd w:fill="EEF4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1"/>
              </w:rPr>
              <w:t>阅读这些论文时最容易混淆的点</w:t>
            </w:r>
          </w:p>
          <w:p>
            <w:pPr>
              <w:spacing w:line="300" w:lineRule="auto" w:after="0"/>
            </w:pPr>
            <w:r>
              <w:rPr>
                <w:rFonts w:ascii="Noto Serif CJK SC" w:hAnsi="Noto Serif CJK SC" w:eastAsia="Noto Serif CJK SC"/>
                <w:b w:val="0"/>
                <w:i w:val="0"/>
                <w:color w:val="222222"/>
                <w:sz w:val="20"/>
              </w:rPr>
              <w:t>这条路线里的“压缩”并不是指把信息简单丢掉，而是指把数据推向更有结构、更可编码、更容易分离的几何形态。也正因如此，“压缩”往往会和“去噪”“投影到子空间”“稀疏化”同时出现。</w:t>
            </w:r>
          </w:p>
        </w:tc>
      </w:tr>
    </w:tbl>
    <w:p/>
    <w:p>
      <w:pPr>
        <w:pStyle w:val="Heading1"/>
        <w:spacing w:before="240" w:after="80" w:line="276" w:lineRule="auto"/>
      </w:pPr>
      <w:r>
        <w:rPr>
          <w:rFonts w:ascii="Noto Sans CJK SC" w:hAnsi="Noto Sans CJK SC" w:eastAsia="Noto Sans CJK SC"/>
          <w:b/>
          <w:i w:val="0"/>
          <w:color w:val="17365D"/>
          <w:sz w:val="32"/>
        </w:rPr>
        <w:t>三、ReduNet：为什么说它最符合“迭代一次长出一层”</w:t>
      </w:r>
    </w:p>
    <w:p>
      <w:pPr>
        <w:spacing w:before="0" w:after="120" w:line="324" w:lineRule="auto"/>
        <w:ind w:firstLine="420"/>
      </w:pPr>
      <w:r>
        <w:rPr>
          <w:rFonts w:ascii="Noto Serif CJK SC" w:hAnsi="Noto Serif CJK SC" w:eastAsia="Noto Serif CJK SC"/>
          <w:b w:val="0"/>
          <w:i w:val="0"/>
          <w:color w:val="222222"/>
          <w:sz w:val="22"/>
        </w:rPr>
        <w:t>ReduNet 是这条路线里最典型、也最“原教旨”的白盒网络。它的核心目标是学习一个表示矩阵 Z，使得所有数据整体上尽可能展开，而每个类别内部又尽可能被压缩到各自的低维子空间里。论文把这个目标写成编码率差，也就是 rate reduction。</w:t>
      </w:r>
    </w:p>
    <w:p>
      <w:pPr>
        <w:spacing w:before="80" w:after="80" w:line="276" w:lineRule="auto"/>
        <w:jc w:val="center"/>
      </w:pPr>
      <w:r>
        <w:rPr>
          <w:rFonts w:ascii="DejaVu Serif" w:hAnsi="DejaVu Serif" w:eastAsia="DejaVu Serif"/>
          <w:b w:val="0"/>
          <w:i w:val="0"/>
          <w:color w:val="111111"/>
          <w:sz w:val="22"/>
        </w:rPr>
        <w:t>ΔR_ε(Z | Π) = 1/2 · log det(I + α Z Zᵀ) − Σₖ (γₖ/2) · log det(I + αₖ Z Πₖ Zᵀ)</w:t>
      </w:r>
    </w:p>
    <w:p>
      <w:pPr>
        <w:spacing w:before="0" w:after="120"/>
        <w:jc w:val="center"/>
      </w:pPr>
      <w:r>
        <w:rPr>
          <w:rFonts w:ascii="Noto Sans CJK SC" w:hAnsi="Noto Sans CJK SC" w:eastAsia="Noto Sans CJK SC"/>
          <w:b w:val="0"/>
          <w:i/>
          <w:color w:val="666666"/>
          <w:sz w:val="18"/>
        </w:rPr>
        <w:t>上式为教学化排版，保留了论文核心结构：整体码率 − 类内码率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4873"/>
        <w:gridCol w:w="4873"/>
      </w:tblGrid>
      <w:tr>
        <w:tc>
          <w:tcPr>
            <w:tcW w:type="dxa" w:w="1814"/>
            <w:shd w:fill="4F81B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1"/>
              </w:rPr>
              <w:t>符号</w:t>
            </w:r>
          </w:p>
        </w:tc>
        <w:tc>
          <w:tcPr>
            <w:tcW w:type="dxa" w:w="6520"/>
            <w:shd w:fill="4F81B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1"/>
              </w:rPr>
              <w:t>含义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1F1F1F"/>
                <w:sz w:val="21"/>
              </w:rPr>
              <w:t>Z</w:t>
            </w:r>
          </w:p>
        </w:tc>
        <w:tc>
          <w:tcPr>
            <w:tcW w:type="dxa" w:w="48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222222"/>
                <w:sz w:val="20"/>
              </w:rPr>
              <w:t>所有样本在特征空间中的表示矩阵；列可以理解为样本，行可以理解为特征维度。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1F1F1F"/>
                <w:sz w:val="21"/>
              </w:rPr>
              <w:t>I</w:t>
            </w:r>
          </w:p>
        </w:tc>
        <w:tc>
          <w:tcPr>
            <w:tcW w:type="dxa" w:w="48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222222"/>
                <w:sz w:val="20"/>
              </w:rPr>
              <w:t>单位矩阵，用来保证 log det 内部矩阵是规范的正定形式。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1F1F1F"/>
                <w:sz w:val="21"/>
              </w:rPr>
              <w:t>Πₖ</w:t>
            </w:r>
          </w:p>
        </w:tc>
        <w:tc>
          <w:tcPr>
            <w:tcW w:type="dxa" w:w="48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222222"/>
                <w:sz w:val="20"/>
              </w:rPr>
              <w:t>第 k 类的指示矩阵，作用是把属于第 k 类的样本挑出来。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1F1F1F"/>
                <w:sz w:val="21"/>
              </w:rPr>
              <w:t>α, αₖ</w:t>
            </w:r>
          </w:p>
        </w:tc>
        <w:tc>
          <w:tcPr>
            <w:tcW w:type="dxa" w:w="48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222222"/>
                <w:sz w:val="20"/>
              </w:rPr>
              <w:t>与特征维数、样本数和允许失真 ε 相关的缩放系数。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1F1F1F"/>
                <w:sz w:val="21"/>
              </w:rPr>
              <w:t>γₖ</w:t>
            </w:r>
          </w:p>
        </w:tc>
        <w:tc>
          <w:tcPr>
            <w:tcW w:type="dxa" w:w="48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222222"/>
                <w:sz w:val="20"/>
              </w:rPr>
              <w:t>第 k 类样本在全体样本中的占比。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1F1F1F"/>
                <w:sz w:val="21"/>
              </w:rPr>
              <w:t>log det</w:t>
            </w:r>
          </w:p>
        </w:tc>
        <w:tc>
          <w:tcPr>
            <w:tcW w:type="dxa" w:w="48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222222"/>
                <w:sz w:val="20"/>
              </w:rPr>
              <w:t>可理解为编码体积或编码复杂度的度量；值越大，表示分布越“撑开”。</w:t>
            </w:r>
          </w:p>
        </w:tc>
      </w:tr>
    </w:tbl>
    <w:p/>
    <w:p>
      <w:pPr>
        <w:spacing w:before="0" w:after="120" w:line="324" w:lineRule="auto"/>
        <w:ind w:firstLine="420"/>
      </w:pPr>
      <w:r>
        <w:rPr>
          <w:rFonts w:ascii="Noto Serif CJK SC" w:hAnsi="Noto Serif CJK SC" w:eastAsia="Noto Serif CJK SC"/>
          <w:b w:val="0"/>
          <w:i w:val="0"/>
          <w:color w:val="222222"/>
          <w:sz w:val="22"/>
        </w:rPr>
        <w:t>这一定义的直观意思是：如果第一项很大，说明全部样本混在一起看时，表示空间很丰富；如果第二项较小，说明分到各类以后，每一类都能被较低维、较紧凑地描述。于是，二者的差值越大，表示就越有判别性。</w:t>
      </w:r>
    </w:p>
    <w:p>
      <w:pPr>
        <w:pStyle w:val="Heading2"/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17365D"/>
          <w:sz w:val="27"/>
        </w:rPr>
        <w:t>3.1 从目标函数到网络层：关键不是“设计层”，而是“展开迭代”</w:t>
      </w:r>
    </w:p>
    <w:p>
      <w:pPr>
        <w:spacing w:before="0" w:after="120" w:line="324" w:lineRule="auto"/>
        <w:ind w:firstLine="420"/>
      </w:pPr>
      <w:r>
        <w:rPr>
          <w:rFonts w:ascii="Noto Serif CJK SC" w:hAnsi="Noto Serif CJK SC" w:eastAsia="Noto Serif CJK SC"/>
          <w:b w:val="0"/>
          <w:i w:val="0"/>
          <w:color w:val="222222"/>
          <w:sz w:val="22"/>
        </w:rPr>
        <w:t>ReduNet 真正最核心的一步，是对上面的目标函数做梯度上升。假设第 ℓ 层的表示为 Z^ℓ，那么一次更新写成：</w:t>
      </w:r>
    </w:p>
    <w:p>
      <w:pPr>
        <w:spacing w:before="80" w:after="80" w:line="276" w:lineRule="auto"/>
        <w:jc w:val="center"/>
      </w:pPr>
      <w:r>
        <w:rPr>
          <w:rFonts w:ascii="DejaVu Serif" w:hAnsi="DejaVu Serif" w:eastAsia="DejaVu Serif"/>
          <w:b w:val="0"/>
          <w:i w:val="0"/>
          <w:color w:val="111111"/>
          <w:sz w:val="22"/>
        </w:rPr>
        <w:t>Z^(ℓ+1) ∝ Z^ℓ + η · ∂ΔR_ε/∂Z ( Z^ℓ )</w:t>
      </w:r>
    </w:p>
    <w:p>
      <w:pPr>
        <w:spacing w:before="0" w:after="120"/>
        <w:jc w:val="center"/>
      </w:pPr>
      <w:r>
        <w:rPr>
          <w:rFonts w:ascii="Noto Sans CJK SC" w:hAnsi="Noto Sans CJK SC" w:eastAsia="Noto Sans CJK SC"/>
          <w:b w:val="0"/>
          <w:i/>
          <w:color w:val="666666"/>
          <w:sz w:val="18"/>
        </w:rPr>
        <w:t>η 为步长；一次梯度上升对应网络的一层</w:t>
      </w:r>
    </w:p>
    <w:p>
      <w:pPr>
        <w:spacing w:before="0" w:after="120" w:line="324" w:lineRule="auto"/>
        <w:ind w:firstLine="420"/>
      </w:pPr>
      <w:r>
        <w:rPr>
          <w:rFonts w:ascii="Noto Serif CJK SC" w:hAnsi="Noto Serif CJK SC" w:eastAsia="Noto Serif CJK SC"/>
          <w:b w:val="0"/>
          <w:i w:val="0"/>
          <w:color w:val="222222"/>
          <w:sz w:val="22"/>
        </w:rPr>
        <w:t>这一句几乎就是整篇论文的灵魂。因为它说明：网络不是事先决定“要有多少层、每层做什么”，而是先确定“我要最大化什么目标”，然后把一次优化迭代写成一个可计算模块。如此反复，层就自然长出来了。</w:t>
      </w:r>
    </w:p>
    <w:p>
      <w:pPr>
        <w:spacing w:before="0" w:after="120" w:line="324" w:lineRule="auto"/>
        <w:ind w:firstLine="420"/>
      </w:pPr>
      <w:r>
        <w:rPr>
          <w:rFonts w:ascii="Noto Serif CJK SC" w:hAnsi="Noto Serif CJK SC" w:eastAsia="Noto Serif CJK SC"/>
          <w:b w:val="0"/>
          <w:i w:val="0"/>
          <w:color w:val="222222"/>
          <w:sz w:val="22"/>
        </w:rPr>
        <w:t>再往下，梯度又会分成两部分：一部分负责 expansion，也就是把整体表示撑开；另一部分负责 compression，也就是把样本往各自类别的低维子空间压回去。于是每一层都同时包含“整体展开”和“类内压缩”这两个力。</w:t>
      </w:r>
    </w:p>
    <w:p>
      <w:pPr>
        <w:spacing w:before="80" w:after="80" w:line="276" w:lineRule="auto"/>
        <w:jc w:val="center"/>
      </w:pPr>
      <w:r>
        <w:rPr>
          <w:rFonts w:ascii="DejaVu Serif" w:hAnsi="DejaVu Serif" w:eastAsia="DejaVu Serif"/>
          <w:b w:val="0"/>
          <w:i w:val="0"/>
          <w:color w:val="111111"/>
          <w:sz w:val="22"/>
        </w:rPr>
        <w:t>∂ΔR_ε/∂Z ( Z^ℓ ) = E^ℓ Z^ℓ − Σₖ γₖ Cₖ^ℓ Z^ℓ Πₖ</w:t>
      </w:r>
    </w:p>
    <w:p>
      <w:pPr>
        <w:spacing w:before="0" w:after="120"/>
        <w:jc w:val="center"/>
      </w:pPr>
      <w:r>
        <w:rPr>
          <w:rFonts w:ascii="Noto Sans CJK SC" w:hAnsi="Noto Sans CJK SC" w:eastAsia="Noto Sans CJK SC"/>
          <w:b w:val="0"/>
          <w:i/>
          <w:color w:val="666666"/>
          <w:sz w:val="18"/>
        </w:rPr>
        <w:t>E^ℓ：整体展开；Cₖ^ℓ：第 k 类的压缩/回投项</w:t>
      </w:r>
    </w:p>
    <w:p>
      <w:pPr>
        <w:pStyle w:val="Heading2"/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17365D"/>
          <w:sz w:val="27"/>
        </w:rPr>
        <w:t>3.2 每个算子在做什么</w:t>
      </w:r>
    </w:p>
    <w:p>
      <w:pPr>
        <w:pStyle w:val="ListBullet"/>
        <w:spacing w:after="40" w:line="300" w:lineRule="auto"/>
        <w:ind w:left="227"/>
      </w:pPr>
      <w:r>
        <w:rPr>
          <w:rFonts w:ascii="Noto Serif CJK SC" w:hAnsi="Noto Serif CJK SC" w:eastAsia="Noto Serif CJK SC"/>
          <w:b w:val="0"/>
          <w:i w:val="0"/>
          <w:color w:val="222222"/>
          <w:sz w:val="21"/>
        </w:rPr>
        <w:t>E^ℓ 可以理解成：在全体样本层面寻找“目前还没有充分展开”的方向，再沿这些方向把表示拉开。</w:t>
      </w:r>
    </w:p>
    <w:p>
      <w:pPr>
        <w:pStyle w:val="ListBullet"/>
        <w:spacing w:after="40" w:line="300" w:lineRule="auto"/>
        <w:ind w:left="227"/>
      </w:pPr>
      <w:r>
        <w:rPr>
          <w:rFonts w:ascii="Noto Serif CJK SC" w:hAnsi="Noto Serif CJK SC" w:eastAsia="Noto Serif CJK SC"/>
          <w:b w:val="0"/>
          <w:i w:val="0"/>
          <w:color w:val="222222"/>
          <w:sz w:val="21"/>
        </w:rPr>
        <w:t>Cₖ^ℓ 可以理解成：测量样本偏离第 k 类子空间的程度，并把它往该类子空间拉回去。</w:t>
      </w:r>
    </w:p>
    <w:p>
      <w:pPr>
        <w:pStyle w:val="ListBullet"/>
        <w:spacing w:after="40" w:line="300" w:lineRule="auto"/>
        <w:ind w:left="227"/>
      </w:pPr>
      <w:r>
        <w:rPr>
          <w:rFonts w:ascii="Noto Serif CJK SC" w:hAnsi="Noto Serif CJK SC" w:eastAsia="Noto Serif CJK SC"/>
          <w:b w:val="0"/>
          <w:i w:val="0"/>
          <w:color w:val="222222"/>
          <w:sz w:val="21"/>
        </w:rPr>
        <w:t>非线性并不是凭经验随意加的，而是来自对“样本更像哪一类”的软分配；这一步常通过 softmax 或类似的加权机制实现。</w:t>
      </w:r>
    </w:p>
    <w:p>
      <w:pPr>
        <w:spacing w:before="0" w:after="120" w:line="324" w:lineRule="auto"/>
        <w:ind w:firstLine="420"/>
      </w:pPr>
      <w:r>
        <w:rPr>
          <w:rFonts w:ascii="Noto Serif CJK SC" w:hAnsi="Noto Serif CJK SC" w:eastAsia="Noto Serif CJK SC"/>
          <w:b w:val="0"/>
          <w:i w:val="0"/>
          <w:color w:val="222222"/>
          <w:sz w:val="22"/>
        </w:rPr>
        <w:t>所以 ReduNet 的层不是“线性层 + ReLU”那种经验堆叠，而是“由目标函数导出的线性算子 + 由软类别归属导出的非线性”组合。白盒感最强的地方就在这里。</w:t>
      </w:r>
    </w:p>
    <w:p>
      <w:pPr>
        <w:pStyle w:val="Heading2"/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17365D"/>
          <w:sz w:val="27"/>
        </w:rPr>
        <w:t>3.3 一个二维教学示例</w:t>
      </w:r>
    </w:p>
    <w:p>
      <w:pPr>
        <w:spacing w:before="0" w:after="120" w:line="324" w:lineRule="auto"/>
        <w:ind w:firstLine="420"/>
      </w:pPr>
      <w:r>
        <w:rPr>
          <w:rFonts w:ascii="Noto Serif CJK SC" w:hAnsi="Noto Serif CJK SC" w:eastAsia="Noto Serif CJK SC"/>
          <w:b w:val="0"/>
          <w:i w:val="0"/>
          <w:color w:val="222222"/>
          <w:sz w:val="22"/>
        </w:rPr>
        <w:t>假设只有两类数据：第一类主要落在 x 轴附近，第二类主要落在 y 轴附近。现在有一个样本 z = [1, 0.2]ᵀ。很显然，它离 x 轴更近，所以更像第一类。若把“偏离第一类子空间”的算子简化成取 y 分量、“偏离第二类子空间”的算子简化成取 x 分量，那么第一类残差是 0.2，第二类残差是 1。经过 softmax 加权以后，模型就会判定这个样本更属于第一类，于是会重点削掉它的 y 分量，把它往 x 轴压回去。</w:t>
      </w:r>
    </w:p>
    <w:p>
      <w:pPr>
        <w:spacing w:before="0" w:after="120" w:line="324" w:lineRule="auto"/>
        <w:ind w:firstLine="420"/>
      </w:pPr>
      <w:r>
        <w:rPr>
          <w:rFonts w:ascii="Noto Serif CJK SC" w:hAnsi="Noto Serif CJK SC" w:eastAsia="Noto Serif CJK SC"/>
          <w:b w:val="0"/>
          <w:i w:val="0"/>
          <w:color w:val="222222"/>
          <w:sz w:val="22"/>
        </w:rPr>
        <w:t>这个简单例子揭示了 ReduNet 的本质：它不是在“背参数”，而是在不断做几何修正——把样本往“更可分、更贴近本类子空间”的方向移动。</w:t>
      </w:r>
    </w:p>
    <w:p>
      <w:pPr>
        <w:pStyle w:val="Heading2"/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17365D"/>
          <w:sz w:val="27"/>
        </w:rPr>
        <w:t>3.4 ReduNet 与 MLP / CNN / ResNet 的关系</w:t>
      </w:r>
    </w:p>
    <w:p>
      <w:pPr>
        <w:pStyle w:val="ListBullet"/>
        <w:spacing w:after="40" w:line="300" w:lineRule="auto"/>
        <w:ind w:left="227"/>
      </w:pPr>
      <w:r>
        <w:rPr>
          <w:rFonts w:ascii="Noto Serif CJK SC" w:hAnsi="Noto Serif CJK SC" w:eastAsia="Noto Serif CJK SC"/>
          <w:b w:val="0"/>
          <w:i w:val="0"/>
          <w:color w:val="222222"/>
          <w:sz w:val="21"/>
        </w:rPr>
        <w:t>它最本质上推出的是“白盒深层网络”，而不是狭义上的标准 MLP。</w:t>
      </w:r>
    </w:p>
    <w:p>
      <w:pPr>
        <w:pStyle w:val="ListBullet"/>
        <w:spacing w:after="40" w:line="300" w:lineRule="auto"/>
        <w:ind w:left="227"/>
      </w:pPr>
      <w:r>
        <w:rPr>
          <w:rFonts w:ascii="Noto Serif CJK SC" w:hAnsi="Noto Serif CJK SC" w:eastAsia="Noto Serif CJK SC"/>
          <w:b w:val="0"/>
          <w:i w:val="0"/>
          <w:color w:val="222222"/>
          <w:sz w:val="21"/>
        </w:rPr>
        <w:t>在加入平移不变分类约束后，线性算子会自然转化为多通道卷积，因此它和 CNN/ResNet 的关系比和纯全连接 MLP 更近。</w:t>
      </w:r>
    </w:p>
    <w:p>
      <w:pPr>
        <w:pStyle w:val="ListBullet"/>
        <w:spacing w:after="40" w:line="300" w:lineRule="auto"/>
        <w:ind w:left="227"/>
      </w:pPr>
      <w:r>
        <w:rPr>
          <w:rFonts w:ascii="Noto Serif CJK SC" w:hAnsi="Noto Serif CJK SC" w:eastAsia="Noto Serif CJK SC"/>
          <w:b w:val="0"/>
          <w:i w:val="0"/>
          <w:color w:val="222222"/>
          <w:sz w:val="21"/>
        </w:rPr>
        <w:t>如果一定要口头概括，最准确的说法是：ReduNet 从 rate reduction 的梯度上升出发，逐层构造出一个可解释的深层网络。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9CDE5"/>
          <w:left w:val="single" w:sz="6" w:space="0" w:color="B9CDE5"/>
          <w:bottom w:val="single" w:sz="6" w:space="0" w:color="B9CDE5"/>
          <w:right w:val="single" w:sz="6" w:space="0" w:color="B9CDE5"/>
          <w:insideH w:val="single" w:sz="6" w:space="0" w:color="B9CDE5"/>
          <w:insideV w:val="single" w:sz="6" w:space="0" w:color="B9CDE5"/>
        </w:tblBorders>
      </w:tblPr>
      <w:tblGrid>
        <w:gridCol w:w="8787"/>
      </w:tblGrid>
      <w:tr>
        <w:tc>
          <w:tcPr>
            <w:tcW w:type="dxa" w:w="9746"/>
            <w:shd w:fill="EEF4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1"/>
              </w:rPr>
              <w:t>ReduNet 的地位</w:t>
            </w:r>
          </w:p>
          <w:p>
            <w:pPr>
              <w:spacing w:line="300" w:lineRule="auto" w:after="0"/>
            </w:pPr>
            <w:r>
              <w:rPr>
                <w:rFonts w:ascii="Noto Serif CJK SC" w:hAnsi="Noto Serif CJK SC" w:eastAsia="Noto Serif CJK SC"/>
                <w:b w:val="0"/>
                <w:i w:val="0"/>
                <w:color w:val="222222"/>
                <w:sz w:val="20"/>
              </w:rPr>
              <w:t>如果你要找“数学模型 → 优化迭代 → 每次迭代变成一层 → 最后得到白盒深层网络”的最标准代表，ReduNet 就是最适合被点名的一篇。</w:t>
            </w:r>
          </w:p>
        </w:tc>
      </w:tr>
    </w:tbl>
    <w:p/>
    <w:p>
      <w:pPr>
        <w:pStyle w:val="Heading1"/>
        <w:spacing w:before="240" w:after="80" w:line="276" w:lineRule="auto"/>
      </w:pPr>
      <w:r>
        <w:rPr>
          <w:rFonts w:ascii="Noto Sans CJK SC" w:hAnsi="Noto Sans CJK SC" w:eastAsia="Noto Sans CJK SC"/>
          <w:b/>
          <w:i w:val="0"/>
          <w:color w:val="17365D"/>
          <w:sz w:val="32"/>
        </w:rPr>
        <w:t>四、CRATE：为什么说它是“白盒推出 Transformer block”</w:t>
      </w:r>
    </w:p>
    <w:p>
      <w:pPr>
        <w:spacing w:before="0" w:after="120" w:line="324" w:lineRule="auto"/>
        <w:ind w:firstLine="420"/>
      </w:pPr>
      <w:r>
        <w:rPr>
          <w:rFonts w:ascii="Noto Serif CJK SC" w:hAnsi="Noto Serif CJK SC" w:eastAsia="Noto Serif CJK SC"/>
          <w:b w:val="0"/>
          <w:i w:val="0"/>
          <w:color w:val="222222"/>
          <w:sz w:val="22"/>
        </w:rPr>
        <w:t>CRATE 把 ReduNet 的想法带进了 token / sequence 表示学习。论文认为，好的 token 表示应该被压向若干低维、互不太相干的子空间，同时还要具有稀疏性。于是作者提出 sparse rate reduction 目标。</w:t>
      </w:r>
    </w:p>
    <w:p>
      <w:pPr>
        <w:spacing w:before="80" w:after="80" w:line="276" w:lineRule="auto"/>
        <w:jc w:val="center"/>
      </w:pPr>
      <w:r>
        <w:rPr>
          <w:rFonts w:ascii="DejaVu Serif" w:hAnsi="DejaVu Serif" w:eastAsia="DejaVu Serif"/>
          <w:b w:val="0"/>
          <w:i w:val="0"/>
          <w:color w:val="111111"/>
          <w:sz w:val="22"/>
        </w:rPr>
        <w:t>max_f  E [ R(Z) − Rᶜ(Z; U_[K]) − λ ||Z||₀ ]</w:t>
      </w:r>
    </w:p>
    <w:p>
      <w:pPr>
        <w:spacing w:before="0" w:after="120"/>
        <w:jc w:val="center"/>
      </w:pPr>
      <w:r>
        <w:rPr>
          <w:rFonts w:ascii="Noto Sans CJK SC" w:hAnsi="Noto Sans CJK SC" w:eastAsia="Noto Sans CJK SC"/>
          <w:b w:val="0"/>
          <w:i/>
          <w:color w:val="666666"/>
          <w:sz w:val="18"/>
        </w:rPr>
        <w:t>教学化排版：整体信息增益 − 子空间编码率 − 稀疏惩罚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4873"/>
        <w:gridCol w:w="4873"/>
      </w:tblGrid>
      <w:tr>
        <w:tc>
          <w:tcPr>
            <w:tcW w:type="dxa" w:w="1814"/>
            <w:shd w:fill="4F81B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1"/>
              </w:rPr>
              <w:t>符号</w:t>
            </w:r>
          </w:p>
        </w:tc>
        <w:tc>
          <w:tcPr>
            <w:tcW w:type="dxa" w:w="6520"/>
            <w:shd w:fill="4F81B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1"/>
              </w:rPr>
              <w:t>含义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1F1F1F"/>
                <w:sz w:val="21"/>
              </w:rPr>
              <w:t>X</w:t>
            </w:r>
          </w:p>
        </w:tc>
        <w:tc>
          <w:tcPr>
            <w:tcW w:type="dxa" w:w="48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222222"/>
                <w:sz w:val="20"/>
              </w:rPr>
              <w:t>输入序列，例如图像 patch 序列或文本 token 序列。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1F1F1F"/>
                <w:sz w:val="21"/>
              </w:rPr>
              <w:t>f</w:t>
            </w:r>
          </w:p>
        </w:tc>
        <w:tc>
          <w:tcPr>
            <w:tcW w:type="dxa" w:w="48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222222"/>
                <w:sz w:val="20"/>
              </w:rPr>
              <w:t>从输入映射到表示的网络。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1F1F1F"/>
                <w:sz w:val="21"/>
              </w:rPr>
              <w:t>Z = f(X)</w:t>
            </w:r>
          </w:p>
        </w:tc>
        <w:tc>
          <w:tcPr>
            <w:tcW w:type="dxa" w:w="48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222222"/>
                <w:sz w:val="20"/>
              </w:rPr>
              <w:t>输出的 token 表示矩阵。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1F1F1F"/>
                <w:sz w:val="21"/>
              </w:rPr>
              <w:t>U₁,…,U_K</w:t>
            </w:r>
          </w:p>
        </w:tc>
        <w:tc>
          <w:tcPr>
            <w:tcW w:type="dxa" w:w="48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222222"/>
                <w:sz w:val="20"/>
              </w:rPr>
              <w:t>若干低维子空间的基，用来刻画不同局部语义或结构模式。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1F1F1F"/>
                <w:sz w:val="21"/>
              </w:rPr>
              <w:t>R(Z)</w:t>
            </w:r>
          </w:p>
        </w:tc>
        <w:tc>
          <w:tcPr>
            <w:tcW w:type="dxa" w:w="48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222222"/>
                <w:sz w:val="20"/>
              </w:rPr>
              <w:t>全体 token 作为一个整体时的编码率或信息体积。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1F1F1F"/>
                <w:sz w:val="21"/>
              </w:rPr>
              <w:t>Rᶜ(Z; U_[K])</w:t>
            </w:r>
          </w:p>
        </w:tc>
        <w:tc>
          <w:tcPr>
            <w:tcW w:type="dxa" w:w="48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222222"/>
                <w:sz w:val="20"/>
              </w:rPr>
              <w:t>把表示投影到若干子空间后所对应的编码率项。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1F1F1F"/>
                <w:sz w:val="21"/>
              </w:rPr>
              <w:t>λ ||Z||₀</w:t>
            </w:r>
          </w:p>
        </w:tc>
        <w:tc>
          <w:tcPr>
            <w:tcW w:type="dxa" w:w="48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222222"/>
                <w:sz w:val="20"/>
              </w:rPr>
              <w:t>对非零元素数量的惩罚，鼓励表示更稀疏。</w:t>
            </w:r>
          </w:p>
        </w:tc>
      </w:tr>
    </w:tbl>
    <w:p/>
    <w:p>
      <w:pPr>
        <w:spacing w:before="0" w:after="120" w:line="324" w:lineRule="auto"/>
        <w:ind w:firstLine="420"/>
      </w:pPr>
      <w:r>
        <w:rPr>
          <w:rFonts w:ascii="Noto Serif CJK SC" w:hAnsi="Noto Serif CJK SC" w:eastAsia="Noto Serif CJK SC"/>
          <w:b w:val="0"/>
          <w:i w:val="0"/>
          <w:color w:val="222222"/>
          <w:sz w:val="22"/>
        </w:rPr>
        <w:t>和 ReduNet 相比，这里多出来的关键词是“稀疏”。也就是说，CRATE 不只是要把表示压到合适子空间里，还希望不同 token 的坐标表达足够简洁，只保留真正有用的激活。</w:t>
      </w:r>
    </w:p>
    <w:p>
      <w:pPr>
        <w:pStyle w:val="Heading2"/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17365D"/>
          <w:sz w:val="27"/>
        </w:rPr>
        <w:t>4.1 最关键的思想：一个 Transformer block = 一次交替优化</w:t>
      </w:r>
    </w:p>
    <w:p>
      <w:pPr>
        <w:spacing w:before="0" w:after="120" w:line="324" w:lineRule="auto"/>
        <w:ind w:firstLine="420"/>
      </w:pPr>
      <w:r>
        <w:rPr>
          <w:rFonts w:ascii="Noto Serif CJK SC" w:hAnsi="Noto Serif CJK SC" w:eastAsia="Noto Serif CJK SC"/>
          <w:b w:val="0"/>
          <w:i w:val="0"/>
          <w:color w:val="222222"/>
          <w:sz w:val="22"/>
        </w:rPr>
        <w:t>CRATE 把上面的目标拆成两个互补子问题，并把它们交替求解：第一步处理压缩/去噪，第二步处理稀疏化。结果正好对应标准 Transformer block 的两部分：self-attention 和后续 MLP。</w:t>
      </w:r>
    </w:p>
    <w:p>
      <w:pPr>
        <w:pStyle w:val="Heading2"/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17365D"/>
          <w:sz w:val="27"/>
        </w:rPr>
        <w:t>4.2 Attention 为什么对应“压缩步骤”</w:t>
      </w:r>
    </w:p>
    <w:p>
      <w:pPr>
        <w:spacing w:before="0" w:after="120" w:line="324" w:lineRule="auto"/>
        <w:ind w:firstLine="420"/>
      </w:pPr>
      <w:r>
        <w:rPr>
          <w:rFonts w:ascii="Noto Serif CJK SC" w:hAnsi="Noto Serif CJK SC" w:eastAsia="Noto Serif CJK SC"/>
          <w:b w:val="0"/>
          <w:i w:val="0"/>
          <w:color w:val="222222"/>
          <w:sz w:val="22"/>
        </w:rPr>
        <w:t>论文证明，对子空间编码率项做一次近似梯度下降后，会得到一类多头子空间自注意力（MSSA）。写成教学化形式可理解为：</w:t>
      </w:r>
    </w:p>
    <w:p>
      <w:pPr>
        <w:spacing w:before="80" w:after="80" w:line="276" w:lineRule="auto"/>
        <w:jc w:val="center"/>
      </w:pPr>
      <w:r>
        <w:rPr>
          <w:rFonts w:ascii="DejaVu Serif" w:hAnsi="DejaVu Serif" w:eastAsia="DejaVu Serif"/>
          <w:b w:val="0"/>
          <w:i w:val="0"/>
          <w:color w:val="111111"/>
          <w:sz w:val="22"/>
        </w:rPr>
        <w:t>Z^(ℓ+1/2) ≈ (1 − c) Z^ℓ + c · MSSA( Z^ℓ | U_[K] )</w:t>
      </w:r>
    </w:p>
    <w:p>
      <w:pPr>
        <w:spacing w:before="0" w:after="120"/>
        <w:jc w:val="center"/>
      </w:pPr>
      <w:r>
        <w:rPr>
          <w:rFonts w:ascii="Noto Sans CJK SC" w:hAnsi="Noto Sans CJK SC" w:eastAsia="Noto Sans CJK SC"/>
          <w:b w:val="0"/>
          <w:i/>
          <w:color w:val="666666"/>
          <w:sz w:val="18"/>
        </w:rPr>
        <w:t>其中 c 吸收了 κ、p、N、ε 等缩放因子</w:t>
      </w:r>
    </w:p>
    <w:p>
      <w:pPr>
        <w:spacing w:before="0" w:after="120" w:line="324" w:lineRule="auto"/>
        <w:ind w:firstLine="420"/>
      </w:pPr>
      <w:r>
        <w:rPr>
          <w:rFonts w:ascii="Noto Serif CJK SC" w:hAnsi="Noto Serif CJK SC" w:eastAsia="Noto Serif CJK SC"/>
          <w:b w:val="0"/>
          <w:i w:val="0"/>
          <w:color w:val="222222"/>
          <w:sz w:val="22"/>
        </w:rPr>
        <w:t>这里的关键直觉是：如果两个 token 在同一个子空间里的投影很接近，那么它们就应该互相聚合，因为这等价于把“杂乱的 token 云团”压回某个低维结构里。于是 attention 不再只是“让相似 token 彼此看一看”的工程机制，而是有了明确的优化含义：它在做压缩、投影和一定程度的去噪。</w:t>
      </w:r>
    </w:p>
    <w:p>
      <w:pPr>
        <w:spacing w:before="80" w:after="80" w:line="276" w:lineRule="auto"/>
        <w:jc w:val="center"/>
      </w:pPr>
      <w:r>
        <w:rPr>
          <w:rFonts w:ascii="DejaVu Serif" w:hAnsi="DejaVu Serif" w:eastAsia="DejaVu Serif"/>
          <w:b w:val="0"/>
          <w:i w:val="0"/>
          <w:color w:val="111111"/>
          <w:sz w:val="22"/>
        </w:rPr>
        <w:t>SSA(Z | U_k) = (U_kᵀ Z) · softmax( (U_kᵀ Z)ᵀ (U_kᵀ Z) )</w:t>
      </w:r>
    </w:p>
    <w:p>
      <w:pPr>
        <w:spacing w:before="0" w:after="120"/>
        <w:jc w:val="center"/>
      </w:pPr>
      <w:r>
        <w:rPr>
          <w:rFonts w:ascii="Noto Sans CJK SC" w:hAnsi="Noto Sans CJK SC" w:eastAsia="Noto Sans CJK SC"/>
          <w:b w:val="0"/>
          <w:i/>
          <w:color w:val="666666"/>
          <w:sz w:val="18"/>
        </w:rPr>
        <w:t>单头情形：先投影到子空间，再在该子空间内做相关性聚合</w:t>
      </w:r>
    </w:p>
    <w:p>
      <w:pPr>
        <w:pStyle w:val="Heading2"/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17365D"/>
          <w:sz w:val="27"/>
        </w:rPr>
        <w:t>4.3 MLP 为什么对应“稀疏化步骤”</w:t>
      </w:r>
    </w:p>
    <w:p>
      <w:pPr>
        <w:spacing w:before="0" w:after="120" w:line="324" w:lineRule="auto"/>
        <w:ind w:firstLine="420"/>
      </w:pPr>
      <w:r>
        <w:rPr>
          <w:rFonts w:ascii="Noto Serif CJK SC" w:hAnsi="Noto Serif CJK SC" w:eastAsia="Noto Serif CJK SC"/>
          <w:b w:val="0"/>
          <w:i w:val="0"/>
          <w:color w:val="222222"/>
          <w:sz w:val="22"/>
        </w:rPr>
        <w:t>在 attention 完成“压缩”之后，CRATE 继续处理稀疏项。作者把这一部分近似成一个非负 LASSO / sparse coding 问题，并用 ISTA 的一步更新来近似求解。于是 MLP 不再只是一个经验上的前馈层，而是具有明确的“阈值化、稀疏化、保留显著分量”的作用。</w:t>
      </w:r>
    </w:p>
    <w:p>
      <w:pPr>
        <w:spacing w:before="80" w:after="80" w:line="276" w:lineRule="auto"/>
        <w:jc w:val="center"/>
      </w:pPr>
      <w:r>
        <w:rPr>
          <w:rFonts w:ascii="DejaVu Serif" w:hAnsi="DejaVu Serif" w:eastAsia="DejaVu Serif"/>
          <w:b w:val="0"/>
          <w:i w:val="0"/>
          <w:color w:val="111111"/>
          <w:sz w:val="22"/>
        </w:rPr>
        <w:t>Z^(ℓ+1) = arg min_{Z ≥ 0} [ λ ||Z||₁ + || Z^(ℓ+1/2) − D Z ||²_F ]</w:t>
      </w:r>
    </w:p>
    <w:p>
      <w:pPr>
        <w:spacing w:before="0" w:after="120"/>
        <w:jc w:val="center"/>
      </w:pPr>
      <w:r>
        <w:rPr>
          <w:rFonts w:ascii="Noto Sans CJK SC" w:hAnsi="Noto Sans CJK SC" w:eastAsia="Noto Sans CJK SC"/>
          <w:b w:val="0"/>
          <w:i/>
          <w:color w:val="666666"/>
          <w:sz w:val="18"/>
        </w:rPr>
        <w:t>D 为字典；该问题促使表示在字典坐标下变稀疏</w:t>
      </w:r>
    </w:p>
    <w:p>
      <w:pPr>
        <w:spacing w:before="80" w:after="80" w:line="276" w:lineRule="auto"/>
        <w:jc w:val="center"/>
      </w:pPr>
      <w:r>
        <w:rPr>
          <w:rFonts w:ascii="DejaVu Serif" w:hAnsi="DejaVu Serif" w:eastAsia="DejaVu Serif"/>
          <w:b w:val="0"/>
          <w:i w:val="0"/>
          <w:color w:val="111111"/>
          <w:sz w:val="22"/>
        </w:rPr>
        <w:t>Z^(ℓ+1) = ReLU( Z^(ℓ+1/2) + η Dᵀ( Z^(ℓ+1/2) − D Z^(ℓ+1/2) ) − η λ 1 )</w:t>
      </w:r>
    </w:p>
    <w:p>
      <w:pPr>
        <w:spacing w:before="0" w:after="120"/>
        <w:jc w:val="center"/>
      </w:pPr>
      <w:r>
        <w:rPr>
          <w:rFonts w:ascii="Noto Sans CJK SC" w:hAnsi="Noto Sans CJK SC" w:eastAsia="Noto Sans CJK SC"/>
          <w:b w:val="0"/>
          <w:i/>
          <w:color w:val="666666"/>
          <w:sz w:val="18"/>
        </w:rPr>
        <w:t>一部 ISTA 的教学化形式；ReLU 在这里对应非负阈值化</w:t>
      </w:r>
    </w:p>
    <w:p>
      <w:pPr>
        <w:spacing w:before="0" w:after="120" w:line="324" w:lineRule="auto"/>
        <w:ind w:firstLine="420"/>
      </w:pPr>
      <w:r>
        <w:rPr>
          <w:rFonts w:ascii="Noto Serif CJK SC" w:hAnsi="Noto Serif CJK SC" w:eastAsia="Noto Serif CJK SC"/>
          <w:b w:val="0"/>
          <w:i w:val="0"/>
          <w:color w:val="222222"/>
          <w:sz w:val="22"/>
        </w:rPr>
        <w:t>这就解释了为什么你前面说“CRATE 也有一步对应一层，但最后是 Transformer，不是 MLP”是对的：它白盒推出的是一个 transformer block，其中 MLP 是 block 里负责 sparse coding 的那一半，而不是独立白盒推出整个传统 MLP 网络。</w:t>
      </w:r>
    </w:p>
    <w:p>
      <w:pPr>
        <w:pStyle w:val="Heading2"/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17365D"/>
          <w:sz w:val="27"/>
        </w:rPr>
        <w:t>4.4 一个极简数值示例</w:t>
      </w:r>
    </w:p>
    <w:p>
      <w:pPr>
        <w:spacing w:before="0" w:after="120" w:line="324" w:lineRule="auto"/>
        <w:ind w:firstLine="420"/>
      </w:pPr>
      <w:r>
        <w:rPr>
          <w:rFonts w:ascii="Noto Serif CJK SC" w:hAnsi="Noto Serif CJK SC" w:eastAsia="Noto Serif CJK SC"/>
          <w:b w:val="0"/>
          <w:i w:val="0"/>
          <w:color w:val="222222"/>
          <w:sz w:val="22"/>
        </w:rPr>
        <w:t>设某个子空间里两个 token 的投影分别是 2 和 1，则它们的相关性矩阵中会出现 4、2、2、1 这样的量。对第二个 token 来说，softmax([2,1]) 约等于 [0.731, 0.269]，这意味着它会更强地向第一个 token 靠拢。压缩完成后，若再令 D = I、η = 1、λ = 0.5，对中间表示 [1.2, 0.3]ᵀ 施加 ISTA 阈值化，就得到 [0.7, 0]ᵀ：较小的第二分量被直接阈值掉，表示因此变稀疏。</w:t>
      </w:r>
    </w:p>
    <w:p>
      <w:pPr>
        <w:pStyle w:val="Heading2"/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17365D"/>
          <w:sz w:val="27"/>
        </w:rPr>
        <w:t>4.5 CRATE 的意义与边界</w:t>
      </w:r>
    </w:p>
    <w:p>
      <w:pPr>
        <w:pStyle w:val="ListBullet"/>
        <w:spacing w:after="40" w:line="300" w:lineRule="auto"/>
        <w:ind w:left="227"/>
      </w:pPr>
      <w:r>
        <w:rPr>
          <w:rFonts w:ascii="Noto Serif CJK SC" w:hAnsi="Noto Serif CJK SC" w:eastAsia="Noto Serif CJK SC"/>
          <w:b w:val="0"/>
          <w:i w:val="0"/>
          <w:color w:val="222222"/>
          <w:sz w:val="21"/>
        </w:rPr>
        <w:t>它最有价值的地方，是给 Transformer 中 attention 与 MLP 的分工一个统一的优化学解释。</w:t>
      </w:r>
    </w:p>
    <w:p>
      <w:pPr>
        <w:pStyle w:val="ListBullet"/>
        <w:spacing w:after="40" w:line="300" w:lineRule="auto"/>
        <w:ind w:left="227"/>
      </w:pPr>
      <w:r>
        <w:rPr>
          <w:rFonts w:ascii="Noto Serif CJK SC" w:hAnsi="Noto Serif CJK SC" w:eastAsia="Noto Serif CJK SC"/>
          <w:b w:val="0"/>
          <w:i w:val="0"/>
          <w:color w:val="222222"/>
          <w:sz w:val="21"/>
        </w:rPr>
        <w:t>它说明 Transformer 不一定非得被理解成纯经验结构，也可以看成在优化“压缩 + 稀疏化”的目标。</w:t>
      </w:r>
    </w:p>
    <w:p>
      <w:pPr>
        <w:pStyle w:val="ListBullet"/>
        <w:spacing w:after="40" w:line="300" w:lineRule="auto"/>
        <w:ind w:left="227"/>
      </w:pPr>
      <w:r>
        <w:rPr>
          <w:rFonts w:ascii="Noto Serif CJK SC" w:hAnsi="Noto Serif CJK SC" w:eastAsia="Noto Serif CJK SC"/>
          <w:b w:val="0"/>
          <w:i w:val="0"/>
          <w:color w:val="222222"/>
          <w:sz w:val="21"/>
        </w:rPr>
        <w:t>但要注意：CRATE 并不是在说现实中所有 Transformer 都严格等于该理论形式，而是在提供一个非常强的白盒构造原型。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9CDE5"/>
          <w:left w:val="single" w:sz="6" w:space="0" w:color="B9CDE5"/>
          <w:bottom w:val="single" w:sz="6" w:space="0" w:color="B9CDE5"/>
          <w:right w:val="single" w:sz="6" w:space="0" w:color="B9CDE5"/>
          <w:insideH w:val="single" w:sz="6" w:space="0" w:color="B9CDE5"/>
          <w:insideV w:val="single" w:sz="6" w:space="0" w:color="B9CDE5"/>
        </w:tblBorders>
      </w:tblPr>
      <w:tblGrid>
        <w:gridCol w:w="8787"/>
      </w:tblGrid>
      <w:tr>
        <w:tc>
          <w:tcPr>
            <w:tcW w:type="dxa" w:w="9746"/>
            <w:shd w:fill="F7F4E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1"/>
              </w:rPr>
              <w:t>对 CRATE 的最准确口头总结</w:t>
            </w:r>
          </w:p>
          <w:p>
            <w:pPr>
              <w:spacing w:line="300" w:lineRule="auto" w:after="0"/>
            </w:pPr>
            <w:r>
              <w:rPr>
                <w:rFonts w:ascii="Noto Serif CJK SC" w:hAnsi="Noto Serif CJK SC" w:eastAsia="Noto Serif CJK SC"/>
                <w:b w:val="0"/>
                <w:i w:val="0"/>
                <w:color w:val="222222"/>
                <w:sz w:val="20"/>
              </w:rPr>
              <w:t>CRATE 不是“白盒推出整个 MLP”，而是“把 sparse rate reduction 的交替优化展开成 Transformer block：attention 对应压缩，MLP 对应稀疏化”。</w:t>
            </w:r>
          </w:p>
        </w:tc>
      </w:tr>
    </w:tbl>
    <w:p/>
    <w:p>
      <w:pPr>
        <w:pStyle w:val="Heading1"/>
        <w:spacing w:before="240" w:after="80" w:line="276" w:lineRule="auto"/>
      </w:pPr>
      <w:r>
        <w:rPr>
          <w:rFonts w:ascii="Noto Sans CJK SC" w:hAnsi="Noto Sans CJK SC" w:eastAsia="Noto Sans CJK SC"/>
          <w:b/>
          <w:i w:val="0"/>
          <w:color w:val="17365D"/>
          <w:sz w:val="32"/>
        </w:rPr>
        <w:t>五、PRISM：把 attention 再解释成“信号增强—噪声抑制”</w:t>
      </w:r>
    </w:p>
    <w:p>
      <w:pPr>
        <w:spacing w:before="0" w:after="120" w:line="324" w:lineRule="auto"/>
        <w:ind w:firstLine="420"/>
      </w:pPr>
      <w:r>
        <w:rPr>
          <w:rFonts w:ascii="Noto Serif CJK SC" w:hAnsi="Noto Serif CJK SC" w:eastAsia="Noto Serif CJK SC"/>
          <w:b w:val="0"/>
          <w:i w:val="0"/>
          <w:color w:val="222222"/>
          <w:sz w:val="22"/>
        </w:rPr>
        <w:t>PRISM 可以看作对 CRATE 视角的再推进：既然 attention 已经可以被看成压缩/去噪，那么能不能进一步显式地区分“哪些是语义信号，哪些是高频噪声”，并把 block 直接写成一个差分去噪器？PRISM 给出的回答是可以。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9CDE5"/>
          <w:left w:val="single" w:sz="6" w:space="0" w:color="B9CDE5"/>
          <w:bottom w:val="single" w:sz="6" w:space="0" w:color="B9CDE5"/>
          <w:right w:val="single" w:sz="6" w:space="0" w:color="B9CDE5"/>
          <w:insideH w:val="single" w:sz="6" w:space="0" w:color="B9CDE5"/>
          <w:insideV w:val="single" w:sz="6" w:space="0" w:color="B9CDE5"/>
        </w:tblBorders>
      </w:tblPr>
      <w:tblGrid>
        <w:gridCol w:w="8787"/>
      </w:tblGrid>
      <w:tr>
        <w:tc>
          <w:tcPr>
            <w:tcW w:type="dxa" w:w="9746"/>
            <w:shd w:fill="EEF4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1"/>
              </w:rPr>
              <w:t>先说明作者归属</w:t>
            </w:r>
          </w:p>
          <w:p>
            <w:pPr>
              <w:spacing w:line="300" w:lineRule="auto" w:after="0"/>
            </w:pPr>
            <w:r>
              <w:rPr>
                <w:rFonts w:ascii="Noto Serif CJK SC" w:hAnsi="Noto Serif CJK SC" w:eastAsia="Noto Serif CJK SC"/>
                <w:b w:val="0"/>
                <w:i w:val="0"/>
                <w:color w:val="222222"/>
                <w:sz w:val="20"/>
              </w:rPr>
              <w:t>PRISM 是 2026 年的 arXiv 预印本，题为《PRISM: Deriving a White-Box Transformer as a Signal-Noise Decomposition Operator via Maximum Coding Rate Reduction》。该版本作者显示为 Dongchen Huang，而不是 Yi Ma 本人；不过它明显延续了 MCR² / CRATE 这条白盒解释路线。</w:t>
            </w:r>
          </w:p>
        </w:tc>
      </w:tr>
    </w:tbl>
    <w:p/>
    <w:p>
      <w:pPr>
        <w:pStyle w:val="Heading2"/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17365D"/>
          <w:sz w:val="27"/>
        </w:rPr>
        <w:t>5.1 基本假设：观测表示 = 信号 + 噪声</w:t>
      </w:r>
    </w:p>
    <w:p>
      <w:pPr>
        <w:spacing w:before="80" w:after="80" w:line="276" w:lineRule="auto"/>
        <w:jc w:val="center"/>
      </w:pPr>
      <w:r>
        <w:rPr>
          <w:rFonts w:ascii="DejaVu Serif" w:hAnsi="DejaVu Serif" w:eastAsia="DejaVu Serif"/>
          <w:b w:val="0"/>
          <w:i w:val="0"/>
          <w:color w:val="111111"/>
          <w:sz w:val="22"/>
        </w:rPr>
        <w:t>Z = Z₀ + E</w:t>
      </w:r>
    </w:p>
    <w:p>
      <w:pPr>
        <w:spacing w:before="0" w:after="120"/>
        <w:jc w:val="center"/>
      </w:pPr>
      <w:r>
        <w:rPr>
          <w:rFonts w:ascii="Noto Sans CJK SC" w:hAnsi="Noto Sans CJK SC" w:eastAsia="Noto Sans CJK SC"/>
          <w:b w:val="0"/>
          <w:i/>
          <w:color w:val="666666"/>
          <w:sz w:val="18"/>
        </w:rPr>
        <w:t>Z₀ 表示有效信号，E 表示噪声或干扰项</w:t>
      </w:r>
    </w:p>
    <w:p>
      <w:pPr>
        <w:spacing w:before="0" w:after="120" w:line="324" w:lineRule="auto"/>
        <w:ind w:firstLine="420"/>
      </w:pPr>
      <w:r>
        <w:rPr>
          <w:rFonts w:ascii="Noto Serif CJK SC" w:hAnsi="Noto Serif CJK SC" w:eastAsia="Noto Serif CJK SC"/>
          <w:b w:val="0"/>
          <w:i w:val="0"/>
          <w:color w:val="222222"/>
          <w:sz w:val="22"/>
        </w:rPr>
        <w:t>PRISM 假设，信号主要落在一个信号子空间 U_s 中，噪声主要落在一个噪声子空间 U_n 中，而且这两个子空间尽量不相干。这与传统的 attention 解释很不一样：传统 attention 更关注“谁和谁相似”，而 PRISM 更关注“哪些结构属于语义主干，哪些结构应被当作噪声压制”。</w:t>
      </w:r>
    </w:p>
    <w:p>
      <w:pPr>
        <w:pStyle w:val="Heading2"/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17365D"/>
          <w:sz w:val="27"/>
        </w:rPr>
        <w:t>5.2 目标函数：奖励信号子空间，惩罚噪声子空间</w:t>
      </w:r>
    </w:p>
    <w:p>
      <w:pPr>
        <w:spacing w:before="80" w:after="80" w:line="276" w:lineRule="auto"/>
        <w:jc w:val="center"/>
      </w:pPr>
      <w:r>
        <w:rPr>
          <w:rFonts w:ascii="DejaVu Serif" w:hAnsi="DejaVu Serif" w:eastAsia="DejaVu Serif"/>
          <w:b w:val="0"/>
          <w:i w:val="0"/>
          <w:color w:val="111111"/>
          <w:sz w:val="22"/>
        </w:rPr>
        <w:t>ΔR(Z) = R(Z | U_s) − λ · R(Z | U_n)</w:t>
      </w:r>
    </w:p>
    <w:p>
      <w:pPr>
        <w:spacing w:before="0" w:after="120"/>
        <w:jc w:val="center"/>
      </w:pPr>
      <w:r>
        <w:rPr>
          <w:rFonts w:ascii="Noto Sans CJK SC" w:hAnsi="Noto Sans CJK SC" w:eastAsia="Noto Sans CJK SC"/>
          <w:b w:val="0"/>
          <w:i/>
          <w:color w:val="666666"/>
          <w:sz w:val="18"/>
        </w:rPr>
        <w:t>λ 在这里不再是稀疏系数，而是噪声惩罚权重</w:t>
      </w:r>
    </w:p>
    <w:p>
      <w:pPr>
        <w:spacing w:before="0" w:after="120" w:line="324" w:lineRule="auto"/>
        <w:ind w:firstLine="420"/>
      </w:pPr>
      <w:r>
        <w:rPr>
          <w:rFonts w:ascii="Noto Serif CJK SC" w:hAnsi="Noto Serif CJK SC" w:eastAsia="Noto Serif CJK SC"/>
          <w:b w:val="0"/>
          <w:i w:val="0"/>
          <w:color w:val="222222"/>
          <w:sz w:val="22"/>
        </w:rPr>
        <w:t>这一步非常重要，因为它和 CRATE 中的 λ 含义不同：在 CRATE 里，λ 主要和 sparsity 相关；在 PRISM 里，λ 的作用是控制“我到底要多强地抑制噪声流”。如果 λ 太小，噪声压不住；如果 λ 太大，又可能把有用的局部变化也一起削弱。</w:t>
      </w:r>
    </w:p>
    <w:p>
      <w:pPr>
        <w:pStyle w:val="Heading2"/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17365D"/>
          <w:sz w:val="27"/>
        </w:rPr>
        <w:t>5.3 Prism block：一条信号流加回来，一条噪声流减下去</w:t>
      </w:r>
    </w:p>
    <w:p>
      <w:pPr>
        <w:spacing w:before="0" w:after="120" w:line="324" w:lineRule="auto"/>
        <w:ind w:firstLine="420"/>
      </w:pPr>
      <w:r>
        <w:rPr>
          <w:rFonts w:ascii="Noto Serif CJK SC" w:hAnsi="Noto Serif CJK SC" w:eastAsia="Noto Serif CJK SC"/>
          <w:b w:val="0"/>
          <w:i w:val="0"/>
          <w:color w:val="222222"/>
          <w:sz w:val="22"/>
        </w:rPr>
        <w:t>对上述目标做一层梯度上升后，PRISM 会得到一个非常有辨识度的更新式。教学化写法如下：</w:t>
      </w:r>
    </w:p>
    <w:p>
      <w:pPr>
        <w:spacing w:before="80" w:after="80" w:line="276" w:lineRule="auto"/>
        <w:jc w:val="center"/>
      </w:pPr>
      <w:r>
        <w:rPr>
          <w:rFonts w:ascii="DejaVu Serif" w:hAnsi="DejaVu Serif" w:eastAsia="DejaVu Serif"/>
          <w:b w:val="0"/>
          <w:i w:val="0"/>
          <w:color w:val="111111"/>
          <w:sz w:val="22"/>
        </w:rPr>
        <w:t>Z^(ℓ+1) ≈ Z^ℓ + η · Attn_s( Z^ℓ, U_s ) − λη · Attn_n( Z^ℓ, U_n )</w:t>
      </w:r>
    </w:p>
    <w:p>
      <w:pPr>
        <w:spacing w:before="0" w:after="120"/>
        <w:jc w:val="center"/>
      </w:pPr>
      <w:r>
        <w:rPr>
          <w:rFonts w:ascii="Noto Sans CJK SC" w:hAnsi="Noto Sans CJK SC" w:eastAsia="Noto Sans CJK SC"/>
          <w:b w:val="0"/>
          <w:i/>
          <w:color w:val="666666"/>
          <w:sz w:val="18"/>
        </w:rPr>
        <w:t>第一项增强信号，第二项扣除噪声；其内部都可写成 attention-like 形式</w:t>
      </w:r>
    </w:p>
    <w:p>
      <w:pPr>
        <w:spacing w:before="0" w:after="120" w:line="324" w:lineRule="auto"/>
        <w:ind w:firstLine="420"/>
      </w:pPr>
      <w:r>
        <w:rPr>
          <w:rFonts w:ascii="Noto Serif CJK SC" w:hAnsi="Noto Serif CJK SC" w:eastAsia="Noto Serif CJK SC"/>
          <w:b w:val="0"/>
          <w:i w:val="0"/>
          <w:color w:val="222222"/>
          <w:sz w:val="22"/>
        </w:rPr>
        <w:t>你可以把它想成：模型先在“信号视角”下问一遍“哪些 token 之间存在真正值得保留的长程或语义相关”，再在“噪声视角”下问一遍“哪些局部高频耦合更像语法性、表面性、甚至干扰性结构”，然后做差分更新。于是 attention 从“相似性聚合器”进一步变成了“差分去噪器”。</w:t>
      </w:r>
    </w:p>
    <w:p>
      <w:pPr>
        <w:pStyle w:val="Heading2"/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17365D"/>
          <w:sz w:val="27"/>
        </w:rPr>
        <w:t>5.4 π-RoPE：为什么要给信号头和噪声头不同频率尺度</w:t>
      </w:r>
    </w:p>
    <w:p>
      <w:pPr>
        <w:spacing w:before="0" w:after="120" w:line="324" w:lineRule="auto"/>
        <w:ind w:firstLine="420"/>
      </w:pPr>
      <w:r>
        <w:rPr>
          <w:rFonts w:ascii="Noto Serif CJK SC" w:hAnsi="Noto Serif CJK SC" w:eastAsia="Noto Serif CJK SC"/>
          <w:b w:val="0"/>
          <w:i w:val="0"/>
          <w:color w:val="222222"/>
          <w:sz w:val="22"/>
        </w:rPr>
        <w:t>PRISM 还提出了一个很有辨识度的设计：π-RoPE。作者认为，标准 RoPE 的频率结构可能让信号与噪声在谱域中耦合得过强，于是给两条流分别使用不同的频率尺度，例如把信号头频率放到 π 倍，把噪声头频率缩到 1/π 倍。这样做的目标是让两类头在频谱上更容易分工：低频、更平滑的头更适合抓长程语义；高频、更局部的头更适合处理表面约束和噪声。</w:t>
      </w:r>
    </w:p>
    <w:p>
      <w:pPr>
        <w:spacing w:before="80" w:after="80" w:line="276" w:lineRule="auto"/>
        <w:jc w:val="center"/>
      </w:pPr>
      <w:r>
        <w:rPr>
          <w:rFonts w:ascii="DejaVu Serif" w:hAnsi="DejaVu Serif" w:eastAsia="DejaVu Serif"/>
          <w:b w:val="0"/>
          <w:i w:val="0"/>
          <w:color w:val="111111"/>
          <w:sz w:val="22"/>
        </w:rPr>
        <w:t>θ_s = π θ_base,    θ_n = (1/π) θ_base</w:t>
      </w:r>
    </w:p>
    <w:p>
      <w:pPr>
        <w:spacing w:before="0" w:after="120"/>
        <w:jc w:val="center"/>
      </w:pPr>
      <w:r>
        <w:rPr>
          <w:rFonts w:ascii="Noto Sans CJK SC" w:hAnsi="Noto Sans CJK SC" w:eastAsia="Noto Sans CJK SC"/>
          <w:b w:val="0"/>
          <w:i/>
          <w:color w:val="666666"/>
          <w:sz w:val="18"/>
        </w:rPr>
        <w:t>教学化写法：让信号头与噪声头分居不同频率尺度</w:t>
      </w:r>
    </w:p>
    <w:p>
      <w:pPr>
        <w:pStyle w:val="Heading2"/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17365D"/>
          <w:sz w:val="27"/>
        </w:rPr>
        <w:t>5.5 一个最小示例</w:t>
      </w:r>
    </w:p>
    <w:p>
      <w:pPr>
        <w:spacing w:before="0" w:after="120" w:line="324" w:lineRule="auto"/>
        <w:ind w:firstLine="420"/>
      </w:pPr>
      <w:r>
        <w:rPr>
          <w:rFonts w:ascii="Noto Serif CJK SC" w:hAnsi="Noto Serif CJK SC" w:eastAsia="Noto Serif CJK SC"/>
          <w:b w:val="0"/>
          <w:i w:val="0"/>
          <w:color w:val="222222"/>
          <w:sz w:val="22"/>
        </w:rPr>
        <w:t>设一个 token 表示为 z = [1.0, 0.6]ᵀ，其中第一维是语义信号、第二维是噪声。若取 η = 0.5、λ = 0.8，那么一次更新后，信号分量会从 1.0 增强到 1.5，而噪声分量会从 0.6 被压到 0.36。也就是说，PRISM 的 block 直观上就是“保住有意义的主结构，同时把高频扰动洗掉”。</w:t>
      </w:r>
    </w:p>
    <w:p>
      <w:pPr>
        <w:pStyle w:val="Heading2"/>
        <w:spacing w:before="160" w:after="80" w:line="276" w:lineRule="auto"/>
      </w:pPr>
      <w:r>
        <w:rPr>
          <w:rFonts w:ascii="Noto Sans CJK SC" w:hAnsi="Noto Sans CJK SC" w:eastAsia="Noto Sans CJK SC"/>
          <w:b/>
          <w:i w:val="0"/>
          <w:color w:val="17365D"/>
          <w:sz w:val="27"/>
        </w:rPr>
        <w:t>5.6 PRISM 现在最该怎样看待</w:t>
      </w:r>
    </w:p>
    <w:p>
      <w:pPr>
        <w:pStyle w:val="ListBullet"/>
        <w:spacing w:after="40" w:line="300" w:lineRule="auto"/>
        <w:ind w:left="227"/>
      </w:pPr>
      <w:r>
        <w:rPr>
          <w:rFonts w:ascii="Noto Serif CJK SC" w:hAnsi="Noto Serif CJK SC" w:eastAsia="Noto Serif CJK SC"/>
          <w:b w:val="0"/>
          <w:i w:val="0"/>
          <w:color w:val="222222"/>
          <w:sz w:val="21"/>
        </w:rPr>
        <w:t>它很适合被看作 CRATE 之后的一步：不是只说 attention 在压缩，而是继续拆出 attention 中的信号流与噪声流。</w:t>
      </w:r>
    </w:p>
    <w:p>
      <w:pPr>
        <w:pStyle w:val="ListBullet"/>
        <w:spacing w:after="40" w:line="300" w:lineRule="auto"/>
        <w:ind w:left="227"/>
      </w:pPr>
      <w:r>
        <w:rPr>
          <w:rFonts w:ascii="Noto Serif CJK SC" w:hAnsi="Noto Serif CJK SC" w:eastAsia="Noto Serif CJK SC"/>
          <w:b w:val="0"/>
          <w:i w:val="0"/>
          <w:color w:val="222222"/>
          <w:sz w:val="21"/>
        </w:rPr>
        <w:t>它的解释风格更偏“谱分析 / 去噪 / 功能分工”，尤其适合拿来讨论 attention head 的语义角色。</w:t>
      </w:r>
    </w:p>
    <w:p>
      <w:pPr>
        <w:pStyle w:val="ListBullet"/>
        <w:spacing w:after="40" w:line="300" w:lineRule="auto"/>
        <w:ind w:left="227"/>
      </w:pPr>
      <w:r>
        <w:rPr>
          <w:rFonts w:ascii="Noto Serif CJK SC" w:hAnsi="Noto Serif CJK SC" w:eastAsia="Noto Serif CJK SC"/>
          <w:b w:val="0"/>
          <w:i w:val="0"/>
          <w:color w:val="222222"/>
          <w:sz w:val="21"/>
        </w:rPr>
        <w:t>它目前仍是较新的预印本，因此更适合视为前沿延伸，而不是已经完全定型的主干教材。</w:t>
      </w:r>
    </w:p>
    <w:p>
      <w:pPr>
        <w:pStyle w:val="Heading1"/>
        <w:spacing w:before="240" w:after="80" w:line="276" w:lineRule="auto"/>
      </w:pPr>
      <w:r>
        <w:rPr>
          <w:rFonts w:ascii="Noto Sans CJK SC" w:hAnsi="Noto Sans CJK SC" w:eastAsia="Noto Sans CJK SC"/>
          <w:b/>
          <w:i w:val="0"/>
          <w:color w:val="17365D"/>
          <w:sz w:val="32"/>
        </w:rPr>
        <w:t>六、三篇论文放在一起时，应当怎样理解它们的递进关系</w:t>
      </w:r>
    </w:p>
    <w:p>
      <w:pPr>
        <w:spacing w:before="0" w:after="120" w:line="324" w:lineRule="auto"/>
        <w:ind w:firstLine="420"/>
      </w:pPr>
      <w:r>
        <w:rPr>
          <w:rFonts w:ascii="Noto Serif CJK SC" w:hAnsi="Noto Serif CJK SC" w:eastAsia="Noto Serif CJK SC"/>
          <w:b w:val="0"/>
          <w:i w:val="0"/>
          <w:color w:val="222222"/>
          <w:sz w:val="22"/>
        </w:rPr>
        <w:t>把这三篇按时间与思想递进排开，可以得到一条非常清晰的路线：先由 ReduNet 建立“优化迭代展开为深层网络”的白盒范式；再由 CRATE 建立“Transformer block = 压缩 + 稀疏化”的白盒解释；最后由 PRISM 把 attention 深入解释为“信号流增强与噪声流抑制”的差分去噪器。</w:t>
      </w:r>
    </w:p>
    <w:p>
      <w:pPr>
        <w:pStyle w:val="ListBullet"/>
        <w:spacing w:after="40" w:line="300" w:lineRule="auto"/>
        <w:ind w:left="227"/>
      </w:pPr>
      <w:r>
        <w:rPr>
          <w:rFonts w:ascii="Noto Serif CJK SC" w:hAnsi="Noto Serif CJK SC" w:eastAsia="Noto Serif CJK SC"/>
          <w:b w:val="0"/>
          <w:i w:val="0"/>
          <w:color w:val="222222"/>
          <w:sz w:val="21"/>
        </w:rPr>
        <w:t>ReduNet 回答的是：白盒深层网络是怎么从 rate reduction 的梯度流中长出来的？</w:t>
      </w:r>
    </w:p>
    <w:p>
      <w:pPr>
        <w:pStyle w:val="ListBullet"/>
        <w:spacing w:after="40" w:line="300" w:lineRule="auto"/>
        <w:ind w:left="227"/>
      </w:pPr>
      <w:r>
        <w:rPr>
          <w:rFonts w:ascii="Noto Serif CJK SC" w:hAnsi="Noto Serif CJK SC" w:eastAsia="Noto Serif CJK SC"/>
          <w:b w:val="0"/>
          <w:i w:val="0"/>
          <w:color w:val="222222"/>
          <w:sz w:val="21"/>
        </w:rPr>
        <w:t>CRATE 回答的是：为什么标准 Transformer block 可以被拆解为 attention 压缩 + MLP 稀疏化？</w:t>
      </w:r>
    </w:p>
    <w:p>
      <w:pPr>
        <w:pStyle w:val="ListBullet"/>
        <w:spacing w:after="40" w:line="300" w:lineRule="auto"/>
        <w:ind w:left="227"/>
      </w:pPr>
      <w:r>
        <w:rPr>
          <w:rFonts w:ascii="Noto Serif CJK SC" w:hAnsi="Noto Serif CJK SC" w:eastAsia="Noto Serif CJK SC"/>
          <w:b w:val="0"/>
          <w:i w:val="0"/>
          <w:color w:val="222222"/>
          <w:sz w:val="21"/>
        </w:rPr>
        <w:t>PRISM 回答的是：attention 内部是不是还可以继续白盒化，把它拆成信号与噪声两条物理含义不同的流？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9CDE5"/>
          <w:left w:val="single" w:sz="6" w:space="0" w:color="B9CDE5"/>
          <w:bottom w:val="single" w:sz="6" w:space="0" w:color="B9CDE5"/>
          <w:right w:val="single" w:sz="6" w:space="0" w:color="B9CDE5"/>
          <w:insideH w:val="single" w:sz="6" w:space="0" w:color="B9CDE5"/>
          <w:insideV w:val="single" w:sz="6" w:space="0" w:color="B9CDE5"/>
        </w:tblBorders>
      </w:tblPr>
      <w:tblGrid>
        <w:gridCol w:w="8787"/>
      </w:tblGrid>
      <w:tr>
        <w:tc>
          <w:tcPr>
            <w:tcW w:type="dxa" w:w="9746"/>
            <w:shd w:fill="EEF7EE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1"/>
              </w:rPr>
              <w:t>三篇最推荐的口头描述模板</w:t>
            </w:r>
          </w:p>
          <w:p>
            <w:pPr>
              <w:spacing w:line="300" w:lineRule="auto" w:after="0"/>
            </w:pPr>
            <w:r>
              <w:rPr>
                <w:rFonts w:ascii="Noto Serif CJK SC" w:hAnsi="Noto Serif CJK SC" w:eastAsia="Noto Serif CJK SC"/>
                <w:b w:val="0"/>
                <w:i w:val="0"/>
                <w:color w:val="222222"/>
                <w:sz w:val="20"/>
              </w:rPr>
              <w:t>当你想强调“迭代→层”时，首推 ReduNet；当你想强调“白盒推出 Transformer block”时，首推 CRATE；当你想强调“attention 的去噪解释 / 头部分工 / 频谱分离”时，首推 PRISM。</w:t>
            </w:r>
          </w:p>
        </w:tc>
      </w:tr>
    </w:tbl>
    <w:p/>
    <w:p>
      <w:pPr>
        <w:pStyle w:val="Heading1"/>
        <w:spacing w:before="240" w:after="80" w:line="276" w:lineRule="auto"/>
      </w:pPr>
      <w:r>
        <w:rPr>
          <w:rFonts w:ascii="Noto Sans CJK SC" w:hAnsi="Noto Sans CJK SC" w:eastAsia="Noto Sans CJK SC"/>
          <w:b/>
          <w:i w:val="0"/>
          <w:color w:val="17365D"/>
          <w:sz w:val="32"/>
        </w:rPr>
        <w:t>七、如果你要写成论文综述里的几句结论，可以直接这样写</w:t>
      </w:r>
    </w:p>
    <w:p>
      <w:pPr>
        <w:spacing w:before="0" w:after="120" w:line="324" w:lineRule="auto"/>
      </w:pPr>
      <w:r>
        <w:rPr>
          <w:rFonts w:ascii="Noto Serif CJK SC" w:hAnsi="Noto Serif CJK SC" w:eastAsia="Noto Serif CJK SC"/>
          <w:b w:val="0"/>
          <w:i w:val="0"/>
          <w:color w:val="222222"/>
          <w:sz w:val="22"/>
        </w:rPr>
        <w:t>（1）ReduNet 从最大化 rate reduction 的梯度上升出发，把每次优化迭代显式展开为网络的一层，因此是“白盒深层网络”最典型的构造范式。</w:t>
      </w:r>
    </w:p>
    <w:p>
      <w:pPr>
        <w:spacing w:before="0" w:after="120" w:line="324" w:lineRule="auto"/>
      </w:pPr>
      <w:r>
        <w:rPr>
          <w:rFonts w:ascii="Noto Serif CJK SC" w:hAnsi="Noto Serif CJK SC" w:eastAsia="Noto Serif CJK SC"/>
          <w:b w:val="0"/>
          <w:i w:val="0"/>
          <w:color w:val="222222"/>
          <w:sz w:val="22"/>
        </w:rPr>
        <w:t>（2）CRATE 进一步把 sparse rate reduction 的交替优化展开成 Transformer block，其中 self-attention 对应压缩步骤，后续 MLP 对应稀疏化步骤，因此它不是白盒推出独立 MLP，而是白盒推出“attention + MLP”的整体块结构。</w:t>
      </w:r>
    </w:p>
    <w:p>
      <w:pPr>
        <w:spacing w:before="0" w:after="120" w:line="324" w:lineRule="auto"/>
      </w:pPr>
      <w:r>
        <w:rPr>
          <w:rFonts w:ascii="Noto Serif CJK SC" w:hAnsi="Noto Serif CJK SC" w:eastAsia="Noto Serif CJK SC"/>
          <w:b w:val="0"/>
          <w:i w:val="0"/>
          <w:color w:val="222222"/>
          <w:sz w:val="22"/>
        </w:rPr>
        <w:t>（3）PRISM 则将 white-box Transformer 的解释继续推进到信号—噪声分解层面，把 attention 视为增强信号流并抑制噪声流的差分去噪算子，从而赋予不同 attention heads 更明确的谱域与功能角色。</w:t>
      </w:r>
    </w:p>
    <w:p>
      <w:pPr>
        <w:pStyle w:val="Heading1"/>
        <w:spacing w:before="240" w:after="80" w:line="276" w:lineRule="auto"/>
      </w:pPr>
      <w:r>
        <w:rPr>
          <w:rFonts w:ascii="Noto Sans CJK SC" w:hAnsi="Noto Sans CJK SC" w:eastAsia="Noto Sans CJK SC"/>
          <w:b/>
          <w:i w:val="0"/>
          <w:color w:val="17365D"/>
          <w:sz w:val="32"/>
        </w:rPr>
        <w:t>八、最后的结论</w:t>
      </w:r>
    </w:p>
    <w:p>
      <w:pPr>
        <w:spacing w:before="0" w:after="120" w:line="324" w:lineRule="auto"/>
        <w:ind w:firstLine="420"/>
      </w:pPr>
      <w:r>
        <w:rPr>
          <w:rFonts w:ascii="Noto Serif CJK SC" w:hAnsi="Noto Serif CJK SC" w:eastAsia="Noto Serif CJK SC"/>
          <w:b w:val="0"/>
          <w:i w:val="0"/>
          <w:color w:val="222222"/>
          <w:sz w:val="22"/>
        </w:rPr>
        <w:t>如果你的原始目标是回答“有没有一种工作，真正从数学目标函数出发，经过优化和迭代，一层层长出一个白盒深层网络”，那么答案最应该指向 ReduNet。它是这条路线的核心起点。</w:t>
      </w:r>
    </w:p>
    <w:p>
      <w:pPr>
        <w:spacing w:before="0" w:after="120" w:line="324" w:lineRule="auto"/>
        <w:ind w:firstLine="420"/>
      </w:pPr>
      <w:r>
        <w:rPr>
          <w:rFonts w:ascii="Noto Serif CJK SC" w:hAnsi="Noto Serif CJK SC" w:eastAsia="Noto Serif CJK SC"/>
          <w:b w:val="0"/>
          <w:i w:val="0"/>
          <w:color w:val="222222"/>
          <w:sz w:val="22"/>
        </w:rPr>
        <w:t>如果你的目标进一步升级为“有没有工作把 Transformer block 也白盒推出来，并解释 attention 和 MLP 各自的作用”，那么最应该指向 CRATE。</w:t>
      </w:r>
    </w:p>
    <w:p>
      <w:pPr>
        <w:spacing w:before="0" w:after="120" w:line="324" w:lineRule="auto"/>
        <w:ind w:firstLine="420"/>
      </w:pPr>
      <w:r>
        <w:rPr>
          <w:rFonts w:ascii="Noto Serif CJK SC" w:hAnsi="Noto Serif CJK SC" w:eastAsia="Noto Serif CJK SC"/>
          <w:b w:val="0"/>
          <w:i w:val="0"/>
          <w:color w:val="222222"/>
          <w:sz w:val="22"/>
        </w:rPr>
        <w:t>如果你的目标再往前一步，变成“有没有工作把 attention 继续解释成信号与噪声的竞争、分离和去噪”，那么 PRISM 是很自然的下一步阅读对象，但要记得它目前更前沿、也更假设驱动。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9CDE5"/>
          <w:left w:val="single" w:sz="6" w:space="0" w:color="B9CDE5"/>
          <w:bottom w:val="single" w:sz="6" w:space="0" w:color="B9CDE5"/>
          <w:right w:val="single" w:sz="6" w:space="0" w:color="B9CDE5"/>
          <w:insideH w:val="single" w:sz="6" w:space="0" w:color="B9CDE5"/>
          <w:insideV w:val="single" w:sz="6" w:space="0" w:color="B9CDE5"/>
        </w:tblBorders>
      </w:tblPr>
      <w:tblGrid>
        <w:gridCol w:w="8787"/>
      </w:tblGrid>
      <w:tr>
        <w:tc>
          <w:tcPr>
            <w:tcW w:type="dxa" w:w="9746"/>
            <w:shd w:fill="EEF4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1"/>
              </w:rPr>
              <w:t>一句话总收束</w:t>
            </w:r>
          </w:p>
          <w:p>
            <w:pPr>
              <w:spacing w:line="300" w:lineRule="auto" w:after="0"/>
            </w:pPr>
            <w:r>
              <w:rPr>
                <w:rFonts w:ascii="Noto Serif CJK SC" w:hAnsi="Noto Serif CJK SC" w:eastAsia="Noto Serif CJK SC"/>
                <w:b w:val="0"/>
                <w:i w:val="0"/>
                <w:color w:val="222222"/>
                <w:sz w:val="20"/>
              </w:rPr>
              <w:t>ReduNet 解决“层怎么长出来”；CRATE 解决“Transformer block 为什么是这两步”；PRISM 解决“attention 里到底谁是信号，谁是噪声”。</w:t>
            </w:r>
          </w:p>
        </w:tc>
      </w:tr>
    </w:tbl>
    <w:p/>
    <w:p>
      <w:pPr>
        <w:pStyle w:val="Heading1"/>
        <w:spacing w:before="240" w:after="80" w:line="276" w:lineRule="auto"/>
      </w:pPr>
      <w:r>
        <w:rPr>
          <w:rFonts w:ascii="Noto Sans CJK SC" w:hAnsi="Noto Sans CJK SC" w:eastAsia="Noto Sans CJK SC"/>
          <w:b/>
          <w:i w:val="0"/>
          <w:color w:val="17365D"/>
          <w:sz w:val="32"/>
        </w:rPr>
        <w:t>参考文献（便于继续追读）</w:t>
      </w:r>
    </w:p>
    <w:p>
      <w:pPr>
        <w:spacing w:before="0" w:after="60" w:line="324" w:lineRule="auto"/>
      </w:pPr>
      <w:r>
        <w:rPr>
          <w:rFonts w:ascii="Noto Serif CJK SC" w:hAnsi="Noto Serif CJK SC" w:eastAsia="Noto Serif CJK SC"/>
          <w:b w:val="0"/>
          <w:i w:val="0"/>
          <w:color w:val="333333"/>
          <w:sz w:val="20"/>
        </w:rPr>
        <w:t>1. Kwan Ho Ryan Chan, Yaodong Yu, Chong You, Haozhi Qi, John Wright, Yi Ma. ReduNet: A White-box Deep Network from the Principle of Maximizing Rate Reduction. arXiv:2105.10446 / JMLR 23(114):1–103, 2022.</w:t>
      </w:r>
    </w:p>
    <w:p>
      <w:pPr>
        <w:spacing w:before="0" w:after="60" w:line="324" w:lineRule="auto"/>
      </w:pPr>
      <w:r>
        <w:rPr>
          <w:rFonts w:ascii="Noto Serif CJK SC" w:hAnsi="Noto Serif CJK SC" w:eastAsia="Noto Serif CJK SC"/>
          <w:b w:val="0"/>
          <w:i w:val="0"/>
          <w:color w:val="333333"/>
          <w:sz w:val="20"/>
        </w:rPr>
        <w:t>2. Yaodong Yu, Sam Buchanan, Druv Pai, Tianzhe Chu, Ziyang Wu, Shengbang Tong, Benjamin D. Haeffele, Yi Ma. White-Box Transformers via Sparse Rate Reduction. arXiv:2306.01129, 2023.</w:t>
      </w:r>
    </w:p>
    <w:p>
      <w:pPr>
        <w:spacing w:before="0" w:after="60" w:line="324" w:lineRule="auto"/>
      </w:pPr>
      <w:r>
        <w:rPr>
          <w:rFonts w:ascii="Noto Serif CJK SC" w:hAnsi="Noto Serif CJK SC" w:eastAsia="Noto Serif CJK SC"/>
          <w:b w:val="0"/>
          <w:i w:val="0"/>
          <w:color w:val="333333"/>
          <w:sz w:val="20"/>
        </w:rPr>
        <w:t>3. Dongchen Huang. PRISM: Deriving a White-Box Transformer as a Signal-Noise Decomposition Operator via Maximum Coding Rate Reduction. arXiv:2601.15540, 2026.</w:t>
      </w:r>
    </w:p>
    <w:p>
      <w:pPr>
        <w:spacing w:before="0" w:after="60" w:line="324" w:lineRule="auto"/>
      </w:pPr>
      <w:r>
        <w:rPr>
          <w:rFonts w:ascii="Noto Serif CJK SC" w:hAnsi="Noto Serif CJK SC" w:eastAsia="Noto Serif CJK SC"/>
          <w:b w:val="0"/>
          <w:i w:val="0"/>
          <w:color w:val="333333"/>
          <w:sz w:val="20"/>
        </w:rPr>
        <w:t>4. 相关背景可继续参阅：Maximal Coding Rate Reduction (MCR²) 及其在深度表示学习中的统一解释。</w:t>
      </w:r>
    </w:p>
    <w:sectPr>
      <w:headerReference w:type="default" r:id="rId9"/>
      <w:footerReference w:type="default" r:id="rId10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i w:val="0"/>
        <w:color w:val="6A6A6A"/>
        <w:sz w:val="17"/>
      </w:rPr>
      <w:t>仅供学习整理使用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i w:val="0"/>
        <w:color w:val="6A6A6A"/>
        <w:sz w:val="17"/>
      </w:rPr>
      <w:t>ReduNet / CRATE / PRISM 详细讲解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Noto Serif CJK SC" w:hAnsi="Noto Serif CJK SC" w:eastAsia="Noto Serif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