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0CD" w:rsidRDefault="00AA7308" w:rsidP="00E96630">
      <w:pPr>
        <w:spacing w:after="0"/>
      </w:pPr>
      <w:r>
        <w:t>Kristin Temperly</w:t>
      </w:r>
    </w:p>
    <w:p w:rsidR="00AA7308" w:rsidRDefault="00AA7308" w:rsidP="00E96630">
      <w:pPr>
        <w:spacing w:after="0"/>
      </w:pPr>
      <w:r>
        <w:t>0</w:t>
      </w:r>
      <w:r w:rsidR="00D3279B">
        <w:t>3</w:t>
      </w:r>
      <w:r>
        <w:t>/</w:t>
      </w:r>
      <w:r w:rsidR="00D3279B">
        <w:t>01</w:t>
      </w:r>
      <w:r>
        <w:t>/2022</w:t>
      </w:r>
    </w:p>
    <w:p w:rsidR="00AA7308" w:rsidRDefault="00AA7308" w:rsidP="00E96630">
      <w:pPr>
        <w:spacing w:after="0"/>
      </w:pPr>
      <w:r>
        <w:t>Intro to Programming (Python)</w:t>
      </w:r>
    </w:p>
    <w:p w:rsidR="00AA7308" w:rsidRDefault="00AA7308" w:rsidP="00E96630">
      <w:pPr>
        <w:spacing w:after="0"/>
      </w:pPr>
      <w:r>
        <w:t>Assignment</w:t>
      </w:r>
      <w:r w:rsidR="00E96630">
        <w:t xml:space="preserve"> </w:t>
      </w:r>
      <w:r w:rsidR="00F7785B">
        <w:t>0</w:t>
      </w:r>
      <w:r w:rsidR="00BF7816">
        <w:t>7</w:t>
      </w:r>
    </w:p>
    <w:p w:rsidR="005C145B" w:rsidRDefault="005C145B" w:rsidP="00E96630">
      <w:pPr>
        <w:spacing w:after="0"/>
      </w:pPr>
      <w:r>
        <w:t xml:space="preserve">GitHub URL: </w:t>
      </w:r>
      <w:hyperlink r:id="rId8" w:history="1"/>
      <w:r w:rsidR="00BF7816">
        <w:rPr>
          <w:rStyle w:val="Hyperlink"/>
        </w:rPr>
        <w:t xml:space="preserve"> </w:t>
      </w:r>
      <w:r w:rsidR="00E96630" w:rsidRPr="00E96630">
        <w:rPr>
          <w:rStyle w:val="Hyperlink"/>
        </w:rPr>
        <w:t>https://github.com/xkkt0700/https-github.com-xkkt0700-IntroToProg-Python-Mod07</w:t>
      </w:r>
    </w:p>
    <w:p w:rsidR="00AA7308" w:rsidRDefault="00AA7308" w:rsidP="00AA7308"/>
    <w:p w:rsidR="00AA7308" w:rsidRPr="00F7785B" w:rsidRDefault="00BF7816" w:rsidP="00AA7308">
      <w:pPr>
        <w:pStyle w:val="Title"/>
        <w:jc w:val="center"/>
        <w:rPr>
          <w:sz w:val="52"/>
          <w:szCs w:val="52"/>
        </w:rPr>
      </w:pPr>
      <w:r>
        <w:rPr>
          <w:sz w:val="52"/>
          <w:szCs w:val="52"/>
        </w:rPr>
        <w:t>Pickling &amp; Structured Error Handling</w:t>
      </w:r>
    </w:p>
    <w:p w:rsidR="00AA7308" w:rsidRDefault="00AA7308" w:rsidP="00AA7308"/>
    <w:p w:rsidR="00AA7308" w:rsidRDefault="00D94F4B" w:rsidP="00151E55">
      <w:pPr>
        <w:pStyle w:val="NoSpacing"/>
        <w:rPr>
          <w:rStyle w:val="Strong"/>
        </w:rPr>
      </w:pPr>
      <w:r w:rsidRPr="00151E55">
        <w:rPr>
          <w:rStyle w:val="Strong"/>
        </w:rPr>
        <w:t>Introduction</w:t>
      </w:r>
    </w:p>
    <w:p w:rsidR="003A5120" w:rsidRDefault="00A83B89" w:rsidP="00BF7816">
      <w:pPr>
        <w:rPr>
          <w:rStyle w:val="Strong"/>
          <w:b w:val="0"/>
        </w:rPr>
      </w:pPr>
      <w:r>
        <w:rPr>
          <w:rStyle w:val="Strong"/>
          <w:b w:val="0"/>
        </w:rPr>
        <w:t xml:space="preserve">In </w:t>
      </w:r>
      <w:r w:rsidR="00BF7816">
        <w:rPr>
          <w:rStyle w:val="Strong"/>
          <w:b w:val="0"/>
        </w:rPr>
        <w:t xml:space="preserve">module 7, we were asked to </w:t>
      </w:r>
      <w:r w:rsidR="00003A27">
        <w:rPr>
          <w:rStyle w:val="Strong"/>
          <w:b w:val="0"/>
        </w:rPr>
        <w:t>research</w:t>
      </w:r>
      <w:r w:rsidR="002C57D1">
        <w:rPr>
          <w:rStyle w:val="Strong"/>
          <w:b w:val="0"/>
        </w:rPr>
        <w:t xml:space="preserve"> and demonstrate </w:t>
      </w:r>
      <w:r w:rsidR="0081503B">
        <w:rPr>
          <w:rStyle w:val="Strong"/>
          <w:b w:val="0"/>
        </w:rPr>
        <w:t xml:space="preserve">Python </w:t>
      </w:r>
      <w:r w:rsidR="002C57D1">
        <w:rPr>
          <w:rStyle w:val="Strong"/>
          <w:b w:val="0"/>
        </w:rPr>
        <w:t xml:space="preserve">pickling and structured error handling. </w:t>
      </w:r>
      <w:r w:rsidR="000F16C5">
        <w:rPr>
          <w:rStyle w:val="Strong"/>
          <w:b w:val="0"/>
        </w:rPr>
        <w:t xml:space="preserve">In this </w:t>
      </w:r>
      <w:r w:rsidR="00E96630">
        <w:rPr>
          <w:rStyle w:val="Strong"/>
          <w:b w:val="0"/>
        </w:rPr>
        <w:t>document</w:t>
      </w:r>
      <w:r w:rsidR="000F16C5">
        <w:rPr>
          <w:rStyle w:val="Strong"/>
          <w:b w:val="0"/>
        </w:rPr>
        <w:t xml:space="preserve">, I will explain the steps I took to explore </w:t>
      </w:r>
      <w:r w:rsidR="004A17CD">
        <w:rPr>
          <w:rStyle w:val="Strong"/>
          <w:b w:val="0"/>
        </w:rPr>
        <w:t>and test these concepts.</w:t>
      </w:r>
      <w:r w:rsidR="00E96630">
        <w:rPr>
          <w:rStyle w:val="Strong"/>
          <w:b w:val="0"/>
        </w:rPr>
        <w:t xml:space="preserve"> </w:t>
      </w:r>
      <w:r w:rsidR="0008623A">
        <w:rPr>
          <w:rStyle w:val="Strong"/>
          <w:b w:val="0"/>
        </w:rPr>
        <w:t xml:space="preserve">In addition to </w:t>
      </w:r>
      <w:r w:rsidR="0065254B">
        <w:rPr>
          <w:rStyle w:val="Strong"/>
          <w:b w:val="0"/>
        </w:rPr>
        <w:t>Randal’s usual</w:t>
      </w:r>
      <w:r w:rsidR="0008623A">
        <w:rPr>
          <w:rStyle w:val="Strong"/>
          <w:b w:val="0"/>
        </w:rPr>
        <w:t xml:space="preserve"> lecture and </w:t>
      </w:r>
      <w:r w:rsidR="0065254B">
        <w:rPr>
          <w:rStyle w:val="Strong"/>
          <w:b w:val="0"/>
        </w:rPr>
        <w:t xml:space="preserve">the </w:t>
      </w:r>
      <w:r w:rsidR="0008623A">
        <w:rPr>
          <w:rStyle w:val="Strong"/>
          <w:b w:val="0"/>
        </w:rPr>
        <w:t>required reading in our textbook,</w:t>
      </w:r>
      <w:r w:rsidR="0065254B">
        <w:rPr>
          <w:rStyle w:val="Strong"/>
          <w:b w:val="0"/>
        </w:rPr>
        <w:t xml:space="preserve"> </w:t>
      </w:r>
      <w:r w:rsidR="0008623A">
        <w:rPr>
          <w:rStyle w:val="Strong"/>
          <w:b w:val="0"/>
        </w:rPr>
        <w:t xml:space="preserve">we were </w:t>
      </w:r>
      <w:r w:rsidR="0065254B">
        <w:rPr>
          <w:rStyle w:val="Strong"/>
          <w:b w:val="0"/>
        </w:rPr>
        <w:t xml:space="preserve">also required </w:t>
      </w:r>
      <w:r w:rsidR="0008623A">
        <w:rPr>
          <w:rStyle w:val="Strong"/>
          <w:b w:val="0"/>
        </w:rPr>
        <w:t xml:space="preserve">to use external </w:t>
      </w:r>
      <w:r w:rsidR="0065254B">
        <w:rPr>
          <w:rStyle w:val="Strong"/>
          <w:b w:val="0"/>
        </w:rPr>
        <w:t xml:space="preserve">Python resouces found </w:t>
      </w:r>
      <w:r w:rsidR="0008623A">
        <w:rPr>
          <w:rStyle w:val="Strong"/>
          <w:b w:val="0"/>
        </w:rPr>
        <w:t>on the internet</w:t>
      </w:r>
      <w:r w:rsidR="0065254B">
        <w:rPr>
          <w:rStyle w:val="Strong"/>
          <w:b w:val="0"/>
        </w:rPr>
        <w:t xml:space="preserve">.  </w:t>
      </w:r>
    </w:p>
    <w:p w:rsidR="00EC5333" w:rsidRDefault="00EC5333" w:rsidP="009437AB">
      <w:pPr>
        <w:spacing w:after="0"/>
        <w:rPr>
          <w:rStyle w:val="Strong"/>
          <w:b w:val="0"/>
        </w:rPr>
      </w:pPr>
    </w:p>
    <w:p w:rsidR="00A85B65" w:rsidRPr="00073434" w:rsidRDefault="00073434" w:rsidP="00A85B65">
      <w:pPr>
        <w:spacing w:after="0"/>
        <w:rPr>
          <w:rStyle w:val="Strong"/>
        </w:rPr>
      </w:pPr>
      <w:bookmarkStart w:id="0" w:name="_Hlk97128554"/>
      <w:r w:rsidRPr="00073434">
        <w:rPr>
          <w:rStyle w:val="Strong"/>
        </w:rPr>
        <w:t>Structured Error Handling</w:t>
      </w:r>
    </w:p>
    <w:bookmarkEnd w:id="0"/>
    <w:p w:rsidR="0099160E" w:rsidRDefault="00073434" w:rsidP="00B17308">
      <w:pPr>
        <w:spacing w:after="0"/>
        <w:rPr>
          <w:rStyle w:val="Strong"/>
          <w:b w:val="0"/>
        </w:rPr>
      </w:pPr>
      <w:r>
        <w:rPr>
          <w:rStyle w:val="Strong"/>
          <w:b w:val="0"/>
        </w:rPr>
        <w:t xml:space="preserve">When Python encounters an error, the script is stopped and an error message is displayed. When this happens, an exception is raised. Porgrammers use error handling exceptions to manage Python errors more gracefully instead of </w:t>
      </w:r>
      <w:r w:rsidR="00832647">
        <w:rPr>
          <w:rStyle w:val="Strong"/>
          <w:b w:val="0"/>
        </w:rPr>
        <w:t xml:space="preserve">allowing the program to </w:t>
      </w:r>
      <w:r>
        <w:rPr>
          <w:rStyle w:val="Strong"/>
          <w:b w:val="0"/>
        </w:rPr>
        <w:t>abruptly crash. The rudimentary way to handle this is with the try/except block, but Python also allows for more customized error handling</w:t>
      </w:r>
      <w:r w:rsidR="0099160E">
        <w:rPr>
          <w:rStyle w:val="Strong"/>
          <w:b w:val="0"/>
        </w:rPr>
        <w:t xml:space="preserve">. </w:t>
      </w:r>
      <w:r w:rsidR="0068344E">
        <w:rPr>
          <w:rStyle w:val="Strong"/>
          <w:b w:val="0"/>
        </w:rPr>
        <w:t xml:space="preserve"> </w:t>
      </w:r>
    </w:p>
    <w:p w:rsidR="0099160E" w:rsidRDefault="0099160E" w:rsidP="00B17308">
      <w:pPr>
        <w:spacing w:after="0"/>
        <w:rPr>
          <w:rStyle w:val="Strong"/>
          <w:b w:val="0"/>
        </w:rPr>
      </w:pPr>
    </w:p>
    <w:p w:rsidR="0068344E" w:rsidRDefault="0068344E" w:rsidP="00B17308">
      <w:pPr>
        <w:spacing w:after="0"/>
      </w:pPr>
      <w:r>
        <w:rPr>
          <w:rStyle w:val="Strong"/>
          <w:b w:val="0"/>
        </w:rPr>
        <w:t xml:space="preserve">I found an informative explanation of </w:t>
      </w:r>
      <w:r w:rsidR="0099160E">
        <w:rPr>
          <w:rStyle w:val="Strong"/>
          <w:b w:val="0"/>
        </w:rPr>
        <w:t>Python structured error handling at a popular website called The Python Guru (</w:t>
      </w:r>
      <w:hyperlink r:id="rId9" w:history="1">
        <w:r w:rsidR="0099160E" w:rsidRPr="0099160E">
          <w:rPr>
            <w:color w:val="0000FF"/>
            <w:u w:val="single"/>
          </w:rPr>
          <w:t>https://thepythonguru.com/python-exception-handling/</w:t>
        </w:r>
      </w:hyperlink>
      <w:r w:rsidR="0099160E">
        <w:t xml:space="preserve">). This external reference illustrated, in great detail, many different examples. The </w:t>
      </w:r>
      <w:r w:rsidR="00881049">
        <w:t>first few</w:t>
      </w:r>
      <w:r w:rsidR="0099160E">
        <w:t xml:space="preserve"> examples were simple, but </w:t>
      </w:r>
      <w:r w:rsidR="00881049">
        <w:t xml:space="preserve">they </w:t>
      </w:r>
      <w:r w:rsidR="0099160E">
        <w:t xml:space="preserve">grew more complex. I followed their examples and began my assignment this week by testing if the user of my script indeed enters an integer when prompted. </w:t>
      </w:r>
    </w:p>
    <w:p w:rsidR="0099160E" w:rsidRDefault="0099160E" w:rsidP="00B17308">
      <w:pPr>
        <w:spacing w:after="0"/>
        <w:rPr>
          <w:rStyle w:val="Strong"/>
          <w:b w:val="0"/>
        </w:rPr>
      </w:pPr>
    </w:p>
    <w:p w:rsidR="006C6E46" w:rsidRPr="0065254B" w:rsidRDefault="0099160E" w:rsidP="00B17308">
      <w:pPr>
        <w:spacing w:after="0"/>
        <w:rPr>
          <w:rStyle w:val="Strong"/>
        </w:rPr>
      </w:pPr>
      <w:r>
        <w:rPr>
          <w:noProof/>
        </w:rPr>
        <w:drawing>
          <wp:inline distT="0" distB="0" distL="0" distR="0" wp14:anchorId="3458D89C" wp14:editId="13D78B03">
            <wp:extent cx="68580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04950"/>
                    </a:xfrm>
                    <a:prstGeom prst="rect">
                      <a:avLst/>
                    </a:prstGeom>
                  </pic:spPr>
                </pic:pic>
              </a:graphicData>
            </a:graphic>
          </wp:inline>
        </w:drawing>
      </w:r>
      <w:r w:rsidRPr="0099160E">
        <w:rPr>
          <w:rStyle w:val="Strong"/>
        </w:rPr>
        <w:t>Listing 1. Example of Try Except Else</w:t>
      </w:r>
    </w:p>
    <w:p w:rsidR="00881049" w:rsidRDefault="006C6E46" w:rsidP="00881049">
      <w:pPr>
        <w:pStyle w:val="NormalWeb"/>
        <w:rPr>
          <w:rFonts w:asciiTheme="minorHAnsi" w:hAnsiTheme="minorHAnsi" w:cstheme="minorHAnsi"/>
          <w:sz w:val="22"/>
          <w:szCs w:val="22"/>
        </w:rPr>
      </w:pPr>
      <w:r w:rsidRPr="006C6E46">
        <w:rPr>
          <w:rFonts w:asciiTheme="minorHAnsi" w:hAnsiTheme="minorHAnsi" w:cstheme="minorHAnsi"/>
          <w:sz w:val="22"/>
          <w:szCs w:val="22"/>
        </w:rPr>
        <w:t xml:space="preserve">The </w:t>
      </w:r>
      <w:hyperlink r:id="rId11" w:anchor="try" w:history="1">
        <w:r w:rsidRPr="006C6E46">
          <w:rPr>
            <w:rStyle w:val="pre"/>
            <w:rFonts w:asciiTheme="minorHAnsi" w:eastAsiaTheme="majorEastAsia" w:hAnsiTheme="minorHAnsi" w:cstheme="minorHAnsi"/>
            <w:color w:val="0000FF"/>
            <w:sz w:val="22"/>
            <w:szCs w:val="22"/>
            <w:u w:val="single"/>
          </w:rPr>
          <w:t>try</w:t>
        </w:r>
      </w:hyperlink>
      <w:r w:rsidRPr="006C6E46">
        <w:rPr>
          <w:rFonts w:asciiTheme="minorHAnsi" w:hAnsiTheme="minorHAnsi" w:cstheme="minorHAnsi"/>
          <w:sz w:val="22"/>
          <w:szCs w:val="22"/>
        </w:rPr>
        <w:t xml:space="preserve"> statement </w:t>
      </w:r>
      <w:r w:rsidR="00881049">
        <w:rPr>
          <w:rFonts w:asciiTheme="minorHAnsi" w:hAnsiTheme="minorHAnsi" w:cstheme="minorHAnsi"/>
          <w:sz w:val="22"/>
          <w:szCs w:val="22"/>
        </w:rPr>
        <w:t xml:space="preserve">in my code </w:t>
      </w:r>
      <w:r w:rsidRPr="006C6E46">
        <w:rPr>
          <w:rFonts w:asciiTheme="minorHAnsi" w:hAnsiTheme="minorHAnsi" w:cstheme="minorHAnsi"/>
          <w:sz w:val="22"/>
          <w:szCs w:val="22"/>
        </w:rPr>
        <w:t>works as follows.</w:t>
      </w:r>
    </w:p>
    <w:p w:rsidR="006C6E46" w:rsidRPr="006C6E46" w:rsidRDefault="006C6E46" w:rsidP="00881049">
      <w:pPr>
        <w:pStyle w:val="NormalWeb"/>
        <w:numPr>
          <w:ilvl w:val="0"/>
          <w:numId w:val="3"/>
        </w:numPr>
        <w:rPr>
          <w:rFonts w:asciiTheme="minorHAnsi" w:hAnsiTheme="minorHAnsi" w:cstheme="minorHAnsi"/>
          <w:sz w:val="22"/>
          <w:szCs w:val="22"/>
        </w:rPr>
      </w:pPr>
      <w:r w:rsidRPr="006C6E46">
        <w:rPr>
          <w:rFonts w:asciiTheme="minorHAnsi" w:hAnsiTheme="minorHAnsi" w:cstheme="minorHAnsi"/>
          <w:sz w:val="22"/>
          <w:szCs w:val="22"/>
        </w:rPr>
        <w:t xml:space="preserve">First, the </w:t>
      </w:r>
      <w:r w:rsidRPr="006C6E46">
        <w:rPr>
          <w:rStyle w:val="Emphasis"/>
          <w:rFonts w:asciiTheme="minorHAnsi" w:hAnsiTheme="minorHAnsi" w:cstheme="minorHAnsi"/>
          <w:sz w:val="22"/>
          <w:szCs w:val="22"/>
        </w:rPr>
        <w:t>try clause</w:t>
      </w:r>
      <w:r w:rsidRPr="006C6E46">
        <w:rPr>
          <w:rFonts w:asciiTheme="minorHAnsi" w:hAnsiTheme="minorHAnsi" w:cstheme="minorHAnsi"/>
          <w:sz w:val="22"/>
          <w:szCs w:val="22"/>
        </w:rPr>
        <w:t xml:space="preserve"> (the statement(s) between the </w:t>
      </w:r>
      <w:hyperlink r:id="rId12" w:anchor="try" w:history="1">
        <w:r w:rsidRPr="006C6E46">
          <w:rPr>
            <w:rStyle w:val="pre"/>
            <w:rFonts w:asciiTheme="minorHAnsi" w:eastAsiaTheme="majorEastAsia" w:hAnsiTheme="minorHAnsi" w:cstheme="minorHAnsi"/>
            <w:color w:val="0000FF"/>
            <w:sz w:val="22"/>
            <w:szCs w:val="22"/>
            <w:u w:val="single"/>
          </w:rPr>
          <w:t>t</w:t>
        </w:r>
        <w:r w:rsidRPr="006C6E46">
          <w:rPr>
            <w:rStyle w:val="pre"/>
            <w:rFonts w:asciiTheme="minorHAnsi" w:eastAsiaTheme="majorEastAsia" w:hAnsiTheme="minorHAnsi" w:cstheme="minorHAnsi"/>
            <w:color w:val="0000FF"/>
            <w:sz w:val="22"/>
            <w:szCs w:val="22"/>
            <w:u w:val="single"/>
          </w:rPr>
          <w:t>r</w:t>
        </w:r>
        <w:r w:rsidRPr="006C6E46">
          <w:rPr>
            <w:rStyle w:val="pre"/>
            <w:rFonts w:asciiTheme="minorHAnsi" w:eastAsiaTheme="majorEastAsia" w:hAnsiTheme="minorHAnsi" w:cstheme="minorHAnsi"/>
            <w:color w:val="0000FF"/>
            <w:sz w:val="22"/>
            <w:szCs w:val="22"/>
            <w:u w:val="single"/>
          </w:rPr>
          <w:t>y</w:t>
        </w:r>
      </w:hyperlink>
      <w:r w:rsidRPr="006C6E46">
        <w:rPr>
          <w:rFonts w:asciiTheme="minorHAnsi" w:hAnsiTheme="minorHAnsi" w:cstheme="minorHAnsi"/>
          <w:sz w:val="22"/>
          <w:szCs w:val="22"/>
        </w:rPr>
        <w:t xml:space="preserve"> and </w:t>
      </w:r>
      <w:hyperlink r:id="rId13" w:anchor="except" w:history="1">
        <w:r w:rsidRPr="006C6E46">
          <w:rPr>
            <w:rStyle w:val="pre"/>
            <w:rFonts w:asciiTheme="minorHAnsi" w:eastAsiaTheme="majorEastAsia" w:hAnsiTheme="minorHAnsi" w:cstheme="minorHAnsi"/>
            <w:color w:val="0000FF"/>
            <w:sz w:val="22"/>
            <w:szCs w:val="22"/>
            <w:u w:val="single"/>
          </w:rPr>
          <w:t>except</w:t>
        </w:r>
      </w:hyperlink>
      <w:r w:rsidRPr="006C6E46">
        <w:rPr>
          <w:rFonts w:asciiTheme="minorHAnsi" w:hAnsiTheme="minorHAnsi" w:cstheme="minorHAnsi"/>
          <w:sz w:val="22"/>
          <w:szCs w:val="22"/>
        </w:rPr>
        <w:t xml:space="preserve"> keywords) is executed.</w:t>
      </w:r>
    </w:p>
    <w:p w:rsidR="006C6E46" w:rsidRPr="006C6E46" w:rsidRDefault="006C6E46" w:rsidP="006C6E46">
      <w:pPr>
        <w:pStyle w:val="NormalWeb"/>
        <w:numPr>
          <w:ilvl w:val="0"/>
          <w:numId w:val="3"/>
        </w:numPr>
        <w:rPr>
          <w:rFonts w:asciiTheme="minorHAnsi" w:hAnsiTheme="minorHAnsi" w:cstheme="minorHAnsi"/>
          <w:sz w:val="22"/>
          <w:szCs w:val="22"/>
        </w:rPr>
      </w:pPr>
      <w:r w:rsidRPr="006C6E46">
        <w:rPr>
          <w:rFonts w:asciiTheme="minorHAnsi" w:hAnsiTheme="minorHAnsi" w:cstheme="minorHAnsi"/>
          <w:sz w:val="22"/>
          <w:szCs w:val="22"/>
        </w:rPr>
        <w:t xml:space="preserve">If no exception occurs, the </w:t>
      </w:r>
      <w:r w:rsidRPr="006C6E46">
        <w:rPr>
          <w:rStyle w:val="Emphasis"/>
          <w:rFonts w:asciiTheme="minorHAnsi" w:hAnsiTheme="minorHAnsi" w:cstheme="minorHAnsi"/>
          <w:sz w:val="22"/>
          <w:szCs w:val="22"/>
        </w:rPr>
        <w:t>except clause</w:t>
      </w:r>
      <w:r w:rsidRPr="006C6E46">
        <w:rPr>
          <w:rFonts w:asciiTheme="minorHAnsi" w:hAnsiTheme="minorHAnsi" w:cstheme="minorHAnsi"/>
          <w:sz w:val="22"/>
          <w:szCs w:val="22"/>
        </w:rPr>
        <w:t xml:space="preserve"> is skipped and execution of the </w:t>
      </w:r>
      <w:hyperlink r:id="rId14" w:anchor="try" w:history="1">
        <w:r w:rsidRPr="006C6E46">
          <w:rPr>
            <w:rStyle w:val="pre"/>
            <w:rFonts w:asciiTheme="minorHAnsi" w:eastAsiaTheme="majorEastAsia" w:hAnsiTheme="minorHAnsi" w:cstheme="minorHAnsi"/>
            <w:color w:val="0000FF"/>
            <w:sz w:val="22"/>
            <w:szCs w:val="22"/>
            <w:u w:val="single"/>
          </w:rPr>
          <w:t>try</w:t>
        </w:r>
      </w:hyperlink>
      <w:r w:rsidRPr="006C6E46">
        <w:rPr>
          <w:rFonts w:asciiTheme="minorHAnsi" w:hAnsiTheme="minorHAnsi" w:cstheme="minorHAnsi"/>
          <w:sz w:val="22"/>
          <w:szCs w:val="22"/>
        </w:rPr>
        <w:t xml:space="preserve"> statement is finished.</w:t>
      </w:r>
    </w:p>
    <w:p w:rsidR="006C6E46" w:rsidRPr="006C6E46" w:rsidRDefault="006C6E46" w:rsidP="006C6E46">
      <w:pPr>
        <w:pStyle w:val="NormalWeb"/>
        <w:numPr>
          <w:ilvl w:val="0"/>
          <w:numId w:val="3"/>
        </w:numPr>
        <w:rPr>
          <w:rFonts w:asciiTheme="minorHAnsi" w:hAnsiTheme="minorHAnsi" w:cstheme="minorHAnsi"/>
          <w:sz w:val="22"/>
          <w:szCs w:val="22"/>
        </w:rPr>
      </w:pPr>
      <w:r w:rsidRPr="006C6E46">
        <w:rPr>
          <w:rFonts w:asciiTheme="minorHAnsi" w:hAnsiTheme="minorHAnsi" w:cstheme="minorHAnsi"/>
          <w:sz w:val="22"/>
          <w:szCs w:val="22"/>
        </w:rPr>
        <w:t xml:space="preserve">If an exception occurs during execution of the </w:t>
      </w:r>
      <w:hyperlink r:id="rId15" w:anchor="try" w:history="1">
        <w:r w:rsidRPr="006C6E46">
          <w:rPr>
            <w:rStyle w:val="pre"/>
            <w:rFonts w:asciiTheme="minorHAnsi" w:eastAsiaTheme="majorEastAsia" w:hAnsiTheme="minorHAnsi" w:cstheme="minorHAnsi"/>
            <w:color w:val="0000FF"/>
            <w:sz w:val="22"/>
            <w:szCs w:val="22"/>
            <w:u w:val="single"/>
          </w:rPr>
          <w:t>try</w:t>
        </w:r>
      </w:hyperlink>
      <w:r w:rsidRPr="006C6E46">
        <w:rPr>
          <w:rFonts w:asciiTheme="minorHAnsi" w:hAnsiTheme="minorHAnsi" w:cstheme="minorHAnsi"/>
          <w:sz w:val="22"/>
          <w:szCs w:val="22"/>
        </w:rPr>
        <w:t xml:space="preserve"> clause, the rest of the clause is skipped. Then, if its type matches the exception named after the </w:t>
      </w:r>
      <w:hyperlink r:id="rId16" w:anchor="except" w:history="1">
        <w:r w:rsidRPr="006C6E46">
          <w:rPr>
            <w:rStyle w:val="pre"/>
            <w:rFonts w:asciiTheme="minorHAnsi" w:eastAsiaTheme="majorEastAsia" w:hAnsiTheme="minorHAnsi" w:cstheme="minorHAnsi"/>
            <w:color w:val="0000FF"/>
            <w:sz w:val="22"/>
            <w:szCs w:val="22"/>
            <w:u w:val="single"/>
          </w:rPr>
          <w:t>except</w:t>
        </w:r>
      </w:hyperlink>
      <w:r w:rsidRPr="006C6E46">
        <w:rPr>
          <w:rFonts w:asciiTheme="minorHAnsi" w:hAnsiTheme="minorHAnsi" w:cstheme="minorHAnsi"/>
          <w:sz w:val="22"/>
          <w:szCs w:val="22"/>
        </w:rPr>
        <w:t xml:space="preserve"> keyword, the </w:t>
      </w:r>
      <w:r w:rsidRPr="006C6E46">
        <w:rPr>
          <w:rStyle w:val="Emphasis"/>
          <w:rFonts w:asciiTheme="minorHAnsi" w:hAnsiTheme="minorHAnsi" w:cstheme="minorHAnsi"/>
          <w:sz w:val="22"/>
          <w:szCs w:val="22"/>
        </w:rPr>
        <w:t>except clause</w:t>
      </w:r>
      <w:r w:rsidRPr="006C6E46">
        <w:rPr>
          <w:rFonts w:asciiTheme="minorHAnsi" w:hAnsiTheme="minorHAnsi" w:cstheme="minorHAnsi"/>
          <w:sz w:val="22"/>
          <w:szCs w:val="22"/>
        </w:rPr>
        <w:t xml:space="preserve"> is executed, and then execution continues after the try/except block.</w:t>
      </w:r>
    </w:p>
    <w:p w:rsidR="006B47A0" w:rsidRPr="00881049" w:rsidRDefault="006C6E46" w:rsidP="00A7633B">
      <w:pPr>
        <w:pStyle w:val="NormalWeb"/>
        <w:numPr>
          <w:ilvl w:val="0"/>
          <w:numId w:val="3"/>
        </w:numPr>
        <w:spacing w:after="0"/>
        <w:rPr>
          <w:rStyle w:val="Strong"/>
          <w:b w:val="0"/>
        </w:rPr>
      </w:pPr>
      <w:r w:rsidRPr="00881049">
        <w:rPr>
          <w:rFonts w:asciiTheme="minorHAnsi" w:hAnsiTheme="minorHAnsi" w:cstheme="minorHAnsi"/>
          <w:sz w:val="22"/>
          <w:szCs w:val="22"/>
        </w:rPr>
        <w:t xml:space="preserve">If an exception occurs which does not match the exception named in the </w:t>
      </w:r>
      <w:r w:rsidRPr="00881049">
        <w:rPr>
          <w:rStyle w:val="Emphasis"/>
          <w:rFonts w:asciiTheme="minorHAnsi" w:hAnsiTheme="minorHAnsi" w:cstheme="minorHAnsi"/>
          <w:sz w:val="22"/>
          <w:szCs w:val="22"/>
        </w:rPr>
        <w:t>except clause</w:t>
      </w:r>
      <w:r w:rsidRPr="00881049">
        <w:rPr>
          <w:rFonts w:asciiTheme="minorHAnsi" w:hAnsiTheme="minorHAnsi" w:cstheme="minorHAnsi"/>
          <w:sz w:val="22"/>
          <w:szCs w:val="22"/>
        </w:rPr>
        <w:t xml:space="preserve">, it </w:t>
      </w:r>
      <w:r w:rsidR="001A6351">
        <w:rPr>
          <w:rFonts w:asciiTheme="minorHAnsi" w:hAnsiTheme="minorHAnsi" w:cstheme="minorHAnsi"/>
          <w:sz w:val="22"/>
          <w:szCs w:val="22"/>
        </w:rPr>
        <w:t>would be</w:t>
      </w:r>
      <w:r w:rsidRPr="00881049">
        <w:rPr>
          <w:rFonts w:asciiTheme="minorHAnsi" w:hAnsiTheme="minorHAnsi" w:cstheme="minorHAnsi"/>
          <w:sz w:val="22"/>
          <w:szCs w:val="22"/>
        </w:rPr>
        <w:t xml:space="preserve"> passed on to outer </w:t>
      </w:r>
      <w:hyperlink r:id="rId17" w:anchor="try" w:history="1">
        <w:r w:rsidRPr="00881049">
          <w:rPr>
            <w:rStyle w:val="pre"/>
            <w:rFonts w:asciiTheme="minorHAnsi" w:eastAsiaTheme="majorEastAsia" w:hAnsiTheme="minorHAnsi" w:cstheme="minorHAnsi"/>
            <w:color w:val="0000FF"/>
            <w:sz w:val="22"/>
            <w:szCs w:val="22"/>
            <w:u w:val="single"/>
          </w:rPr>
          <w:t>try</w:t>
        </w:r>
      </w:hyperlink>
      <w:r w:rsidRPr="00881049">
        <w:rPr>
          <w:rFonts w:asciiTheme="minorHAnsi" w:hAnsiTheme="minorHAnsi" w:cstheme="minorHAnsi"/>
          <w:sz w:val="22"/>
          <w:szCs w:val="22"/>
        </w:rPr>
        <w:t xml:space="preserve"> statements</w:t>
      </w:r>
      <w:r w:rsidR="001A6351">
        <w:rPr>
          <w:rFonts w:asciiTheme="minorHAnsi" w:hAnsiTheme="minorHAnsi" w:cstheme="minorHAnsi"/>
          <w:sz w:val="22"/>
          <w:szCs w:val="22"/>
        </w:rPr>
        <w:t>. I</w:t>
      </w:r>
      <w:r w:rsidRPr="00881049">
        <w:rPr>
          <w:rFonts w:asciiTheme="minorHAnsi" w:hAnsiTheme="minorHAnsi" w:cstheme="minorHAnsi"/>
          <w:sz w:val="22"/>
          <w:szCs w:val="22"/>
        </w:rPr>
        <w:t xml:space="preserve">f no handler is found, it is an </w:t>
      </w:r>
      <w:r w:rsidRPr="00881049">
        <w:rPr>
          <w:rStyle w:val="Emphasis"/>
          <w:rFonts w:asciiTheme="minorHAnsi" w:hAnsiTheme="minorHAnsi" w:cstheme="minorHAnsi"/>
          <w:sz w:val="22"/>
          <w:szCs w:val="22"/>
        </w:rPr>
        <w:t>unhandled exception</w:t>
      </w:r>
      <w:r w:rsidRPr="00881049">
        <w:rPr>
          <w:rFonts w:asciiTheme="minorHAnsi" w:hAnsiTheme="minorHAnsi" w:cstheme="minorHAnsi"/>
          <w:sz w:val="22"/>
          <w:szCs w:val="22"/>
        </w:rPr>
        <w:t xml:space="preserve"> and execution stops with a message</w:t>
      </w:r>
      <w:r w:rsidR="00881049">
        <w:rPr>
          <w:rFonts w:asciiTheme="minorHAnsi" w:hAnsiTheme="minorHAnsi" w:cstheme="minorHAnsi"/>
          <w:sz w:val="22"/>
          <w:szCs w:val="22"/>
        </w:rPr>
        <w:t xml:space="preserve"> from Python.</w:t>
      </w:r>
    </w:p>
    <w:p w:rsidR="006B47A0" w:rsidRDefault="006B47A0" w:rsidP="00A7633B">
      <w:pPr>
        <w:spacing w:after="0"/>
        <w:rPr>
          <w:rStyle w:val="Strong"/>
        </w:rPr>
      </w:pPr>
    </w:p>
    <w:p w:rsidR="0068344E" w:rsidRDefault="0068344E" w:rsidP="0068344E">
      <w:pPr>
        <w:spacing w:after="0"/>
        <w:rPr>
          <w:rStyle w:val="Strong"/>
          <w:b w:val="0"/>
        </w:rPr>
      </w:pPr>
      <w:r>
        <w:rPr>
          <w:rStyle w:val="Strong"/>
        </w:rPr>
        <w:t>Let’s Pickle!</w:t>
      </w:r>
    </w:p>
    <w:p w:rsidR="0068344E" w:rsidRDefault="0068344E" w:rsidP="0065254B">
      <w:pPr>
        <w:rPr>
          <w:rStyle w:val="Strong"/>
          <w:b w:val="0"/>
        </w:rPr>
      </w:pPr>
      <w:r>
        <w:rPr>
          <w:rStyle w:val="Strong"/>
          <w:b w:val="0"/>
        </w:rPr>
        <w:t>The concept of pickling is</w:t>
      </w:r>
      <w:r w:rsidR="00EE64DE">
        <w:rPr>
          <w:rStyle w:val="Strong"/>
          <w:b w:val="0"/>
        </w:rPr>
        <w:t xml:space="preserve"> actually</w:t>
      </w:r>
      <w:r>
        <w:rPr>
          <w:rStyle w:val="Strong"/>
          <w:b w:val="0"/>
        </w:rPr>
        <w:t xml:space="preserve"> quite simple. Instead of writing actual characters to a file, a pickled object is stored as </w:t>
      </w:r>
      <w:r w:rsidR="001A6351">
        <w:rPr>
          <w:rStyle w:val="Strong"/>
          <w:b w:val="0"/>
        </w:rPr>
        <w:t xml:space="preserve">a </w:t>
      </w:r>
      <w:r>
        <w:rPr>
          <w:rStyle w:val="Strong"/>
          <w:b w:val="0"/>
        </w:rPr>
        <w:t xml:space="preserve">binary file. We can pickle a variety of objects, such as: dictionaries, lists, tuples, strings and numbers. </w:t>
      </w:r>
      <w:r w:rsidR="001A6351">
        <w:rPr>
          <w:rStyle w:val="Strong"/>
          <w:b w:val="0"/>
        </w:rPr>
        <w:t xml:space="preserve">Picking begins by importing the pickle module. </w:t>
      </w:r>
    </w:p>
    <w:p w:rsidR="0068344E" w:rsidRDefault="0068344E" w:rsidP="0068344E">
      <w:pPr>
        <w:spacing w:after="0"/>
        <w:rPr>
          <w:rStyle w:val="Strong"/>
          <w:b w:val="0"/>
        </w:rPr>
      </w:pPr>
      <w:r>
        <w:rPr>
          <w:rStyle w:val="Strong"/>
          <w:b w:val="0"/>
        </w:rPr>
        <w:t xml:space="preserve">I </w:t>
      </w:r>
      <w:r w:rsidR="00B713C7">
        <w:rPr>
          <w:rStyle w:val="Strong"/>
          <w:b w:val="0"/>
        </w:rPr>
        <w:t>chose</w:t>
      </w:r>
      <w:r>
        <w:rPr>
          <w:rStyle w:val="Strong"/>
          <w:b w:val="0"/>
        </w:rPr>
        <w:t xml:space="preserve"> a blog called JournalDev </w:t>
      </w:r>
      <w:hyperlink r:id="rId18" w:history="1">
        <w:r w:rsidRPr="001D1748">
          <w:rPr>
            <w:rStyle w:val="Hyperlink"/>
          </w:rPr>
          <w:t>https://www.journaldev.com/</w:t>
        </w:r>
      </w:hyperlink>
      <w:r>
        <w:rPr>
          <w:rStyle w:val="Strong"/>
          <w:b w:val="0"/>
          <w:bCs w:val="0"/>
        </w:rPr>
        <w:t xml:space="preserve"> </w:t>
      </w:r>
      <w:r w:rsidR="00881049">
        <w:rPr>
          <w:rStyle w:val="Strong"/>
          <w:b w:val="0"/>
          <w:bCs w:val="0"/>
        </w:rPr>
        <w:t xml:space="preserve">as an external </w:t>
      </w:r>
      <w:r w:rsidR="00B713C7">
        <w:rPr>
          <w:rStyle w:val="Strong"/>
          <w:b w:val="0"/>
          <w:bCs w:val="0"/>
        </w:rPr>
        <w:t>reference</w:t>
      </w:r>
      <w:r>
        <w:rPr>
          <w:rStyle w:val="Strong"/>
          <w:b w:val="0"/>
        </w:rPr>
        <w:t xml:space="preserve"> because it </w:t>
      </w:r>
      <w:r w:rsidR="00B713C7">
        <w:rPr>
          <w:rStyle w:val="Strong"/>
          <w:b w:val="0"/>
        </w:rPr>
        <w:t xml:space="preserve">seemed to be </w:t>
      </w:r>
      <w:r w:rsidR="00E97BDB">
        <w:rPr>
          <w:rStyle w:val="Strong"/>
          <w:b w:val="0"/>
        </w:rPr>
        <w:t>one of the less</w:t>
      </w:r>
      <w:r>
        <w:rPr>
          <w:rStyle w:val="Strong"/>
          <w:b w:val="0"/>
        </w:rPr>
        <w:t xml:space="preserve"> common Python reference websites, and I deemed it to be trust worthy.  I wanted to find a website or external reference that other students wouldn’t be as inclined to use. </w:t>
      </w:r>
      <w:r w:rsidR="00E97BDB">
        <w:rPr>
          <w:rStyle w:val="Strong"/>
          <w:b w:val="0"/>
        </w:rPr>
        <w:t>Additionally, t</w:t>
      </w:r>
      <w:r>
        <w:rPr>
          <w:rStyle w:val="Strong"/>
          <w:b w:val="0"/>
        </w:rPr>
        <w:t xml:space="preserve">he examples in the refernced blog were very similar to what Randal taught us in lecture.   </w:t>
      </w:r>
    </w:p>
    <w:p w:rsidR="001A6351" w:rsidRDefault="001A6351" w:rsidP="0068344E">
      <w:pPr>
        <w:spacing w:after="0"/>
        <w:rPr>
          <w:rStyle w:val="Strong"/>
          <w:b w:val="0"/>
        </w:rPr>
      </w:pPr>
    </w:p>
    <w:p w:rsidR="001A6351" w:rsidRDefault="001A6351" w:rsidP="001A6351">
      <w:pPr>
        <w:spacing w:after="0"/>
        <w:rPr>
          <w:rStyle w:val="Strong"/>
        </w:rPr>
      </w:pPr>
      <w:r>
        <w:rPr>
          <w:rStyle w:val="Strong"/>
        </w:rPr>
        <w:t xml:space="preserve">Pickling Data and Writing It </w:t>
      </w:r>
      <w:proofErr w:type="gramStart"/>
      <w:r>
        <w:rPr>
          <w:rStyle w:val="Strong"/>
        </w:rPr>
        <w:t>To</w:t>
      </w:r>
      <w:proofErr w:type="gramEnd"/>
      <w:r>
        <w:rPr>
          <w:rStyle w:val="Strong"/>
        </w:rPr>
        <w:t xml:space="preserve"> a File</w:t>
      </w:r>
    </w:p>
    <w:p w:rsidR="0068344E" w:rsidRDefault="0068344E" w:rsidP="0068344E">
      <w:pPr>
        <w:spacing w:after="0"/>
        <w:rPr>
          <w:rStyle w:val="Strong"/>
          <w:b w:val="0"/>
        </w:rPr>
      </w:pPr>
      <w:r>
        <w:rPr>
          <w:rStyle w:val="Strong"/>
          <w:b w:val="0"/>
        </w:rPr>
        <w:t xml:space="preserve">In </w:t>
      </w:r>
      <w:r w:rsidR="00B713C7">
        <w:rPr>
          <w:rStyle w:val="Strong"/>
          <w:b w:val="0"/>
        </w:rPr>
        <w:t>my assignment illustrated below</w:t>
      </w:r>
      <w:r>
        <w:rPr>
          <w:rStyle w:val="Strong"/>
          <w:b w:val="0"/>
        </w:rPr>
        <w:t xml:space="preserve">, </w:t>
      </w:r>
      <w:r w:rsidR="00B713C7">
        <w:rPr>
          <w:rStyle w:val="Strong"/>
          <w:b w:val="0"/>
        </w:rPr>
        <w:t xml:space="preserve">I followed the examples in the external blog but changed a few </w:t>
      </w:r>
      <w:r w:rsidR="0065254B">
        <w:rPr>
          <w:rStyle w:val="Strong"/>
          <w:b w:val="0"/>
        </w:rPr>
        <w:t>concepts</w:t>
      </w:r>
      <w:r w:rsidR="00B713C7">
        <w:rPr>
          <w:rStyle w:val="Strong"/>
          <w:b w:val="0"/>
        </w:rPr>
        <w:t xml:space="preserve"> to make it my own. Essentially, </w:t>
      </w:r>
      <w:r>
        <w:rPr>
          <w:rStyle w:val="Strong"/>
          <w:b w:val="0"/>
        </w:rPr>
        <w:t>I open</w:t>
      </w:r>
      <w:r w:rsidR="00B713C7">
        <w:rPr>
          <w:rStyle w:val="Strong"/>
          <w:b w:val="0"/>
        </w:rPr>
        <w:t>ed</w:t>
      </w:r>
      <w:r>
        <w:rPr>
          <w:rStyle w:val="Strong"/>
          <w:b w:val="0"/>
        </w:rPr>
        <w:t xml:space="preserve"> a new binary file name</w:t>
      </w:r>
      <w:r w:rsidR="001A6351">
        <w:rPr>
          <w:rStyle w:val="Strong"/>
          <w:b w:val="0"/>
        </w:rPr>
        <w:t>d grocery.dat</w:t>
      </w:r>
      <w:r>
        <w:rPr>
          <w:rStyle w:val="Strong"/>
          <w:b w:val="0"/>
        </w:rPr>
        <w:t xml:space="preserve"> for writing by passing wb as the file access mode. wb stands for write binary.</w:t>
      </w:r>
      <w:r w:rsidR="001A6351">
        <w:rPr>
          <w:rStyle w:val="Strong"/>
          <w:b w:val="0"/>
        </w:rPr>
        <w:t xml:space="preserve"> I then use the </w:t>
      </w:r>
      <w:proofErr w:type="gramStart"/>
      <w:r w:rsidR="001A6351">
        <w:rPr>
          <w:rStyle w:val="Strong"/>
          <w:b w:val="0"/>
        </w:rPr>
        <w:t>dump</w:t>
      </w:r>
      <w:r w:rsidR="00EE64DE">
        <w:rPr>
          <w:rStyle w:val="Strong"/>
          <w:b w:val="0"/>
        </w:rPr>
        <w:t>(</w:t>
      </w:r>
      <w:proofErr w:type="gramEnd"/>
      <w:r w:rsidR="00EE64DE">
        <w:rPr>
          <w:rStyle w:val="Strong"/>
          <w:b w:val="0"/>
        </w:rPr>
        <w:t>)</w:t>
      </w:r>
      <w:r w:rsidR="001A6351">
        <w:rPr>
          <w:rStyle w:val="Strong"/>
          <w:b w:val="0"/>
        </w:rPr>
        <w:t xml:space="preserve"> function to move the data into the .dat file. </w:t>
      </w:r>
      <w:r>
        <w:rPr>
          <w:rStyle w:val="Strong"/>
          <w:b w:val="0"/>
        </w:rPr>
        <w:t xml:space="preserve"> </w:t>
      </w:r>
      <w:r w:rsidR="001A6351">
        <w:rPr>
          <w:rStyle w:val="Strong"/>
          <w:b w:val="0"/>
        </w:rPr>
        <w:t xml:space="preserve">After closing the file, I finally show the user what the pickled data looks like to indeed prove that pickling was successful. </w:t>
      </w:r>
    </w:p>
    <w:p w:rsidR="001A6351" w:rsidRDefault="001A6351" w:rsidP="0068344E">
      <w:pPr>
        <w:spacing w:after="0"/>
        <w:rPr>
          <w:rStyle w:val="Strong"/>
          <w:b w:val="0"/>
        </w:rPr>
      </w:pPr>
      <w:r>
        <w:rPr>
          <w:noProof/>
        </w:rPr>
        <w:drawing>
          <wp:inline distT="0" distB="0" distL="0" distR="0" wp14:anchorId="4ABFF3D8" wp14:editId="19E0BA16">
            <wp:extent cx="576262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2625" cy="2581275"/>
                    </a:xfrm>
                    <a:prstGeom prst="rect">
                      <a:avLst/>
                    </a:prstGeom>
                  </pic:spPr>
                </pic:pic>
              </a:graphicData>
            </a:graphic>
          </wp:inline>
        </w:drawing>
      </w:r>
    </w:p>
    <w:p w:rsidR="0068344E" w:rsidRDefault="001A6351" w:rsidP="0068344E">
      <w:pPr>
        <w:spacing w:after="0"/>
        <w:rPr>
          <w:rStyle w:val="Strong"/>
        </w:rPr>
      </w:pPr>
      <w:r>
        <w:rPr>
          <w:rStyle w:val="Strong"/>
        </w:rPr>
        <w:t xml:space="preserve">Listing 2. Pickling Data and Writing It </w:t>
      </w:r>
      <w:proofErr w:type="gramStart"/>
      <w:r>
        <w:rPr>
          <w:rStyle w:val="Strong"/>
        </w:rPr>
        <w:t>To</w:t>
      </w:r>
      <w:proofErr w:type="gramEnd"/>
      <w:r>
        <w:rPr>
          <w:rStyle w:val="Strong"/>
        </w:rPr>
        <w:t xml:space="preserve"> a File</w:t>
      </w:r>
    </w:p>
    <w:p w:rsidR="0068344E" w:rsidRDefault="0068344E" w:rsidP="0068344E">
      <w:pPr>
        <w:spacing w:after="0"/>
        <w:rPr>
          <w:rStyle w:val="Strong"/>
        </w:rPr>
      </w:pPr>
    </w:p>
    <w:p w:rsidR="0068344E" w:rsidRDefault="0068344E" w:rsidP="0068344E">
      <w:pPr>
        <w:spacing w:after="0"/>
        <w:rPr>
          <w:rStyle w:val="Strong"/>
        </w:rPr>
      </w:pPr>
      <w:bookmarkStart w:id="1" w:name="_Hlk97136038"/>
      <w:r>
        <w:rPr>
          <w:rStyle w:val="Strong"/>
        </w:rPr>
        <w:t>Reading Data from a File and Unpickling It</w:t>
      </w:r>
    </w:p>
    <w:bookmarkEnd w:id="1"/>
    <w:p w:rsidR="0068344E" w:rsidRDefault="0068344E" w:rsidP="0068344E">
      <w:pPr>
        <w:spacing w:after="0"/>
        <w:rPr>
          <w:rStyle w:val="Strong"/>
          <w:b w:val="0"/>
        </w:rPr>
      </w:pPr>
      <w:r w:rsidRPr="003D1646">
        <w:rPr>
          <w:rStyle w:val="Strong"/>
          <w:b w:val="0"/>
        </w:rPr>
        <w:t xml:space="preserve">To restore the </w:t>
      </w:r>
      <w:r>
        <w:rPr>
          <w:rStyle w:val="Strong"/>
          <w:b w:val="0"/>
        </w:rPr>
        <w:t xml:space="preserve">pickled data, we use the </w:t>
      </w:r>
      <w:proofErr w:type="gramStart"/>
      <w:r>
        <w:rPr>
          <w:rStyle w:val="Strong"/>
          <w:b w:val="0"/>
        </w:rPr>
        <w:t>load(</w:t>
      </w:r>
      <w:proofErr w:type="gramEnd"/>
      <w:r>
        <w:rPr>
          <w:rStyle w:val="Strong"/>
          <w:b w:val="0"/>
        </w:rPr>
        <w:t>) function.</w:t>
      </w:r>
      <w:r w:rsidR="001A6351">
        <w:rPr>
          <w:rStyle w:val="Strong"/>
          <w:b w:val="0"/>
        </w:rPr>
        <w:t xml:space="preserve"> To protect your computer from malicious acivity, i</w:t>
      </w:r>
      <w:r>
        <w:rPr>
          <w:rStyle w:val="Strong"/>
          <w:b w:val="0"/>
        </w:rPr>
        <w:t>t’s best not to unpickle data from an untrusted source</w:t>
      </w:r>
      <w:r w:rsidR="001A6351">
        <w:rPr>
          <w:rStyle w:val="Strong"/>
          <w:b w:val="0"/>
        </w:rPr>
        <w:t xml:space="preserve">. </w:t>
      </w:r>
      <w:r w:rsidR="003548A3">
        <w:rPr>
          <w:rStyle w:val="Strong"/>
          <w:b w:val="0"/>
        </w:rPr>
        <w:t xml:space="preserve">The pickling module does all the work to de-serialize the data upon loading. </w:t>
      </w:r>
      <w:proofErr w:type="gramStart"/>
      <w:r w:rsidR="003548A3">
        <w:rPr>
          <w:rStyle w:val="Strong"/>
          <w:b w:val="0"/>
        </w:rPr>
        <w:t>Next</w:t>
      </w:r>
      <w:proofErr w:type="gramEnd"/>
      <w:r w:rsidR="003548A3">
        <w:rPr>
          <w:rStyle w:val="Strong"/>
          <w:b w:val="0"/>
        </w:rPr>
        <w:t xml:space="preserve"> I close the file, and print the contents to prove to the user that the data is now in a format that humans understand. I had to use a simple counter in order to print all of the data in the file.  </w:t>
      </w:r>
    </w:p>
    <w:p w:rsidR="00B713C7" w:rsidRDefault="00B713C7" w:rsidP="0068344E">
      <w:pPr>
        <w:spacing w:after="0"/>
        <w:rPr>
          <w:rStyle w:val="Strong"/>
          <w:b w:val="0"/>
        </w:rPr>
      </w:pPr>
    </w:p>
    <w:p w:rsidR="00B713C7" w:rsidRDefault="00B713C7" w:rsidP="0068344E">
      <w:pPr>
        <w:spacing w:after="0"/>
        <w:rPr>
          <w:rStyle w:val="Strong"/>
          <w:b w:val="0"/>
        </w:rPr>
      </w:pPr>
      <w:r>
        <w:rPr>
          <w:noProof/>
        </w:rPr>
        <w:lastRenderedPageBreak/>
        <w:drawing>
          <wp:inline distT="0" distB="0" distL="0" distR="0" wp14:anchorId="1D27D4DC" wp14:editId="561BA369">
            <wp:extent cx="6858000" cy="244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440305"/>
                    </a:xfrm>
                    <a:prstGeom prst="rect">
                      <a:avLst/>
                    </a:prstGeom>
                  </pic:spPr>
                </pic:pic>
              </a:graphicData>
            </a:graphic>
          </wp:inline>
        </w:drawing>
      </w:r>
    </w:p>
    <w:p w:rsidR="00AA7308" w:rsidRPr="000612D5" w:rsidRDefault="00B713C7" w:rsidP="000612D5">
      <w:pPr>
        <w:spacing w:after="0"/>
        <w:rPr>
          <w:b/>
          <w:bCs/>
        </w:rPr>
      </w:pPr>
      <w:r w:rsidRPr="00B713C7">
        <w:rPr>
          <w:rStyle w:val="Strong"/>
        </w:rPr>
        <w:t>Listing 3. Reading Data from a File and Unpickling It</w:t>
      </w:r>
    </w:p>
    <w:p w:rsidR="00B9267D" w:rsidRDefault="00B9267D"/>
    <w:p w:rsidR="00881049" w:rsidRDefault="00881049" w:rsidP="00881049">
      <w:pPr>
        <w:spacing w:after="0"/>
        <w:rPr>
          <w:rStyle w:val="Strong"/>
        </w:rPr>
      </w:pPr>
      <w:r w:rsidRPr="00073434">
        <w:rPr>
          <w:rStyle w:val="Strong"/>
        </w:rPr>
        <w:t>S</w:t>
      </w:r>
      <w:r>
        <w:rPr>
          <w:rStyle w:val="Strong"/>
        </w:rPr>
        <w:t>ummary</w:t>
      </w:r>
    </w:p>
    <w:p w:rsidR="00881049" w:rsidRDefault="00881049" w:rsidP="00881049">
      <w:r>
        <w:t xml:space="preserve">Exception handling makes code more robust and </w:t>
      </w:r>
      <w:r w:rsidR="0065254B">
        <w:t xml:space="preserve">also </w:t>
      </w:r>
      <w:r>
        <w:t>helps prevent potential failures that</w:t>
      </w:r>
      <w:r w:rsidR="0065254B">
        <w:t xml:space="preserve"> can cause a </w:t>
      </w:r>
      <w:r>
        <w:t xml:space="preserve">program </w:t>
      </w:r>
      <w:r w:rsidR="0065254B">
        <w:t>to crash. It is a best practice to include exception handling, especially when working with the presentation</w:t>
      </w:r>
      <w:r w:rsidR="005045BF">
        <w:t xml:space="preserve"> code</w:t>
      </w:r>
      <w:r w:rsidR="0065254B">
        <w:t xml:space="preserve"> layer. </w:t>
      </w:r>
      <w:r w:rsidR="005045BF">
        <w:t>The Python pickling module allows data storage in binary mode, which is valuable when tranporting data.</w:t>
      </w:r>
      <w:bookmarkStart w:id="2" w:name="_GoBack"/>
      <w:bookmarkEnd w:id="2"/>
    </w:p>
    <w:p w:rsidR="00881049" w:rsidRPr="00D930D8" w:rsidRDefault="00881049" w:rsidP="00881049">
      <w:pPr>
        <w:spacing w:after="0"/>
        <w:rPr>
          <w:rStyle w:val="Strong"/>
          <w:b w:val="0"/>
        </w:rPr>
      </w:pPr>
      <w:r>
        <w:rPr>
          <w:rStyle w:val="Strong"/>
          <w:b w:val="0"/>
        </w:rPr>
        <w:t xml:space="preserve">I found the </w:t>
      </w:r>
      <w:r w:rsidRPr="00D930D8">
        <w:rPr>
          <w:rStyle w:val="Strong"/>
          <w:b w:val="0"/>
        </w:rPr>
        <w:t>assignment this week was a bit easier than prior weeks. A breath of fresh air</w:t>
      </w:r>
      <w:r>
        <w:rPr>
          <w:rStyle w:val="Strong"/>
          <w:b w:val="0"/>
        </w:rPr>
        <w:t xml:space="preserve">! Maybe Randal is giving us break before the rigor of week 8. Upon completion of my script, I realized that I probably should’ve created functions to exemplify pickling, which would’ve made the code more re-usable and adheres to best practices. </w:t>
      </w:r>
    </w:p>
    <w:p w:rsidR="00AA7308" w:rsidRDefault="00AA7308"/>
    <w:sectPr w:rsidR="00AA7308" w:rsidSect="005C694B">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CCF" w:rsidRDefault="001C6CCF" w:rsidP="00085808">
      <w:pPr>
        <w:spacing w:after="0" w:line="240" w:lineRule="auto"/>
      </w:pPr>
      <w:r>
        <w:separator/>
      </w:r>
    </w:p>
  </w:endnote>
  <w:endnote w:type="continuationSeparator" w:id="0">
    <w:p w:rsidR="001C6CCF" w:rsidRDefault="001C6CCF" w:rsidP="0008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270816"/>
      <w:docPartObj>
        <w:docPartGallery w:val="Page Numbers (Bottom of Page)"/>
        <w:docPartUnique/>
      </w:docPartObj>
    </w:sdtPr>
    <w:sdtEndPr>
      <w:rPr>
        <w:noProof/>
      </w:rPr>
    </w:sdtEndPr>
    <w:sdtContent>
      <w:p w:rsidR="00085808" w:rsidRDefault="00085808">
        <w:pPr>
          <w:pStyle w:val="Footer"/>
        </w:pPr>
        <w:r>
          <w:fldChar w:fldCharType="begin"/>
        </w:r>
        <w:r>
          <w:instrText xml:space="preserve"> PAGE   \* MERGEFORMAT </w:instrText>
        </w:r>
        <w:r>
          <w:fldChar w:fldCharType="separate"/>
        </w:r>
        <w:r>
          <w:rPr>
            <w:noProof/>
          </w:rPr>
          <w:t>2</w:t>
        </w:r>
        <w:r>
          <w:rPr>
            <w:noProof/>
          </w:rPr>
          <w:fldChar w:fldCharType="end"/>
        </w:r>
      </w:p>
    </w:sdtContent>
  </w:sdt>
  <w:p w:rsidR="00085808" w:rsidRDefault="00085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CCF" w:rsidRDefault="001C6CCF" w:rsidP="00085808">
      <w:pPr>
        <w:spacing w:after="0" w:line="240" w:lineRule="auto"/>
      </w:pPr>
      <w:r>
        <w:separator/>
      </w:r>
    </w:p>
  </w:footnote>
  <w:footnote w:type="continuationSeparator" w:id="0">
    <w:p w:rsidR="001C6CCF" w:rsidRDefault="001C6CCF" w:rsidP="00085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103ED"/>
    <w:multiLevelType w:val="multilevel"/>
    <w:tmpl w:val="8DC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E076C5C"/>
    <w:multiLevelType w:val="hybridMultilevel"/>
    <w:tmpl w:val="9736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08"/>
    <w:rsid w:val="00003A27"/>
    <w:rsid w:val="00012147"/>
    <w:rsid w:val="0001557B"/>
    <w:rsid w:val="00025E61"/>
    <w:rsid w:val="00026870"/>
    <w:rsid w:val="000612D5"/>
    <w:rsid w:val="00073434"/>
    <w:rsid w:val="00085808"/>
    <w:rsid w:val="0008623A"/>
    <w:rsid w:val="0009533C"/>
    <w:rsid w:val="000A4067"/>
    <w:rsid w:val="000C697D"/>
    <w:rsid w:val="000D37C8"/>
    <w:rsid w:val="000E61E4"/>
    <w:rsid w:val="000F16C5"/>
    <w:rsid w:val="00105279"/>
    <w:rsid w:val="001175EA"/>
    <w:rsid w:val="00123FCA"/>
    <w:rsid w:val="00130221"/>
    <w:rsid w:val="00142EBA"/>
    <w:rsid w:val="0014433A"/>
    <w:rsid w:val="00151E55"/>
    <w:rsid w:val="001700B1"/>
    <w:rsid w:val="00174542"/>
    <w:rsid w:val="001814FE"/>
    <w:rsid w:val="00197725"/>
    <w:rsid w:val="001A3437"/>
    <w:rsid w:val="001A6351"/>
    <w:rsid w:val="001A6D7C"/>
    <w:rsid w:val="001B217A"/>
    <w:rsid w:val="001C42BE"/>
    <w:rsid w:val="001C6CCF"/>
    <w:rsid w:val="001D046A"/>
    <w:rsid w:val="001D5FE4"/>
    <w:rsid w:val="001D636E"/>
    <w:rsid w:val="00212E8C"/>
    <w:rsid w:val="00214955"/>
    <w:rsid w:val="00216914"/>
    <w:rsid w:val="00244A84"/>
    <w:rsid w:val="00245F2F"/>
    <w:rsid w:val="002506E6"/>
    <w:rsid w:val="0025073F"/>
    <w:rsid w:val="002628DD"/>
    <w:rsid w:val="00295397"/>
    <w:rsid w:val="002A0D2D"/>
    <w:rsid w:val="002C57D1"/>
    <w:rsid w:val="002E17DD"/>
    <w:rsid w:val="003136C3"/>
    <w:rsid w:val="00346514"/>
    <w:rsid w:val="00350FE0"/>
    <w:rsid w:val="003548A3"/>
    <w:rsid w:val="0037373E"/>
    <w:rsid w:val="003807B3"/>
    <w:rsid w:val="003850D4"/>
    <w:rsid w:val="003A4FDB"/>
    <w:rsid w:val="003A5120"/>
    <w:rsid w:val="003C1487"/>
    <w:rsid w:val="003C41B6"/>
    <w:rsid w:val="003C7A8C"/>
    <w:rsid w:val="003D1646"/>
    <w:rsid w:val="003E1019"/>
    <w:rsid w:val="003F2E41"/>
    <w:rsid w:val="003F6F0E"/>
    <w:rsid w:val="0042467B"/>
    <w:rsid w:val="004304A4"/>
    <w:rsid w:val="00435405"/>
    <w:rsid w:val="00445C1D"/>
    <w:rsid w:val="004578FF"/>
    <w:rsid w:val="00495352"/>
    <w:rsid w:val="004A17CD"/>
    <w:rsid w:val="004A412B"/>
    <w:rsid w:val="004B2E7C"/>
    <w:rsid w:val="004D6427"/>
    <w:rsid w:val="00503769"/>
    <w:rsid w:val="005045BF"/>
    <w:rsid w:val="00517523"/>
    <w:rsid w:val="005610A3"/>
    <w:rsid w:val="00561B48"/>
    <w:rsid w:val="00561D8C"/>
    <w:rsid w:val="00563B81"/>
    <w:rsid w:val="00571117"/>
    <w:rsid w:val="0058362F"/>
    <w:rsid w:val="005A21CC"/>
    <w:rsid w:val="005A64A2"/>
    <w:rsid w:val="005B7380"/>
    <w:rsid w:val="005B7D63"/>
    <w:rsid w:val="005C145B"/>
    <w:rsid w:val="005C694B"/>
    <w:rsid w:val="00621D74"/>
    <w:rsid w:val="00631205"/>
    <w:rsid w:val="00651B49"/>
    <w:rsid w:val="0065254B"/>
    <w:rsid w:val="0068344E"/>
    <w:rsid w:val="006B0B97"/>
    <w:rsid w:val="006B47A0"/>
    <w:rsid w:val="006C6E46"/>
    <w:rsid w:val="006C70D9"/>
    <w:rsid w:val="006D19C7"/>
    <w:rsid w:val="006F68BA"/>
    <w:rsid w:val="00707BF5"/>
    <w:rsid w:val="00723F2E"/>
    <w:rsid w:val="00725463"/>
    <w:rsid w:val="00732990"/>
    <w:rsid w:val="00751260"/>
    <w:rsid w:val="00754216"/>
    <w:rsid w:val="007616CF"/>
    <w:rsid w:val="007776F7"/>
    <w:rsid w:val="00795F3A"/>
    <w:rsid w:val="007A67A5"/>
    <w:rsid w:val="007C0701"/>
    <w:rsid w:val="007C1F4A"/>
    <w:rsid w:val="007D01CC"/>
    <w:rsid w:val="007D2916"/>
    <w:rsid w:val="008117EF"/>
    <w:rsid w:val="0081503B"/>
    <w:rsid w:val="008235C0"/>
    <w:rsid w:val="00832647"/>
    <w:rsid w:val="00853E43"/>
    <w:rsid w:val="008800AE"/>
    <w:rsid w:val="00881049"/>
    <w:rsid w:val="00881F39"/>
    <w:rsid w:val="008D3F17"/>
    <w:rsid w:val="008D4DEC"/>
    <w:rsid w:val="008E43EC"/>
    <w:rsid w:val="009125F0"/>
    <w:rsid w:val="00927D81"/>
    <w:rsid w:val="00935948"/>
    <w:rsid w:val="009437AB"/>
    <w:rsid w:val="00946562"/>
    <w:rsid w:val="0096172E"/>
    <w:rsid w:val="0097327F"/>
    <w:rsid w:val="00976FE0"/>
    <w:rsid w:val="00980C4B"/>
    <w:rsid w:val="00981858"/>
    <w:rsid w:val="0098730A"/>
    <w:rsid w:val="0099160E"/>
    <w:rsid w:val="009B24BF"/>
    <w:rsid w:val="009B4154"/>
    <w:rsid w:val="009C4986"/>
    <w:rsid w:val="009C64D8"/>
    <w:rsid w:val="009F40F8"/>
    <w:rsid w:val="00A3728B"/>
    <w:rsid w:val="00A74FD5"/>
    <w:rsid w:val="00A7633B"/>
    <w:rsid w:val="00A76CEE"/>
    <w:rsid w:val="00A83B89"/>
    <w:rsid w:val="00A85B65"/>
    <w:rsid w:val="00AA7308"/>
    <w:rsid w:val="00AC6891"/>
    <w:rsid w:val="00AD5176"/>
    <w:rsid w:val="00AF4DB9"/>
    <w:rsid w:val="00B17308"/>
    <w:rsid w:val="00B402E7"/>
    <w:rsid w:val="00B52446"/>
    <w:rsid w:val="00B713C7"/>
    <w:rsid w:val="00B9267D"/>
    <w:rsid w:val="00BA3EFB"/>
    <w:rsid w:val="00BA6B0C"/>
    <w:rsid w:val="00BB6A27"/>
    <w:rsid w:val="00BC5F5D"/>
    <w:rsid w:val="00BD34E7"/>
    <w:rsid w:val="00BF7816"/>
    <w:rsid w:val="00C0524B"/>
    <w:rsid w:val="00C056F1"/>
    <w:rsid w:val="00C1063F"/>
    <w:rsid w:val="00C255A9"/>
    <w:rsid w:val="00C40960"/>
    <w:rsid w:val="00C40FC8"/>
    <w:rsid w:val="00C81291"/>
    <w:rsid w:val="00C835C9"/>
    <w:rsid w:val="00C87297"/>
    <w:rsid w:val="00C91ED7"/>
    <w:rsid w:val="00C948F2"/>
    <w:rsid w:val="00CA3202"/>
    <w:rsid w:val="00CD6EA5"/>
    <w:rsid w:val="00CE1F95"/>
    <w:rsid w:val="00CE5529"/>
    <w:rsid w:val="00CF52C4"/>
    <w:rsid w:val="00D0054C"/>
    <w:rsid w:val="00D11A7A"/>
    <w:rsid w:val="00D1253C"/>
    <w:rsid w:val="00D13CA7"/>
    <w:rsid w:val="00D3279B"/>
    <w:rsid w:val="00D65720"/>
    <w:rsid w:val="00D91716"/>
    <w:rsid w:val="00D930D8"/>
    <w:rsid w:val="00D94F4B"/>
    <w:rsid w:val="00DA358C"/>
    <w:rsid w:val="00DB1210"/>
    <w:rsid w:val="00DB23AB"/>
    <w:rsid w:val="00DB4D05"/>
    <w:rsid w:val="00DC23F5"/>
    <w:rsid w:val="00DE1B04"/>
    <w:rsid w:val="00DE4BF1"/>
    <w:rsid w:val="00DE6209"/>
    <w:rsid w:val="00DF5B8E"/>
    <w:rsid w:val="00DF7C08"/>
    <w:rsid w:val="00E55C46"/>
    <w:rsid w:val="00E644B8"/>
    <w:rsid w:val="00E9314D"/>
    <w:rsid w:val="00E96630"/>
    <w:rsid w:val="00E97BDB"/>
    <w:rsid w:val="00EB6053"/>
    <w:rsid w:val="00EC5333"/>
    <w:rsid w:val="00EE64DE"/>
    <w:rsid w:val="00EF3CE8"/>
    <w:rsid w:val="00EF52FE"/>
    <w:rsid w:val="00F32AF6"/>
    <w:rsid w:val="00F40209"/>
    <w:rsid w:val="00F44FFC"/>
    <w:rsid w:val="00F531DA"/>
    <w:rsid w:val="00F7659B"/>
    <w:rsid w:val="00F76AAB"/>
    <w:rsid w:val="00F7785B"/>
    <w:rsid w:val="00F90143"/>
    <w:rsid w:val="00F92DA9"/>
    <w:rsid w:val="00FA07CD"/>
    <w:rsid w:val="00FB4467"/>
    <w:rsid w:val="00FB5157"/>
    <w:rsid w:val="00FB59D2"/>
    <w:rsid w:val="00FC3BC3"/>
    <w:rsid w:val="00FC3FF2"/>
    <w:rsid w:val="00FE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67FB1"/>
  <w15:chartTrackingRefBased/>
  <w15:docId w15:val="{AD033E98-89AD-42A3-B497-C701ABB7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4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E5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1E55"/>
    <w:pPr>
      <w:spacing w:after="0" w:line="240" w:lineRule="auto"/>
    </w:pPr>
  </w:style>
  <w:style w:type="character" w:styleId="Strong">
    <w:name w:val="Strong"/>
    <w:basedOn w:val="DefaultParagraphFont"/>
    <w:uiPriority w:val="22"/>
    <w:qFormat/>
    <w:rsid w:val="00151E55"/>
    <w:rPr>
      <w:b/>
      <w:bCs/>
    </w:rPr>
  </w:style>
  <w:style w:type="character" w:styleId="Hyperlink">
    <w:name w:val="Hyperlink"/>
    <w:basedOn w:val="DefaultParagraphFont"/>
    <w:uiPriority w:val="99"/>
    <w:unhideWhenUsed/>
    <w:rsid w:val="009437AB"/>
    <w:rPr>
      <w:color w:val="0563C1" w:themeColor="hyperlink"/>
      <w:u w:val="single"/>
    </w:rPr>
  </w:style>
  <w:style w:type="character" w:styleId="UnresolvedMention">
    <w:name w:val="Unresolved Mention"/>
    <w:basedOn w:val="DefaultParagraphFont"/>
    <w:uiPriority w:val="99"/>
    <w:semiHidden/>
    <w:unhideWhenUsed/>
    <w:rsid w:val="009437AB"/>
    <w:rPr>
      <w:color w:val="605E5C"/>
      <w:shd w:val="clear" w:color="auto" w:fill="E1DFDD"/>
    </w:rPr>
  </w:style>
  <w:style w:type="paragraph" w:styleId="ListParagraph">
    <w:name w:val="List Paragraph"/>
    <w:basedOn w:val="Normal"/>
    <w:uiPriority w:val="34"/>
    <w:qFormat/>
    <w:rsid w:val="008D4DEC"/>
    <w:pPr>
      <w:ind w:left="720"/>
      <w:contextualSpacing/>
    </w:pPr>
  </w:style>
  <w:style w:type="paragraph" w:styleId="Header">
    <w:name w:val="header"/>
    <w:basedOn w:val="Normal"/>
    <w:link w:val="HeaderChar"/>
    <w:uiPriority w:val="99"/>
    <w:unhideWhenUsed/>
    <w:rsid w:val="0008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808"/>
  </w:style>
  <w:style w:type="paragraph" w:styleId="Footer">
    <w:name w:val="footer"/>
    <w:basedOn w:val="Normal"/>
    <w:link w:val="FooterChar"/>
    <w:uiPriority w:val="99"/>
    <w:unhideWhenUsed/>
    <w:rsid w:val="0008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808"/>
  </w:style>
  <w:style w:type="paragraph" w:styleId="HTMLPreformatted">
    <w:name w:val="HTML Preformatted"/>
    <w:basedOn w:val="Normal"/>
    <w:link w:val="HTMLPreformattedChar"/>
    <w:uiPriority w:val="99"/>
    <w:unhideWhenUsed/>
    <w:rsid w:val="00F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FF2"/>
    <w:rPr>
      <w:rFonts w:ascii="Courier New" w:eastAsia="Times New Roman" w:hAnsi="Courier New" w:cs="Courier New"/>
      <w:sz w:val="20"/>
      <w:szCs w:val="20"/>
    </w:rPr>
  </w:style>
  <w:style w:type="paragraph" w:styleId="NormalWeb">
    <w:name w:val="Normal (Web)"/>
    <w:basedOn w:val="Normal"/>
    <w:uiPriority w:val="99"/>
    <w:unhideWhenUsed/>
    <w:rsid w:val="006C6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C6E46"/>
  </w:style>
  <w:style w:type="character" w:styleId="Emphasis">
    <w:name w:val="Emphasis"/>
    <w:basedOn w:val="DefaultParagraphFont"/>
    <w:uiPriority w:val="20"/>
    <w:qFormat/>
    <w:rsid w:val="006C6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88">
      <w:bodyDiv w:val="1"/>
      <w:marLeft w:val="0"/>
      <w:marRight w:val="0"/>
      <w:marTop w:val="0"/>
      <w:marBottom w:val="0"/>
      <w:divBdr>
        <w:top w:val="none" w:sz="0" w:space="0" w:color="auto"/>
        <w:left w:val="none" w:sz="0" w:space="0" w:color="auto"/>
        <w:bottom w:val="none" w:sz="0" w:space="0" w:color="auto"/>
        <w:right w:val="none" w:sz="0" w:space="0" w:color="auto"/>
      </w:divBdr>
    </w:div>
    <w:div w:id="667905534">
      <w:bodyDiv w:val="1"/>
      <w:marLeft w:val="0"/>
      <w:marRight w:val="0"/>
      <w:marTop w:val="0"/>
      <w:marBottom w:val="0"/>
      <w:divBdr>
        <w:top w:val="none" w:sz="0" w:space="0" w:color="auto"/>
        <w:left w:val="none" w:sz="0" w:space="0" w:color="auto"/>
        <w:bottom w:val="none" w:sz="0" w:space="0" w:color="auto"/>
        <w:right w:val="none" w:sz="0" w:space="0" w:color="auto"/>
      </w:divBdr>
    </w:div>
    <w:div w:id="805201169">
      <w:bodyDiv w:val="1"/>
      <w:marLeft w:val="0"/>
      <w:marRight w:val="0"/>
      <w:marTop w:val="0"/>
      <w:marBottom w:val="0"/>
      <w:divBdr>
        <w:top w:val="none" w:sz="0" w:space="0" w:color="auto"/>
        <w:left w:val="none" w:sz="0" w:space="0" w:color="auto"/>
        <w:bottom w:val="none" w:sz="0" w:space="0" w:color="auto"/>
        <w:right w:val="none" w:sz="0" w:space="0" w:color="auto"/>
      </w:divBdr>
    </w:div>
    <w:div w:id="97244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kkt0700/IntroToProg-Python-Mod06" TargetMode="External"/><Relationship Id="rId13" Type="http://schemas.openxmlformats.org/officeDocument/2006/relationships/hyperlink" Target="https://docs.python.org/3/reference/compound_stmts.html" TargetMode="External"/><Relationship Id="rId18" Type="http://schemas.openxmlformats.org/officeDocument/2006/relationships/hyperlink" Target="https://www.journaldev.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reference/compound_stmts.html" TargetMode="External"/><Relationship Id="rId2" Type="http://schemas.openxmlformats.org/officeDocument/2006/relationships/numbering" Target="numbering.xml"/><Relationship Id="rId16" Type="http://schemas.openxmlformats.org/officeDocument/2006/relationships/hyperlink" Target="https://docs.python.org/3/reference/compound_stmt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reference/compound_stmts.html" TargetMode="External"/><Relationship Id="rId5" Type="http://schemas.openxmlformats.org/officeDocument/2006/relationships/webSettings" Target="webSettings.xml"/><Relationship Id="rId15" Type="http://schemas.openxmlformats.org/officeDocument/2006/relationships/hyperlink" Target="https://docs.python.org/3/reference/compound_stmts.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hepythonguru.com/python-exception-handling/" TargetMode="External"/><Relationship Id="rId14" Type="http://schemas.openxmlformats.org/officeDocument/2006/relationships/hyperlink" Target="https://docs.python.org/3/reference/compound_stm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9132-4D72-4121-A8FE-A1A063E0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5305</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Temperly (US), Kristin K</dc:creator>
  <cp:keywords/>
  <dc:description/>
  <cp:lastModifiedBy>Temperly (US), Kristin K</cp:lastModifiedBy>
  <cp:revision>85</cp:revision>
  <dcterms:created xsi:type="dcterms:W3CDTF">2022-01-19T01:55:00Z</dcterms:created>
  <dcterms:modified xsi:type="dcterms:W3CDTF">2022-03-04T03:02:00Z</dcterms:modified>
</cp:coreProperties>
</file>