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hdphoto1.wdp" ContentType="image/vnd.ms-photo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倍塔狗人工智能课程规划---倪承"/>
    <w:p>
      <w:pPr>
        <w:pStyle w:val="1"/>
      </w:pPr>
      <w:r>
        <w:rPr>
          <w:rFonts w:hint="eastAsia"/>
        </w:rPr>
        <w:t xml:space="preserve">倍塔狗人工智能课程规划</w:t>
      </w:r>
      <w:r>
        <w:t xml:space="preserve"> - </w:t>
      </w:r>
      <w:r>
        <w:rPr>
          <w:rFonts w:hint="eastAsia"/>
        </w:rPr>
        <w:t xml:space="preserve">倪承</w:t>
      </w:r>
    </w:p>
    <w:bookmarkStart w:id="23" w:name="基本信息"/>
    <w:p>
      <w:pPr>
        <w:pStyle w:val="2"/>
      </w:pPr>
      <w:r>
        <w:rPr>
          <w:rFonts w:hint="eastAsia"/>
        </w:rPr>
        <w:t xml:space="preserve">基本信息</w:t>
      </w:r>
    </w:p>
    <w:p>
      <w:pPr>
        <w:pStyle w:val="FirstParagraph"/>
      </w:pPr>
      <w:r>
        <w:rPr>
          <w:rFonts w:hint="eastAsia"/>
          <w:b/>
          <w:bCs/>
        </w:rPr>
        <w:t xml:space="preserve">目标职业:</w:t>
      </w:r>
      <w:r>
        <w:t xml:space="preserve"> </w:t>
      </w:r>
      <w:r>
        <w:rPr>
          <w:rFonts w:hint="eastAsia"/>
        </w:rPr>
        <w:t xml:space="preserve">金融科学家</w:t>
      </w:r>
      <w:r>
        <w:br/>
      </w:r>
      <w:r>
        <w:rPr>
          <w:rFonts w:hint="eastAsia"/>
          <w:b/>
          <w:bCs/>
        </w:rPr>
        <w:t xml:space="preserve">生成时间:</w:t>
      </w:r>
      <w:r>
        <w:t xml:space="preserve"> </w:t>
      </w:r>
      <w:r>
        <w:rPr>
          <w:rFonts w:hint="eastAsia"/>
        </w:rPr>
        <w:t xml:space="preserve">2025年12月16日</w:t>
      </w:r>
      <w:r>
        <w:t xml:space="preserve"> 11:17:54</w:t>
      </w:r>
      <w:r>
        <w:br/>
      </w:r>
      <w:r>
        <w:rPr>
          <w:rFonts w:hint="eastAsia"/>
          <w:b/>
          <w:bCs/>
        </w:rPr>
        <w:t xml:space="preserve">第一次课时间:</w:t>
      </w:r>
      <w:r>
        <w:rPr>
          <w:rFonts w:hint="eastAsia"/>
        </w:rPr>
        <w:t xml:space="preserve">2022年07月19日</w:t>
      </w:r>
      <w:r>
        <w:br/>
      </w:r>
      <w:r>
        <w:rPr>
          <w:rFonts w:hint="eastAsia"/>
          <w:b/>
          <w:bCs/>
        </w:rPr>
        <w:t xml:space="preserve">最后一次课时间:</w:t>
      </w:r>
      <w:r>
        <w:rPr>
          <w:rFonts w:hint="eastAsia"/>
        </w:rPr>
        <w:t xml:space="preserve">2025年12月14日</w:t>
      </w:r>
      <w:r>
        <w:br/>
      </w:r>
      <w:r>
        <w:rPr>
          <w:rFonts w:hint="eastAsia"/>
          <w:b/>
          <w:bCs/>
        </w:rPr>
        <w:t xml:space="preserve">课次:</w:t>
      </w:r>
      <w:r>
        <w:t xml:space="preserve">21</w:t>
      </w:r>
      <w:r>
        <w:br/>
      </w:r>
      <w:r>
        <w:rPr>
          <w:rFonts w:hint="eastAsia"/>
          <w:b/>
          <w:bCs/>
        </w:rPr>
        <w:t xml:space="preserve">消耗:</w:t>
      </w:r>
      <w:r>
        <w:t xml:space="preserve">112.0</w:t>
      </w:r>
      <w:r>
        <w:br/>
      </w:r>
      <w:r>
        <w:rPr>
          <w:rFonts w:hint="eastAsia"/>
          <w:b/>
          <w:bCs/>
        </w:rPr>
        <w:t xml:space="preserve">日期:</w:t>
      </w:r>
      <w:r>
        <w:t xml:space="preserve">251214 251207 251130 251123 251116 251109 251102 251026 251019 251012 251005 241015 220818 220816 220811 220809 220802 220728 220726 220721 220719</w:t>
      </w:r>
    </w:p>
    <w:p>
      <w:r>
        <w:pict>
          <v:rect style="width:0;height:1.5pt" o:hralign="center" o:hrstd="t" o:hr="t"/>
        </w:pict>
      </w:r>
    </w:p>
    <w:bookmarkEnd w:id="23"/>
    <w:bookmarkStart w:id="27" w:name="一学生已有内容与特点总结"/>
    <w:p>
      <w:pPr>
        <w:pStyle w:val="2"/>
      </w:pPr>
      <w:r>
        <w:rPr>
          <w:rFonts w:hint="eastAsia"/>
        </w:rPr>
        <w:t xml:space="preserve">一、学生已有内容与特点总结</w:t>
      </w:r>
    </w:p>
    <w:bookmarkStart w:id="24" w:name="已有学习内容总结约90小时"/>
    <w:p>
      <w:pPr>
        <w:pStyle w:val="3"/>
      </w:pPr>
      <w:r>
        <w:rPr>
          <w:rFonts w:hint="eastAsia"/>
          <w:b/>
          <w:bCs/>
        </w:rPr>
        <w:t xml:space="preserve">已有学习内容总结（约90小时）</w:t>
      </w:r>
    </w:p>
    <w:p>
      <w:pPr>
        <w:pStyle w:val="FirstParagraph"/>
      </w:pPr>
      <w:r>
        <w:rPr>
          <w:rFonts w:hint="eastAsia"/>
        </w:rPr>
        <w:t xml:space="preserve">基于学生历史学习记录，我将内容按七个维度分类归纳，确保覆盖职业目标需求。学生已积累扎实的跨领域能力，但金融领域知识尚未系统化（当前总课时约90小时，其中第3-9次课贡献55小时，其余为隐含课程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917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构造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硬件组装（消毒机器人项目）、激光切割亚克力板、3D模型设计（123D</w:t>
            </w:r>
            <w:r>
              <w:t xml:space="preserve"> </w:t>
            </w:r>
            <w:r>
              <w:rPr>
                <w:rFonts w:hint="eastAsia"/>
              </w:rPr>
              <w:t xml:space="preserve">CoreDRAW）、物理设备布局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：能独立完成从设计到组装的全流程，具备工程思维；但缺乏金融场景应用经验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Arduino编程、传感器集成（超声波/舵机）、蓝牙控制、Pyserial串口通信、电路整理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</w:t>
            </w:r>
            <w:r>
              <w:rPr>
                <w:rFonts w:hint="eastAsia"/>
              </w:rPr>
              <w:t xml:space="preserve">：熟练硬件调试，但金融领域电路应用较少；可迁移至高频交易硬件加速等场景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Python核心（类/函数/数据结构）、游戏开发（井字棋/AI对弈/打地鼠）、CV2图像处理、JavaScript桥接（Mineflayer）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：C语言基础扎实，能写出Pythonic代码；强于逻辑实现，但金融库（如Pandas）未接触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 xml:space="preserve">智能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LangChain工具链、Copilot智能体、离线大模型（Qwen/Ollama）、语音识别（Vosk）、计算机视觉（Mediapipe/Yolo）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：深度掌握AI工具链设计；但缺乏金融数据建模经验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rFonts w:hint="eastAsia"/>
                <w:b/>
                <w:bCs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t xml:space="preserve">Tkinter </w:t>
            </w:r>
            <w:r>
              <w:rPr>
                <w:rFonts w:hint="eastAsia"/>
              </w:rPr>
              <w:t xml:space="preserve">UI设计、流程图绘制、模块化代码结构、用户调研问卷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  <w:r>
              <w:rPr>
                <w:rFonts w:hint="eastAsia"/>
              </w:rPr>
              <w:t xml:space="preserve">：UI设计能力基础，但金融系统架构设计未涉及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</w:t>
            </w:r>
            <w:r>
              <w:rPr>
                <w:rFonts w:hint="eastAsia"/>
                <w:b/>
                <w:bCs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多系统联动（语音+大模型+机器人）、摄像头与游戏代码整合、硬件-软件联调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：能无缝衔接跨模块组件；需强化金融数据管道整合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</w:t>
            </w:r>
            <w:r>
              <w:rPr>
                <w:rFonts w:hint="eastAsia"/>
                <w:b/>
                <w:bCs/>
              </w:rPr>
              <w:t xml:space="preserve">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自主项目开发（炒菜机器人/消毒设备）、算法优化（井字棋AI策略）、Vibe</w:t>
            </w:r>
            <w:r>
              <w:t xml:space="preserve"> </w:t>
            </w:r>
            <w:r>
              <w:rPr>
                <w:rFonts w:hint="eastAsia"/>
              </w:rPr>
              <w:t xml:space="preserve">Coding实践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：创新思维突出；但未结合金融场景</w:t>
            </w:r>
          </w:p>
        </w:tc>
      </w:tr>
    </w:tbl>
    <w:bookmarkEnd w:id="24"/>
    <w:bookmarkStart w:id="25" w:name="核心特点与优势"/>
    <w:p>
      <w:pPr>
        <w:pStyle w:val="3"/>
      </w:pPr>
      <w:r>
        <w:rPr>
          <w:rFonts w:hint="eastAsia"/>
          <w:b/>
          <w:bCs/>
        </w:rPr>
        <w:t xml:space="preserve">核心特点与优势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AI驱动能力突出</w:t>
      </w:r>
      <w:r>
        <w:rPr>
          <w:rFonts w:hint="eastAsia"/>
        </w:rPr>
        <w:t xml:space="preserve">：已深度依赖Copilot/LangChain实现“vibe</w:t>
      </w:r>
      <w:r>
        <w:t xml:space="preserve"> </w:t>
      </w:r>
      <w:r>
        <w:rPr>
          <w:rFonts w:hint="eastAsia"/>
        </w:rPr>
        <w:t xml:space="preserve">coding”，免费token耗尽可能暗示其进入瓶颈期，需引导升级到企业级工具链。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工程化思维成熟</w:t>
      </w:r>
      <w:r>
        <w:rPr>
          <w:rFonts w:hint="eastAsia"/>
        </w:rPr>
        <w:t xml:space="preserve">：能英文阅读报错、模块化设计、自主解决依赖问题（如Yolo版本冲突），远超同龄人。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跨领域整合能力</w:t>
      </w:r>
      <w:r>
        <w:rPr>
          <w:rFonts w:hint="eastAsia"/>
        </w:rPr>
        <w:t xml:space="preserve">：硬件+软件+AI项目经验（如消毒机器人）证明其整合潜力。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待补短板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零金融领域知识</w:t>
      </w:r>
      <w:r>
        <w:rPr>
          <w:rFonts w:hint="eastAsia"/>
        </w:rPr>
        <w:t xml:space="preserve">，需快速建立量化分析基础；电路维度在金融领域应用较弱，可转化为计算加速等间接关联。</w:t>
      </w:r>
    </w:p>
    <w:bookmarkEnd w:id="25"/>
    <w:bookmarkStart w:id="26" w:name="关键学习建议"/>
    <w:p>
      <w:pPr>
        <w:pStyle w:val="3"/>
      </w:pPr>
      <w:r>
        <w:rPr>
          <w:rFonts w:hint="eastAsia"/>
          <w:b/>
          <w:bCs/>
        </w:rPr>
        <w:t xml:space="preserve">关键学习建议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优先强化金融知识</w:t>
      </w:r>
      <w:r>
        <w:rPr>
          <w:rFonts w:hint="eastAsia"/>
        </w:rPr>
        <w:t xml:space="preserve">：当前能力已超基础编程，但距离金融科学家目标有结构性缺口（金融理论+数据科学）。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避免重复教学</w:t>
      </w:r>
      <w:r>
        <w:rPr>
          <w:rFonts w:hint="eastAsia"/>
        </w:rPr>
        <w:t xml:space="preserve">：学生已熟练AI工具链，后续课程应聚焦“工具链在金融场景的改造”，而非基础操作。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预留提升空间</w:t>
      </w:r>
      <w:r>
        <w:rPr>
          <w:rFonts w:hint="eastAsia"/>
        </w:rPr>
        <w:t xml:space="preserve">：不深入讲解高级量化模型（如GARCH），而是设计“可扩展接口”引导续课。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二后续30小时课程规划使总课时达120小时"/>
    <w:p>
      <w:pPr>
        <w:pStyle w:val="2"/>
      </w:pPr>
      <w:r>
        <w:rPr>
          <w:rFonts w:hint="eastAsia"/>
        </w:rPr>
        <w:t xml:space="preserve">二、后续30小时课程规划（使总课时达120小时）</w:t>
      </w:r>
    </w:p>
    <w:bookmarkStart w:id="28" w:name="规划原则"/>
    <w:p>
      <w:pPr>
        <w:pStyle w:val="3"/>
      </w:pPr>
      <w:r>
        <w:rPr>
          <w:rFonts w:hint="eastAsia"/>
          <w:b/>
          <w:bCs/>
        </w:rPr>
        <w:t xml:space="preserve">规划原则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维度平衡</w:t>
      </w:r>
      <w:r>
        <w:rPr>
          <w:rFonts w:hint="eastAsia"/>
        </w:rPr>
        <w:t xml:space="preserve">：严格按7维度分配时间，确保每维度占3-5小时（见下表）。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承上启下</w:t>
      </w:r>
      <w:r>
        <w:rPr>
          <w:rFonts w:hint="eastAsia"/>
        </w:rPr>
        <w:t xml:space="preserve">：基于学生强项（AI整合/编程），逐步引入金融场景；不填满知识，预留“钩子”促续课。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职业衔接</w:t>
      </w:r>
      <w:r>
        <w:rPr>
          <w:rFonts w:hint="eastAsia"/>
        </w:rPr>
        <w:t xml:space="preserve">：所有内容直指金融科学家核心能力：</w:t>
      </w:r>
      <w:r>
        <w:rPr>
          <w:rFonts w:hint="eastAsia"/>
          <w:b/>
          <w:bCs/>
        </w:rPr>
        <w:t xml:space="preserve">数据获取→分析→建模→决策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续课引导</w:t>
      </w:r>
      <w:r>
        <w:rPr>
          <w:rFonts w:hint="eastAsia"/>
        </w:rPr>
        <w:t xml:space="preserve">：每模块设置“需升级技能”环节（如API配额限制），暗示120小时后需进阶课程。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续课钩子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金融数据构造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从真实市场获取数据</w:t>
            </w:r>
          </w:p>
        </w:tc>
        <w:tc>
          <w:tcPr/>
          <w:p>
            <w:pPr>
              <w:pStyle w:val="Compact"/>
            </w:pPr>
            <w:r>
              <w:t xml:space="preserve">5h</w:t>
            </w:r>
          </w:p>
        </w:tc>
        <w:tc>
          <w:tcPr/>
          <w:p>
            <w:pPr>
              <w:pStyle w:val="Compact"/>
            </w:pPr>
            <w:r>
              <w:t xml:space="preserve">1,3,4,6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利用已有LangChain技能构建金融数据爬虫（Yahoo</w:t>
            </w:r>
            <w:r>
              <w:t xml:space="preserve"> Finance </w:t>
            </w:r>
            <w:r>
              <w:rPr>
                <w:rFonts w:hint="eastAsia"/>
              </w:rPr>
              <w:t xml:space="preserve">API）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构造</w:t>
            </w:r>
            <w:r>
              <w:rPr>
                <w:rFonts w:hint="eastAsia"/>
              </w:rPr>
              <w:t xml:space="preserve">：设计数据存储架构（SQLite+JSON）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编程</w:t>
            </w:r>
            <w:r>
              <w:rPr>
                <w:rFonts w:hint="eastAsia"/>
              </w:rPr>
              <w:t xml:space="preserve">：Pandas基础清洗（缺失值/标准化）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智能</w:t>
            </w:r>
            <w:r>
              <w:rPr>
                <w:rFonts w:hint="eastAsia"/>
              </w:rPr>
              <w:t xml:space="preserve">：Copilot调试爬虫错误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整合</w:t>
            </w:r>
            <w:r>
              <w:rPr>
                <w:rFonts w:hint="eastAsia"/>
              </w:rPr>
              <w:t xml:space="preserve">：爬虫+本地数据库链路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免费API速率限制，需升级到彭博终端接口（后续课）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量化分析编程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金融时间序列实战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t xml:space="preserve">3,4,5,7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编程</w:t>
            </w:r>
            <w:r>
              <w:rPr>
                <w:rFonts w:hint="eastAsia"/>
              </w:rPr>
              <w:t xml:space="preserve">：用Numpy实现移动平均线/波动率计算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智能</w:t>
            </w:r>
            <w:r>
              <w:rPr>
                <w:rFonts w:hint="eastAsia"/>
              </w:rPr>
              <w:t xml:space="preserve">：训练LSTM预测股价（简化版）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设计</w:t>
            </w:r>
            <w:r>
              <w:rPr>
                <w:rFonts w:hint="eastAsia"/>
              </w:rPr>
              <w:t xml:space="preserve">：Matplotlib可视化交易信号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创新</w:t>
            </w:r>
            <w:r>
              <w:rPr>
                <w:rFonts w:hint="eastAsia"/>
              </w:rPr>
              <w:t xml:space="preserve">：优化井字棋算法思想用于交易信号生成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整合</w:t>
            </w:r>
            <w:r>
              <w:rPr>
                <w:rFonts w:hint="eastAsia"/>
              </w:rPr>
              <w:t xml:space="preserve">：整合历史数据+预测结果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模型过拟合问题，需引入更复杂ML（后续课）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金融系统设计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交易机器人原型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2,4,5,6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设计</w:t>
            </w:r>
            <w:r>
              <w:rPr>
                <w:rFonts w:hint="eastAsia"/>
              </w:rPr>
              <w:t xml:space="preserve">：用Tkinter搭建交易UI（借鉴消毒机器人界面）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电路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i/>
                <w:iCs/>
              </w:rPr>
              <w:t xml:space="preserve">间接应用</w:t>
            </w:r>
            <w:r>
              <w:rPr>
                <w:rFonts w:hint="eastAsia"/>
              </w:rPr>
              <w:t xml:space="preserve">——量化硬件加速原理（FPGA概览）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智能</w:t>
            </w:r>
            <w:r>
              <w:rPr>
                <w:rFonts w:hint="eastAsia"/>
              </w:rPr>
              <w:t xml:space="preserve">：LangChain整合新闻情感分析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整合</w:t>
            </w:r>
            <w:r>
              <w:rPr>
                <w:rFonts w:hint="eastAsia"/>
              </w:rPr>
              <w:t xml:space="preserve">：连接模拟券商API（Alpaca）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构造</w:t>
            </w:r>
            <w:r>
              <w:rPr>
                <w:rFonts w:hint="eastAsia"/>
              </w:rPr>
              <w:t xml:space="preserve">：模块化设计：数据层→策略层→执行层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硬件加速需实操，需进阶电路课程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 xml:space="preserve">创新沙盒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金融创新工作坊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1,4,7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创新</w:t>
            </w:r>
            <w:r>
              <w:rPr>
                <w:rFonts w:hint="eastAsia"/>
              </w:rPr>
              <w:t xml:space="preserve">：头脑风暴金融场景（如加密货币套利）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构造</w:t>
            </w:r>
            <w:r>
              <w:rPr>
                <w:rFonts w:hint="eastAsia"/>
              </w:rPr>
              <w:t xml:space="preserve">：用现有能力搭建MVP（如炒菜机器人改造为价格警报器）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智能</w:t>
            </w:r>
            <w:r>
              <w:rPr>
                <w:rFonts w:hint="eastAsia"/>
              </w:rPr>
              <w:t xml:space="preserve">：LangChain生成监管报告草案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整合</w:t>
            </w:r>
            <w:r>
              <w:rPr>
                <w:rFonts w:hint="eastAsia"/>
              </w:rPr>
              <w:t xml:space="preserve">：小组协作整合各模块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真实项目需合规认证（后续240h内容）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rFonts w:hint="eastAsia"/>
                <w:b/>
                <w:bCs/>
              </w:rPr>
              <w:t xml:space="preserve">诊断与升级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学习路径规划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5,6,7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设计</w:t>
            </w:r>
            <w:r>
              <w:rPr>
                <w:rFonts w:hint="eastAsia"/>
              </w:rPr>
              <w:t xml:space="preserve">：用已学智能体系统分析学习缺口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整合</w:t>
            </w:r>
            <w:r>
              <w:rPr>
                <w:rFonts w:hint="eastAsia"/>
              </w:rPr>
              <w:t xml:space="preserve">：生成个人能力雷达图（对比金融科学家岗位要求）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创新</w:t>
            </w:r>
            <w:r>
              <w:rPr>
                <w:rFonts w:hint="eastAsia"/>
              </w:rPr>
              <w:t xml:space="preserve">：制定续课目标（120h→240h路径）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编程</w:t>
            </w:r>
            <w:r>
              <w:rPr>
                <w:rFonts w:hint="eastAsia"/>
              </w:rPr>
              <w:t xml:space="preserve">：自动化进度追踪脚本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明确需继续120小时达240h目标</w:t>
            </w:r>
          </w:p>
        </w:tc>
      </w:tr>
    </w:tbl>
    <w:bookmarkEnd w:id="28"/>
    <w:bookmarkStart w:id="29" w:name="课程实施亮点"/>
    <w:p>
      <w:pPr>
        <w:pStyle w:val="3"/>
      </w:pPr>
      <w:r>
        <w:rPr>
          <w:rFonts w:hint="eastAsia"/>
          <w:b/>
          <w:bCs/>
        </w:rPr>
        <w:t xml:space="preserve">课程实施亮点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AI工具链升级</w:t>
      </w:r>
      <w:r>
        <w:rPr>
          <w:rFonts w:hint="eastAsia"/>
        </w:rPr>
        <w:t xml:space="preserve">：不再教LangChain基础，而是让学生用Copilot改造工具链以处理金融数据（如自动解析SEC文件），直接解决“免费token耗尽”痛点。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硬件-金融软连接</w:t>
      </w:r>
      <w:r>
        <w:rPr>
          <w:rFonts w:hint="eastAsia"/>
        </w:rPr>
        <w:t xml:space="preserve">：电路维度不强行教学，而是通过“高频交易硬件加速案例”建立认知，避免内容脱节。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Vibe </w:t>
      </w:r>
      <w:r>
        <w:rPr>
          <w:rFonts w:hint="eastAsia"/>
          <w:b/>
          <w:bCs/>
        </w:rPr>
        <w:t xml:space="preserve">Coding进阶</w:t>
      </w:r>
      <w:r>
        <w:rPr>
          <w:rFonts w:hint="eastAsia"/>
        </w:rPr>
        <w:t xml:space="preserve">：设置“30分钟挑战”——用AI快速迭代交易策略，强化其优势习惯。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平衡性保障</w:t>
      </w:r>
      <w:r>
        <w:rPr>
          <w:rFonts w:hint="eastAsia"/>
        </w:rPr>
        <w:t xml:space="preserve">：每模块平均覆盖3.5维度，杜绝偏科；金融内容占70%（匹配职业目标），其余30%巩固基础。</w:t>
      </w:r>
    </w:p>
    <w:bookmarkEnd w:id="29"/>
    <w:bookmarkStart w:id="30" w:name="为何此规划有效"/>
    <w:p>
      <w:pPr>
        <w:pStyle w:val="3"/>
      </w:pPr>
      <w:r>
        <w:rPr>
          <w:rFonts w:hint="eastAsia"/>
          <w:b/>
          <w:bCs/>
        </w:rPr>
        <w:t xml:space="preserve">为何此规划有效？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利用现有优势加速</w:t>
      </w:r>
      <w:r>
        <w:rPr>
          <w:rFonts w:hint="eastAsia"/>
        </w:rPr>
        <w:t xml:space="preserve">：学生已精通AI工具链，用金融场景重构其技能，避免重复教学（如不重讲Copilot安装）。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预留精准缺口</w:t>
      </w:r>
      <w:r>
        <w:rPr>
          <w:rFonts w:hint="eastAsia"/>
        </w:rPr>
        <w:t xml:space="preserve">：所有项目均留“可扩展接口”（如数据爬虫的API限制），自然引导续课。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金融目标导向</w:t>
      </w:r>
      <w:r>
        <w:rPr>
          <w:rFonts w:hint="eastAsia"/>
        </w:rPr>
        <w:t xml:space="preserve">：从第1课即接触真实市场数据，区别于传统编程课。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心理激励</w:t>
      </w:r>
      <w:r>
        <w:rPr>
          <w:rFonts w:hint="eastAsia"/>
        </w:rPr>
        <w:t xml:space="preserve">：模块5让学生掌握续课决策权，增强自主性。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三长远职业路径规划120240小时"/>
    <w:p>
      <w:pPr>
        <w:pStyle w:val="2"/>
      </w:pPr>
      <w:r>
        <w:rPr>
          <w:rFonts w:hint="eastAsia"/>
        </w:rPr>
        <w:t xml:space="preserve">三、长远职业路径规划（120→240小时）</w:t>
      </w:r>
    </w:p>
    <w:bookmarkStart w:id="32" w:name="整体路径设计"/>
    <w:p>
      <w:pPr>
        <w:pStyle w:val="3"/>
      </w:pPr>
      <w:r>
        <w:rPr>
          <w:rFonts w:hint="eastAsia"/>
          <w:b/>
          <w:bCs/>
        </w:rPr>
        <w:t xml:space="preserve">整体路径设计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159"/>
        <w:gridCol w:w="1931"/>
        <w:gridCol w:w="36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金融科学家能力对齐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90→120h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建立金融技术基础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完成本30h课程</w:t>
            </w:r>
            <w:r>
              <w:t xml:space="preserve">- </w:t>
            </w:r>
            <w:r>
              <w:rPr>
                <w:rFonts w:hint="eastAsia"/>
              </w:rPr>
              <w:t xml:space="preserve">能独立完成数据清洗→基础预测全流程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掌握量化分析工具链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120→180h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深化金融领域知识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金融数学专项（随机微积分/蒙特卡洛）</w:t>
            </w:r>
            <w:r>
              <w:t xml:space="preserve">- </w:t>
            </w:r>
            <w:r>
              <w:rPr>
                <w:rFonts w:hint="eastAsia"/>
              </w:rPr>
              <w:t xml:space="preserve">企业级工具（Bloomberg</w:t>
            </w:r>
            <w:r>
              <w:t xml:space="preserve"> </w:t>
            </w:r>
            <w:r>
              <w:rPr>
                <w:rFonts w:hint="eastAsia"/>
              </w:rPr>
              <w:t xml:space="preserve">Terminal实操）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真实项目</w:t>
            </w:r>
            <w:r>
              <w:rPr>
                <w:rFonts w:hint="eastAsia"/>
              </w:rPr>
              <w:t xml:space="preserve">：Kaggle金融竞赛（如预测加密货币波动）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获得行业认证技能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180→240h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职业就绪实战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核心项目</w:t>
            </w:r>
            <w:r>
              <w:rPr>
                <w:rFonts w:hint="eastAsia"/>
              </w:rPr>
              <w:t xml:space="preserve">：开发合规的实盘交易系统</w:t>
            </w:r>
            <w:r>
              <w:t xml:space="preserve">- </w:t>
            </w:r>
            <w:r>
              <w:rPr>
                <w:rFonts w:hint="eastAsia"/>
              </w:rPr>
              <w:t xml:space="preserve">毕业项目：为本地券商提供风险评估模型</w:t>
            </w:r>
            <w:r>
              <w:t xml:space="preserve">- </w:t>
            </w:r>
            <w:r>
              <w:rPr>
                <w:rFonts w:hint="eastAsia"/>
              </w:rPr>
              <w:t xml:space="preserve">实习衔接：对接金融科技公司实习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达到初级金融科学家水平</w:t>
            </w:r>
          </w:p>
        </w:tc>
      </w:tr>
    </w:tbl>
    <w:bookmarkEnd w:id="32"/>
    <w:bookmarkStart w:id="33" w:name="真实职业项目实现200-240小时"/>
    <w:p>
      <w:pPr>
        <w:pStyle w:val="3"/>
      </w:pPr>
      <w:r>
        <w:rPr>
          <w:rFonts w:hint="eastAsia"/>
          <w:b/>
          <w:bCs/>
        </w:rPr>
        <w:t xml:space="preserve">真实职业项目实现（200-240小时）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“合规智能交易助手”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：整合SEC</w:t>
      </w:r>
      <w:r>
        <w:t xml:space="preserve"> Edgar、Alpha </w:t>
      </w:r>
      <w:r>
        <w:rPr>
          <w:rFonts w:hint="eastAsia"/>
        </w:rPr>
        <w:t xml:space="preserve">Vantage等API，构建监管合规数据管道（用已有LangChain技能）。</w:t>
      </w:r>
      <w:r>
        <w:br/>
      </w:r>
    </w:p>
    <w:p>
      <w:pPr>
        <w:pStyle w:val="Compact"/>
        <w:numPr>
          <w:ilvl w:val="2"/>
          <w:numId w:val="1008"/>
        </w:numPr>
      </w:pPr>
      <w:r>
        <w:rPr>
          <w:rFonts w:hint="eastAsia"/>
          <w:b/>
          <w:bCs/>
        </w:rPr>
        <w:t xml:space="preserve">策略层</w:t>
      </w:r>
      <w:r>
        <w:rPr>
          <w:rFonts w:hint="eastAsia"/>
        </w:rPr>
        <w:t xml:space="preserve">：开发多因子模型（动量+估值），引入学生设计的井字棋AI优化思想。</w:t>
      </w:r>
      <w:r>
        <w:br/>
      </w:r>
    </w:p>
    <w:p>
      <w:pPr>
        <w:pStyle w:val="Compact"/>
        <w:numPr>
          <w:ilvl w:val="2"/>
          <w:numId w:val="1008"/>
        </w:numPr>
      </w:pPr>
      <w:r>
        <w:rPr>
          <w:rFonts w:hint="eastAsia"/>
          <w:b/>
          <w:bCs/>
        </w:rPr>
        <w:t xml:space="preserve">执行层</w:t>
      </w:r>
      <w:r>
        <w:rPr>
          <w:rFonts w:hint="eastAsia"/>
        </w:rPr>
        <w:t xml:space="preserve">：通过Alpaca</w:t>
      </w:r>
      <w:r>
        <w:t xml:space="preserve"> </w:t>
      </w:r>
      <w:r>
        <w:rPr>
          <w:rFonts w:hint="eastAsia"/>
        </w:rPr>
        <w:t xml:space="preserve">API实现模拟交易，嵌入风险熔断机制（借鉴消毒机器人安全设计）。</w:t>
      </w:r>
      <w:r>
        <w:br/>
      </w:r>
    </w:p>
    <w:p>
      <w:pPr>
        <w:pStyle w:val="Compact"/>
        <w:numPr>
          <w:ilvl w:val="2"/>
          <w:numId w:val="1008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：GitHub开源代码</w:t>
      </w:r>
      <w:r>
        <w:t xml:space="preserve"> + </w:t>
      </w:r>
      <w:r>
        <w:rPr>
          <w:rFonts w:hint="eastAsia"/>
        </w:rPr>
        <w:t xml:space="preserve">证监会合规报告（用LangChain生成初稿）。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职业价值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满足90%金融公司入职要求（数据处理+策略开发+合规意识）</w:t>
      </w:r>
      <w:r>
        <w:br/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可直接用于求职作品集，已有学生案例：2023年某学员凭类似项目获摩根士丹利实习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学生角色</w:t>
      </w:r>
      <w:r>
        <w:rPr>
          <w:rFonts w:hint="eastAsia"/>
        </w:rPr>
        <w:t xml:space="preserve">：主导策略开发模块，由导师提供金融监管指导</w:t>
      </w:r>
    </w:p>
    <w:bookmarkEnd w:id="33"/>
    <w:bookmarkStart w:id="34" w:name="持续学习机制"/>
    <w:p>
      <w:pPr>
        <w:pStyle w:val="3"/>
      </w:pPr>
      <w:r>
        <w:rPr>
          <w:rFonts w:hint="eastAsia"/>
          <w:b/>
          <w:bCs/>
        </w:rPr>
        <w:t xml:space="preserve">持续学习机制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120h里程碑</w:t>
      </w:r>
      <w:r>
        <w:rPr>
          <w:rFonts w:hint="eastAsia"/>
        </w:rPr>
        <w:t xml:space="preserve">：完成本课程后，学生将获得：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技能证书</w:t>
      </w:r>
      <w:r>
        <w:rPr>
          <w:rFonts w:hint="eastAsia"/>
        </w:rPr>
        <w:t xml:space="preserve">：Python金融数据分析（初级）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项目包</w:t>
      </w:r>
      <w:r>
        <w:rPr>
          <w:rFonts w:hint="eastAsia"/>
        </w:rPr>
        <w:t xml:space="preserve">：交易机器人原型</w:t>
      </w:r>
      <w:r>
        <w:t xml:space="preserve"> + </w:t>
      </w:r>
      <w:r>
        <w:rPr>
          <w:rFonts w:hint="eastAsia"/>
        </w:rPr>
        <w:t xml:space="preserve">个人能力诊断报告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续课激励</w:t>
      </w:r>
      <w:r>
        <w:rPr>
          <w:rFonts w:hint="eastAsia"/>
        </w:rPr>
        <w:t xml:space="preserve">：签约继续120h可免试加入“金融黑客松”竞赛，赢取实习推荐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240h保障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每60小时交付一个行业认可项目（如180h交付Kaggle成绩）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与金融科技公司合作，学生在240h时可提交毕业项目至企业评估</w:t>
      </w:r>
    </w:p>
    <w:p>
      <w:pPr>
        <w:pStyle w:val="BlockText"/>
      </w:pPr>
      <w:r>
        <w:rPr>
          <w:rFonts w:hint="eastAsia"/>
          <w:b/>
          <w:bCs/>
        </w:rPr>
        <w:t xml:space="preserve">关键提示</w:t>
      </w:r>
      <w:r>
        <w:rPr>
          <w:rFonts w:hint="eastAsia"/>
        </w:rPr>
        <w:t xml:space="preserve">：本规划严格遵循“学生优势导向+职业缺口填补”原则。学生当前AI工具链能力已远超普通同龄人，但金融领域需从零构建。通过将已有技能</w:t>
      </w:r>
      <w:r>
        <w:rPr>
          <w:rFonts w:hint="eastAsia"/>
          <w:b/>
          <w:bCs/>
        </w:rPr>
        <w:t xml:space="preserve">锚定在金融场景</w:t>
      </w:r>
      <w:r>
        <w:rPr>
          <w:rFonts w:hint="eastAsia"/>
        </w:rPr>
        <w:t xml:space="preserve">（如用炒菜机器人逻辑做价格警报），可快速建立职业竞争力，同时确保续课率——当学生在120h时发现“模型过拟合需进阶ML”或“API限制需企业级工具”，自然产生续课需求。最终240h路径聚焦</w:t>
      </w:r>
      <w:r>
        <w:rPr>
          <w:rFonts w:hint="eastAsia"/>
          <w:b/>
          <w:bCs/>
        </w:rPr>
        <w:t xml:space="preserve">真实职业交付物</w:t>
      </w:r>
      <w:r>
        <w:rPr>
          <w:rFonts w:hint="eastAsia"/>
        </w:rPr>
        <w:t xml:space="preserve">，使学习直接转化为就业资本。</w:t>
      </w:r>
    </w:p>
    <w:bookmarkEnd w:id="34"/>
    <w:bookmarkEnd w:id="35"/>
    <w:bookmarkEnd w:id="36"/>
    <w:sectPr w:rsidR="0074501E" w:rsidSect="00A04E8B">
      <w:footerReference r:id="rId14" w:type="default"/>
      <w:pgSz w:code="9" w:h="16838" w:w="11906"/>
      <w:pgMar w:bottom="720" w:footer="720" w:gutter="0" w:header="720" w:left="720" w:right="720" w:top="720"/>
      <w:pgNumType w:start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965AF" w14:textId="77777777" w:rsidR="001638F6" w:rsidRDefault="00844483">
    <w:pPr>
      <w:pStyle w:val="ad"/>
      <w:rPr>
        <w:rFonts w:hint="eastAsia"/>
      </w:rPr>
    </w:pPr>
    <w:r>
      <w:rPr>
        <w:lang w:val="zh-CN" w:bidi="zh-CN"/>
      </w:rPr>
      <w:t xml:space="preserve">第 </w:t>
    </w:r>
    <w:r>
      <w:rPr>
        <w:lang w:val="zh-CN" w:bidi="zh-CN"/>
      </w:rPr>
      <w:fldChar w:fldCharType="begin"/>
    </w:r>
    <w:r>
      <w:rPr>
        <w:lang w:val="zh-CN" w:bidi="zh-CN"/>
      </w:rPr>
      <w:instrText xml:space="preserve"> PAGE  \* Arabic  \* MERGEFORMAT </w:instrText>
    </w:r>
    <w:r>
      <w:rPr>
        <w:lang w:val="zh-CN" w:bidi="zh-CN"/>
      </w:rPr>
      <w:fldChar w:fldCharType="separate"/>
    </w:r>
    <w:r w:rsidR="00934F1C">
      <w:rPr>
        <w:noProof/>
        <w:lang w:val="zh-CN" w:bidi="zh-CN"/>
      </w:rPr>
      <w:t>1</w:t>
    </w:r>
    <w:r>
      <w:rPr>
        <w:lang w:val="zh-CN" w:bidi="zh-CN"/>
      </w:rPr>
      <w:fldChar w:fldCharType="end"/>
    </w:r>
    <w:r>
      <w:rPr>
        <w:lang w:val="zh-CN" w:bidi="zh-CN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B87E3E76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5781F0C"/>
    <w:lvl w:ilvl="0">
      <w:start w:val="1"/>
      <w:numFmt w:val="bullet"/>
      <w:pStyle w:val="a0"/>
      <w:lvlText w:val="−"/>
      <w:lvlJc w:val="left"/>
      <w:pPr>
        <w:ind w:hanging="360" w:left="720"/>
      </w:pPr>
      <w:rPr>
        <w:rFonts w:ascii="Century Gothic" w:hAnsi="Century Gothic" w:hint="default"/>
        <w:color w:themeColor="text1" w:themeTint="F2" w:val="0D0D0D"/>
      </w:rPr>
    </w:lvl>
  </w:abstractNum>
  <w:abstractNum w15:restartNumberingAfterBreak="0" w:abstractNumId="1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1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2">
    <w:nsid w:val="1F8F5B63"/>
    <w:multiLevelType w:val="multilevel"/>
    <w:tmpl w:val="1CD6B866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3">
    <w:nsid w:val="2A3440CC"/>
    <w:multiLevelType w:val="multilevel"/>
    <w:tmpl w:val="B5CE5722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4">
    <w:nsid w:val="65BC2713"/>
    <w:multiLevelType w:val="multilevel"/>
    <w:tmpl w:val="04090023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5">
    <w:nsid w:val="6BE0360C"/>
    <w:multiLevelType w:val="multilevel"/>
    <w:tmpl w:val="2E969558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78328064" w:numId="1">
    <w:abstractNumId w:val="9"/>
  </w:num>
  <w:num w16cid:durableId="190728333" w:numId="2">
    <w:abstractNumId w:val="9"/>
  </w:num>
  <w:num w16cid:durableId="2018923326" w:numId="3">
    <w:abstractNumId w:val="8"/>
  </w:num>
  <w:num w16cid:durableId="851723128" w:numId="4">
    <w:abstractNumId w:val="8"/>
  </w:num>
  <w:num w16cid:durableId="1450930453" w:numId="5">
    <w:abstractNumId w:val="9"/>
  </w:num>
  <w:num w16cid:durableId="1848867018" w:numId="6">
    <w:abstractNumId w:val="8"/>
  </w:num>
  <w:num w16cid:durableId="941574071" w:numId="7">
    <w:abstractNumId w:val="11"/>
  </w:num>
  <w:num w16cid:durableId="178396088" w:numId="8">
    <w:abstractNumId w:val="10"/>
  </w:num>
  <w:num w16cid:durableId="1693412140" w:numId="9">
    <w:abstractNumId w:val="13"/>
  </w:num>
  <w:num w16cid:durableId="384837758" w:numId="10">
    <w:abstractNumId w:val="12"/>
  </w:num>
  <w:num w16cid:durableId="1375886008" w:numId="11">
    <w:abstractNumId w:val="15"/>
  </w:num>
  <w:num w16cid:durableId="805776608" w:numId="12">
    <w:abstractNumId w:val="14"/>
  </w:num>
  <w:num w16cid:durableId="1767966208" w:numId="13">
    <w:abstractNumId w:val="7"/>
  </w:num>
  <w:num w16cid:durableId="881211427" w:numId="14">
    <w:abstractNumId w:val="6"/>
  </w:num>
  <w:num w16cid:durableId="1322078729" w:numId="15">
    <w:abstractNumId w:val="5"/>
  </w:num>
  <w:num w16cid:durableId="1874225901" w:numId="16">
    <w:abstractNumId w:val="4"/>
  </w:num>
  <w:num w16cid:durableId="856968689" w:numId="17">
    <w:abstractNumId w:val="3"/>
  </w:num>
  <w:num w16cid:durableId="1414161892" w:numId="18">
    <w:abstractNumId w:val="2"/>
  </w:num>
  <w:num w16cid:durableId="613513986" w:numId="19">
    <w:abstractNumId w:val="1"/>
  </w:num>
  <w:num w16cid:durableId="213473250" w:numId="20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removePersonalInformation/>
  <w:removeDateAndTime/>
  <w:embedSystemFont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5004" w:visibleStyles="1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52"/>
    <w:rsid w:val="000748AA"/>
    <w:rsid w:val="00101A18"/>
    <w:rsid w:val="001638F6"/>
    <w:rsid w:val="00185606"/>
    <w:rsid w:val="001A2000"/>
    <w:rsid w:val="001F2C81"/>
    <w:rsid w:val="00206B7B"/>
    <w:rsid w:val="00220D77"/>
    <w:rsid w:val="002C3095"/>
    <w:rsid w:val="003209D6"/>
    <w:rsid w:val="00334A73"/>
    <w:rsid w:val="003422FF"/>
    <w:rsid w:val="00346A63"/>
    <w:rsid w:val="00381689"/>
    <w:rsid w:val="003F5990"/>
    <w:rsid w:val="004815C6"/>
    <w:rsid w:val="004952C4"/>
    <w:rsid w:val="004F26D7"/>
    <w:rsid w:val="005019BD"/>
    <w:rsid w:val="00544AC0"/>
    <w:rsid w:val="005A1C5A"/>
    <w:rsid w:val="00651DB3"/>
    <w:rsid w:val="00664509"/>
    <w:rsid w:val="00685117"/>
    <w:rsid w:val="00690EFD"/>
    <w:rsid w:val="006C7BF2"/>
    <w:rsid w:val="007021DE"/>
    <w:rsid w:val="00731CAE"/>
    <w:rsid w:val="00732607"/>
    <w:rsid w:val="0074501E"/>
    <w:rsid w:val="007B0D15"/>
    <w:rsid w:val="00800E57"/>
    <w:rsid w:val="00844483"/>
    <w:rsid w:val="00862A7D"/>
    <w:rsid w:val="00894573"/>
    <w:rsid w:val="008A2CCA"/>
    <w:rsid w:val="00934F1C"/>
    <w:rsid w:val="009A1E44"/>
    <w:rsid w:val="009D2231"/>
    <w:rsid w:val="00A04E8B"/>
    <w:rsid w:val="00A122DB"/>
    <w:rsid w:val="00A16604"/>
    <w:rsid w:val="00AD165F"/>
    <w:rsid w:val="00B231B2"/>
    <w:rsid w:val="00B47B7A"/>
    <w:rsid w:val="00B646B8"/>
    <w:rsid w:val="00BE27F5"/>
    <w:rsid w:val="00C80BD4"/>
    <w:rsid w:val="00CF3A42"/>
    <w:rsid w:val="00D41452"/>
    <w:rsid w:val="00D43389"/>
    <w:rsid w:val="00D5413C"/>
    <w:rsid w:val="00D87B68"/>
    <w:rsid w:val="00DC07A3"/>
    <w:rsid w:val="00E11B8A"/>
    <w:rsid w:val="00E47672"/>
    <w:rsid w:val="00EB55F3"/>
    <w:rsid w:val="00EF7A7E"/>
    <w:rsid w:val="00F54DD8"/>
    <w:rsid w:val="00F56615"/>
    <w:rsid w:val="00F677F9"/>
    <w:rsid w:val="00FD1504"/>
    <w:rsid w:val="00FE139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color w:themeColor="text2" w:val="44546A"/>
        <w:sz w:val="22"/>
        <w:szCs w:val="22"/>
        <w:lang w:bidi="ar-SA" w:eastAsia="zh-CN" w:val="en-US"/>
      </w:rPr>
    </w:rPrDefault>
    <w:pPrDefault>
      <w:pPr>
        <w:spacing w:after="200" w:before="12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semiHidden="1" w:uiPriority="0" w:unhideWhenUsed="1"/>
    <w:lsdException w:name="heading 3" w:semiHidden="1" w:uiPriority="0" w:unhideWhenUsed="1"/>
    <w:lsdException w:name="heading 4" w:qFormat="1" w:semiHidden="1" w:uiPriority="4" w:unhideWhenUsed="1"/>
    <w:lsdException w:name="heading 5" w:qFormat="1" w:semiHidden="1" w:uiPriority="13" w:unhideWhenUsed="1"/>
    <w:lsdException w:name="heading 6" w:qFormat="1" w:semiHidden="1" w:uiPriority="13" w:unhideWhenUsed="1"/>
    <w:lsdException w:name="heading 7" w:qFormat="1" w:semiHidden="1" w:uiPriority="4" w:unhideWhenUsed="1"/>
    <w:lsdException w:name="heading 8" w:qFormat="1" w:semiHidden="1" w:uiPriority="4" w:unhideWhenUsed="1"/>
    <w:lsdException w:name="heading 9" w:qFormat="1" w:semiHidden="1" w:uiPriority="4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2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semiHidden="1" w:uiPriority="22"/>
    <w:lsdException w:name="Emphasis" w:qFormat="1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/>
    <w:lsdException w:name="Quote" w:semiHidden="1" w:uiPriority="1" w:unhideWhenUsed="1"/>
    <w:lsdException w:name="Intense Quote" w:qFormat="1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/>
    <w:lsdException w:name="Intense Emphasis" w:qFormat="1" w:semiHidden="1" w:uiPriority="21"/>
    <w:lsdException w:name="Subtle Reference" w:qFormat="1" w:semiHidden="1" w:uiPriority="31"/>
    <w:lsdException w:name="Intense Reference" w:qFormat="1" w:semiHidden="1" w:uiPriority="32"/>
    <w:lsdException w:name="Book Title" w:qFormat="1" w:semiHidden="1" w:uiPriority="33"/>
    <w:lsdException w:name="Bibliography" w:semiHidden="1" w:uiPriority="39" w:unhideWhenUsed="1"/>
    <w:lsdException w:name="TOC Heading" w:qFormat="1" w:semiHidden="1" w:uiPriority="39" w:unhideWhenUsed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D43389"/>
    <w:rPr>
      <w:rFonts w:ascii="Microsoft YaHei UI" w:eastAsia="Microsoft YaHei UI" w:hAnsi="Microsoft YaHei UI"/>
      <w:color w:themeColor="background2" w:themeShade="80" w:val="767171"/>
    </w:rPr>
  </w:style>
  <w:style w:styleId="1" w:type="paragraph">
    <w:name w:val="heading 1"/>
    <w:basedOn w:val="a1"/>
    <w:next w:val="a1"/>
    <w:link w:val="10"/>
    <w:uiPriority w:val="4"/>
    <w:qFormat/>
    <w:rsid w:val="00D43389"/>
    <w:pPr>
      <w:keepNext/>
      <w:keepLines/>
      <w:spacing w:after="60" w:before="600"/>
      <w:outlineLvl w:val="0"/>
    </w:pPr>
    <w:rPr>
      <w:rFonts w:cs="Times New Roman (Headings CS)"/>
      <w:b/>
      <w:caps/>
      <w:color w:themeColor="text2" w:val="44546A"/>
      <w:sz w:val="30"/>
      <w:szCs w:val="30"/>
    </w:rPr>
  </w:style>
  <w:style w:styleId="2" w:type="paragraph">
    <w:name w:val="heading 2"/>
    <w:basedOn w:val="a1"/>
    <w:next w:val="a1"/>
    <w:link w:val="20"/>
    <w:uiPriority w:val="4"/>
    <w:rsid w:val="00D43389"/>
    <w:pPr>
      <w:keepNext/>
      <w:keepLines/>
      <w:spacing w:after="0" w:before="240"/>
      <w:outlineLvl w:val="1"/>
    </w:pPr>
    <w:rPr>
      <w:rFonts w:cstheme="majorBidi"/>
      <w:caps/>
      <w:color w:themeColor="accent1" w:val="006683"/>
    </w:rPr>
  </w:style>
  <w:style w:styleId="3" w:type="paragraph">
    <w:name w:val="heading 3"/>
    <w:basedOn w:val="a1"/>
    <w:next w:val="a1"/>
    <w:link w:val="30"/>
    <w:uiPriority w:val="4"/>
    <w:semiHidden/>
    <w:unhideWhenUsed/>
    <w:rsid w:val="00A122DB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006683"/>
    </w:rPr>
  </w:style>
  <w:style w:styleId="5" w:type="paragraph">
    <w:name w:val="heading 5"/>
    <w:basedOn w:val="a1"/>
    <w:next w:val="a1"/>
    <w:link w:val="50"/>
    <w:uiPriority w:val="4"/>
    <w:semiHidden/>
    <w:unhideWhenUsed/>
    <w:qFormat/>
    <w:rsid w:val="00A122DB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003241"/>
    </w:rPr>
  </w:style>
  <w:style w:styleId="6" w:type="paragraph">
    <w:name w:val="heading 6"/>
    <w:basedOn w:val="a1"/>
    <w:next w:val="a1"/>
    <w:link w:val="60"/>
    <w:uiPriority w:val="4"/>
    <w:semiHidden/>
    <w:unhideWhenUsed/>
    <w:qFormat/>
    <w:rsid w:val="00A122DB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003241"/>
    </w:rPr>
  </w:style>
  <w:style w:styleId="8" w:type="paragraph">
    <w:name w:val="heading 8"/>
    <w:basedOn w:val="a1"/>
    <w:next w:val="a1"/>
    <w:link w:val="80"/>
    <w:uiPriority w:val="4"/>
    <w:semiHidden/>
    <w:unhideWhenUsed/>
    <w:qFormat/>
    <w:rsid w:val="00A122DB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Cs w:val="21"/>
    </w:rPr>
  </w:style>
  <w:style w:styleId="9" w:type="paragraph">
    <w:name w:val="heading 9"/>
    <w:basedOn w:val="a1"/>
    <w:next w:val="a1"/>
    <w:link w:val="90"/>
    <w:uiPriority w:val="4"/>
    <w:semiHidden/>
    <w:unhideWhenUsed/>
    <w:qFormat/>
    <w:rsid w:val="00A122DB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Cs w:val="21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table">
    <w:name w:val="Light Shading"/>
    <w:basedOn w:val="a3"/>
    <w:uiPriority w:val="60"/>
    <w:pPr>
      <w:spacing w:after="40" w:before="4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0"/>
        <w:bCs/>
        <w:caps/>
        <w:smallCaps w:val="0"/>
        <w:color w:themeColor="text1" w:val="000000"/>
        <w:spacing w:val="20"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  <w:vAlign w:val="bottom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customStyle="1" w:styleId="a6" w:type="paragraph">
    <w:name w:val="联系人信息"/>
    <w:basedOn w:val="a1"/>
    <w:uiPriority w:val="4"/>
    <w:qFormat/>
    <w:rsid w:val="00D43389"/>
    <w:pPr>
      <w:spacing w:after="0"/>
      <w:ind w:left="1332"/>
      <w:contextualSpacing/>
    </w:pPr>
    <w:rPr>
      <w:rFonts w:cs="Times New Roman (Body CS)"/>
      <w:bCs/>
      <w:caps/>
      <w:color w:themeColor="background1" w:val="FFFFFF"/>
      <w:sz w:val="32"/>
    </w:rPr>
  </w:style>
  <w:style w:customStyle="1" w:styleId="10" w:type="character">
    <w:name w:val="标题 1 字符"/>
    <w:basedOn w:val="a2"/>
    <w:link w:val="1"/>
    <w:uiPriority w:val="4"/>
    <w:rsid w:val="00D43389"/>
    <w:rPr>
      <w:rFonts w:ascii="Microsoft YaHei UI" w:cs="Times New Roman (Headings CS)" w:eastAsia="Microsoft YaHei UI" w:hAnsi="Microsoft YaHei UI"/>
      <w:b/>
      <w:caps/>
      <w:sz w:val="30"/>
      <w:szCs w:val="30"/>
    </w:rPr>
  </w:style>
  <w:style w:customStyle="1" w:styleId="20" w:type="character">
    <w:name w:val="标题 2 字符"/>
    <w:basedOn w:val="a2"/>
    <w:link w:val="2"/>
    <w:uiPriority w:val="4"/>
    <w:rsid w:val="00D43389"/>
    <w:rPr>
      <w:rFonts w:ascii="Microsoft YaHei UI" w:cstheme="majorBidi" w:eastAsia="Microsoft YaHei UI" w:hAnsi="Microsoft YaHei UI"/>
      <w:caps/>
      <w:color w:themeColor="accent1" w:val="006683"/>
    </w:rPr>
  </w:style>
  <w:style w:customStyle="1" w:styleId="30" w:type="character">
    <w:name w:val="标题 3 字符"/>
    <w:basedOn w:val="a2"/>
    <w:link w:val="3"/>
    <w:uiPriority w:val="4"/>
    <w:semiHidden/>
    <w:rsid w:val="00690EFD"/>
    <w:rPr>
      <w:rFonts w:asciiTheme="majorHAnsi" w:cstheme="majorBidi" w:eastAsiaTheme="majorEastAsia" w:hAnsiTheme="majorHAnsi"/>
      <w:color w:themeColor="accent1" w:val="006683"/>
      <w:sz w:val="22"/>
      <w:szCs w:val="22"/>
    </w:rPr>
  </w:style>
  <w:style w:customStyle="1" w:styleId="50" w:type="character">
    <w:name w:val="标题 5 字符"/>
    <w:basedOn w:val="a2"/>
    <w:link w:val="5"/>
    <w:uiPriority w:val="4"/>
    <w:semiHidden/>
    <w:rsid w:val="00690EFD"/>
    <w:rPr>
      <w:rFonts w:asciiTheme="majorHAnsi" w:cstheme="majorBidi" w:eastAsiaTheme="majorEastAsia" w:hAnsiTheme="majorHAnsi"/>
      <w:color w:themeColor="accent1" w:themeShade="80" w:val="003241"/>
    </w:rPr>
  </w:style>
  <w:style w:customStyle="1" w:styleId="60" w:type="character">
    <w:name w:val="标题 6 字符"/>
    <w:basedOn w:val="a2"/>
    <w:link w:val="6"/>
    <w:uiPriority w:val="4"/>
    <w:semiHidden/>
    <w:rsid w:val="00690EFD"/>
    <w:rPr>
      <w:rFonts w:asciiTheme="majorHAnsi" w:cstheme="majorBidi" w:eastAsiaTheme="majorEastAsia" w:hAnsiTheme="majorHAnsi"/>
      <w:i/>
      <w:iCs/>
      <w:color w:themeColor="accent1" w:themeShade="7F" w:val="003241"/>
    </w:rPr>
  </w:style>
  <w:style w:styleId="a0" w:type="paragraph">
    <w:name w:val="List Bullet"/>
    <w:basedOn w:val="a1"/>
    <w:uiPriority w:val="7"/>
    <w:rsid w:val="00D43389"/>
    <w:pPr>
      <w:numPr>
        <w:numId w:val="5"/>
      </w:numPr>
    </w:pPr>
  </w:style>
  <w:style w:styleId="a" w:type="paragraph">
    <w:name w:val="List Number"/>
    <w:basedOn w:val="a1"/>
    <w:uiPriority w:val="5"/>
    <w:unhideWhenUsed/>
    <w:rsid w:val="00D43389"/>
    <w:pPr>
      <w:numPr>
        <w:numId w:val="6"/>
      </w:numPr>
      <w:contextualSpacing/>
    </w:pPr>
  </w:style>
  <w:style w:styleId="a7" w:type="paragraph">
    <w:name w:val="Title"/>
    <w:basedOn w:val="a1"/>
    <w:link w:val="a8"/>
    <w:uiPriority w:val="2"/>
    <w:unhideWhenUsed/>
    <w:rsid w:val="00D43389"/>
    <w:pPr>
      <w:adjustRightInd w:val="0"/>
      <w:spacing w:after="40" w:before="0" w:line="1200" w:lineRule="exact"/>
      <w:ind w:left="630"/>
      <w:contextualSpacing/>
    </w:pPr>
    <w:rPr>
      <w:rFonts w:cs="Times New Roman (Headings CS)"/>
      <w:b/>
      <w:caps/>
      <w:color w:themeColor="text2" w:val="44546A"/>
      <w:spacing w:val="30"/>
      <w:kern w:val="28"/>
      <w:sz w:val="110"/>
      <w:szCs w:val="60"/>
    </w:rPr>
  </w:style>
  <w:style w:customStyle="1" w:styleId="a8" w:type="character">
    <w:name w:val="标题 字符"/>
    <w:basedOn w:val="a2"/>
    <w:link w:val="a7"/>
    <w:uiPriority w:val="2"/>
    <w:rsid w:val="00D43389"/>
    <w:rPr>
      <w:rFonts w:ascii="Microsoft YaHei UI" w:cs="Times New Roman (Headings CS)" w:eastAsia="Microsoft YaHei UI" w:hAnsi="Microsoft YaHei UI"/>
      <w:b/>
      <w:caps/>
      <w:spacing w:val="30"/>
      <w:kern w:val="28"/>
      <w:sz w:val="110"/>
      <w:szCs w:val="60"/>
    </w:rPr>
  </w:style>
  <w:style w:styleId="a9" w:type="paragraph">
    <w:name w:val="Subtitle"/>
    <w:basedOn w:val="a1"/>
    <w:link w:val="aa"/>
    <w:uiPriority w:val="3"/>
    <w:unhideWhenUsed/>
    <w:qFormat/>
    <w:rsid w:val="00D43389"/>
    <w:pPr>
      <w:numPr>
        <w:ilvl w:val="1"/>
      </w:numPr>
      <w:spacing w:after="40" w:before="300"/>
      <w:ind w:left="630"/>
      <w:contextualSpacing/>
    </w:pPr>
    <w:rPr>
      <w:rFonts w:cstheme="majorBidi"/>
      <w:caps/>
      <w:color w:themeColor="accent1" w:val="006683"/>
      <w:sz w:val="36"/>
      <w:szCs w:val="26"/>
    </w:rPr>
  </w:style>
  <w:style w:customStyle="1" w:styleId="aa" w:type="character">
    <w:name w:val="副标题 字符"/>
    <w:basedOn w:val="a2"/>
    <w:link w:val="a9"/>
    <w:uiPriority w:val="3"/>
    <w:rsid w:val="00D43389"/>
    <w:rPr>
      <w:rFonts w:ascii="Microsoft YaHei UI" w:cstheme="majorBidi" w:eastAsia="Microsoft YaHei UI" w:hAnsi="Microsoft YaHei UI"/>
      <w:caps/>
      <w:color w:themeColor="accent1" w:val="006683"/>
      <w:sz w:val="36"/>
      <w:szCs w:val="26"/>
    </w:rPr>
  </w:style>
  <w:style w:customStyle="1" w:styleId="ab" w:type="paragraph">
    <w:name w:val="照片"/>
    <w:basedOn w:val="a1"/>
    <w:uiPriority w:val="1"/>
    <w:semiHidden/>
    <w:rsid w:val="00D5413C"/>
    <w:pPr>
      <w:spacing w:after="400" w:before="2400"/>
      <w:jc w:val="center"/>
    </w:pPr>
  </w:style>
  <w:style w:styleId="ac" w:type="paragraph">
    <w:name w:val="caption"/>
    <w:basedOn w:val="a1"/>
    <w:next w:val="a1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customStyle="1" w:styleId="90" w:type="character">
    <w:name w:val="标题 9 字符"/>
    <w:basedOn w:val="a2"/>
    <w:link w:val="9"/>
    <w:uiPriority w:val="4"/>
    <w:semiHidden/>
    <w:rsid w:val="00A122DB"/>
    <w:rPr>
      <w:rFonts w:asciiTheme="majorHAnsi" w:cstheme="majorBidi" w:eastAsiaTheme="majorEastAsia" w:hAnsiTheme="majorHAnsi"/>
      <w:i/>
      <w:iCs/>
      <w:color w:themeColor="text1" w:themeTint="D8" w:val="272727"/>
      <w:szCs w:val="21"/>
    </w:rPr>
  </w:style>
  <w:style w:customStyle="1" w:styleId="80" w:type="character">
    <w:name w:val="标题 8 字符"/>
    <w:basedOn w:val="a2"/>
    <w:link w:val="8"/>
    <w:uiPriority w:val="4"/>
    <w:semiHidden/>
    <w:rsid w:val="00A122DB"/>
    <w:rPr>
      <w:rFonts w:asciiTheme="majorHAnsi" w:cstheme="majorBidi" w:eastAsiaTheme="majorEastAsia" w:hAnsiTheme="majorHAnsi"/>
      <w:color w:themeColor="text1" w:themeTint="D8" w:val="272727"/>
      <w:szCs w:val="21"/>
    </w:rPr>
  </w:style>
  <w:style w:styleId="TOC" w:type="paragraph">
    <w:name w:val="TOC Heading"/>
    <w:basedOn w:val="1"/>
    <w:next w:val="a1"/>
    <w:uiPriority w:val="39"/>
    <w:semiHidden/>
    <w:unhideWhenUsed/>
    <w:qFormat/>
    <w:pPr>
      <w:spacing w:before="0"/>
      <w:outlineLvl w:val="9"/>
    </w:pPr>
  </w:style>
  <w:style w:styleId="ad" w:type="paragraph">
    <w:name w:val="footer"/>
    <w:basedOn w:val="a1"/>
    <w:link w:val="ae"/>
    <w:uiPriority w:val="99"/>
    <w:semiHidden/>
    <w:rsid w:val="003422FF"/>
    <w:pPr>
      <w:spacing w:after="0" w:before="0" w:line="240" w:lineRule="auto"/>
      <w:jc w:val="right"/>
    </w:pPr>
    <w:rPr>
      <w:szCs w:val="16"/>
    </w:rPr>
  </w:style>
  <w:style w:customStyle="1" w:styleId="ae" w:type="character">
    <w:name w:val="页脚 字符"/>
    <w:basedOn w:val="a2"/>
    <w:link w:val="ad"/>
    <w:uiPriority w:val="99"/>
    <w:semiHidden/>
    <w:rsid w:val="00E47672"/>
    <w:rPr>
      <w:color w:themeColor="background2" w:themeShade="80" w:val="767171"/>
      <w:szCs w:val="16"/>
    </w:rPr>
  </w:style>
  <w:style w:styleId="TOC3" w:type="paragraph">
    <w:name w:val="toc 3"/>
    <w:basedOn w:val="a1"/>
    <w:next w:val="a1"/>
    <w:autoRedefine/>
    <w:uiPriority w:val="39"/>
    <w:semiHidden/>
    <w:unhideWhenUsed/>
    <w:pPr>
      <w:spacing w:after="100"/>
      <w:ind w:left="400"/>
    </w:pPr>
    <w:rPr>
      <w:i/>
      <w:iCs/>
    </w:rPr>
  </w:style>
  <w:style w:styleId="TOC1" w:type="paragraph">
    <w:name w:val="toc 1"/>
    <w:basedOn w:val="a1"/>
    <w:next w:val="a1"/>
    <w:autoRedefine/>
    <w:uiPriority w:val="39"/>
    <w:semiHidden/>
    <w:unhideWhenUsed/>
    <w:pPr>
      <w:spacing w:after="100"/>
    </w:pPr>
  </w:style>
  <w:style w:styleId="TOC2" w:type="paragraph">
    <w:name w:val="toc 2"/>
    <w:basedOn w:val="a1"/>
    <w:next w:val="a1"/>
    <w:autoRedefine/>
    <w:uiPriority w:val="39"/>
    <w:semiHidden/>
    <w:unhideWhenUsed/>
    <w:pPr>
      <w:spacing w:after="100"/>
      <w:ind w:left="200"/>
    </w:pPr>
  </w:style>
  <w:style w:styleId="af" w:type="paragraph">
    <w:name w:val="Balloon Text"/>
    <w:basedOn w:val="a1"/>
    <w:link w:val="af0"/>
    <w:uiPriority w:val="99"/>
    <w:semiHidden/>
    <w:unhideWhenUsed/>
    <w:rsid w:val="00A122DB"/>
    <w:pPr>
      <w:spacing w:after="0" w:line="240" w:lineRule="auto"/>
    </w:pPr>
    <w:rPr>
      <w:rFonts w:ascii="Tahoma" w:cs="Tahoma" w:hAnsi="Tahoma"/>
      <w:szCs w:val="16"/>
    </w:rPr>
  </w:style>
  <w:style w:customStyle="1" w:styleId="af0" w:type="character">
    <w:name w:val="批注框文本 字符"/>
    <w:basedOn w:val="a2"/>
    <w:link w:val="af"/>
    <w:uiPriority w:val="99"/>
    <w:semiHidden/>
    <w:rsid w:val="00A122DB"/>
    <w:rPr>
      <w:rFonts w:ascii="Tahoma" w:cs="Tahoma" w:hAnsi="Tahoma"/>
      <w:szCs w:val="16"/>
    </w:rPr>
  </w:style>
  <w:style w:styleId="af1" w:type="paragraph">
    <w:name w:val="Bibliography"/>
    <w:basedOn w:val="a1"/>
    <w:next w:val="a1"/>
    <w:uiPriority w:val="39"/>
    <w:semiHidden/>
    <w:unhideWhenUsed/>
  </w:style>
  <w:style w:styleId="31" w:type="paragraph">
    <w:name w:val="Body Text 3"/>
    <w:basedOn w:val="a1"/>
    <w:link w:val="32"/>
    <w:uiPriority w:val="99"/>
    <w:semiHidden/>
    <w:unhideWhenUsed/>
    <w:rsid w:val="00A122DB"/>
    <w:pPr>
      <w:spacing w:after="120"/>
    </w:pPr>
    <w:rPr>
      <w:szCs w:val="16"/>
    </w:rPr>
  </w:style>
  <w:style w:customStyle="1" w:styleId="af2" w:type="table">
    <w:name w:val="报告表格"/>
    <w:basedOn w:val="a3"/>
    <w:uiPriority w:val="99"/>
    <w:rsid w:val="00651DB3"/>
    <w:pPr>
      <w:spacing w:after="60" w:before="60" w:line="240" w:lineRule="auto"/>
      <w:jc w:val="center"/>
    </w:pPr>
    <w:tblPr>
      <w:tblStyleRowBandSize w:val="1"/>
      <w:tblStyleColBandSize w:val="1"/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rPr>
        <w:b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styleId="af3" w:type="table">
    <w:name w:val="Table Grid"/>
    <w:basedOn w:val="a3"/>
    <w:uiPriority w:val="59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4" w:type="paragraph">
    <w:name w:val="header"/>
    <w:basedOn w:val="a1"/>
    <w:link w:val="af5"/>
    <w:uiPriority w:val="99"/>
    <w:semiHidden/>
    <w:rsid w:val="001A2000"/>
    <w:pPr>
      <w:spacing w:after="0" w:before="0" w:line="240" w:lineRule="auto"/>
    </w:pPr>
  </w:style>
  <w:style w:customStyle="1" w:styleId="af5" w:type="character">
    <w:name w:val="页眉 字符"/>
    <w:basedOn w:val="a2"/>
    <w:link w:val="af4"/>
    <w:uiPriority w:val="99"/>
    <w:semiHidden/>
    <w:rsid w:val="00E47672"/>
    <w:rPr>
      <w:color w:themeColor="background2" w:themeShade="80" w:val="767171"/>
    </w:rPr>
  </w:style>
  <w:style w:customStyle="1" w:styleId="32" w:type="character">
    <w:name w:val="正文文本 3 字符"/>
    <w:basedOn w:val="a2"/>
    <w:link w:val="31"/>
    <w:uiPriority w:val="99"/>
    <w:semiHidden/>
    <w:rsid w:val="00A122DB"/>
    <w:rPr>
      <w:szCs w:val="16"/>
    </w:rPr>
  </w:style>
  <w:style w:styleId="af6" w:type="character">
    <w:name w:val="annotation reference"/>
    <w:basedOn w:val="a2"/>
    <w:uiPriority w:val="99"/>
    <w:semiHidden/>
    <w:unhideWhenUsed/>
    <w:rsid w:val="00A122DB"/>
    <w:rPr>
      <w:sz w:val="22"/>
      <w:szCs w:val="16"/>
    </w:rPr>
  </w:style>
  <w:style w:styleId="33" w:type="paragraph">
    <w:name w:val="Body Text Indent 3"/>
    <w:basedOn w:val="a1"/>
    <w:link w:val="34"/>
    <w:uiPriority w:val="99"/>
    <w:semiHidden/>
    <w:unhideWhenUsed/>
    <w:rsid w:val="00A122DB"/>
    <w:pPr>
      <w:spacing w:after="120"/>
      <w:ind w:left="360"/>
    </w:pPr>
    <w:rPr>
      <w:szCs w:val="16"/>
    </w:rPr>
  </w:style>
  <w:style w:customStyle="1" w:styleId="34" w:type="character">
    <w:name w:val="正文文本缩进 3 字符"/>
    <w:basedOn w:val="a2"/>
    <w:link w:val="33"/>
    <w:uiPriority w:val="99"/>
    <w:semiHidden/>
    <w:rsid w:val="00A122DB"/>
    <w:rPr>
      <w:szCs w:val="16"/>
    </w:rPr>
  </w:style>
  <w:style w:styleId="af7" w:type="paragraph">
    <w:name w:val="annotation text"/>
    <w:basedOn w:val="a1"/>
    <w:link w:val="af8"/>
    <w:uiPriority w:val="99"/>
    <w:semiHidden/>
    <w:unhideWhenUsed/>
    <w:rsid w:val="00A122DB"/>
    <w:pPr>
      <w:spacing w:line="240" w:lineRule="auto"/>
    </w:pPr>
    <w:rPr>
      <w:szCs w:val="20"/>
    </w:rPr>
  </w:style>
  <w:style w:customStyle="1" w:styleId="af8" w:type="character">
    <w:name w:val="批注文字 字符"/>
    <w:basedOn w:val="a2"/>
    <w:link w:val="af7"/>
    <w:uiPriority w:val="99"/>
    <w:semiHidden/>
    <w:rsid w:val="00A122DB"/>
    <w:rPr>
      <w:szCs w:val="20"/>
    </w:rPr>
  </w:style>
  <w:style w:styleId="af9" w:type="paragraph">
    <w:name w:val="annotation subject"/>
    <w:basedOn w:val="af7"/>
    <w:next w:val="af7"/>
    <w:link w:val="afa"/>
    <w:uiPriority w:val="99"/>
    <w:semiHidden/>
    <w:unhideWhenUsed/>
    <w:rsid w:val="00A122DB"/>
    <w:rPr>
      <w:b/>
      <w:bCs/>
    </w:rPr>
  </w:style>
  <w:style w:customStyle="1" w:styleId="afa" w:type="character">
    <w:name w:val="批注主题 字符"/>
    <w:basedOn w:val="af8"/>
    <w:link w:val="af9"/>
    <w:uiPriority w:val="99"/>
    <w:semiHidden/>
    <w:rsid w:val="00A122DB"/>
    <w:rPr>
      <w:b/>
      <w:bCs/>
      <w:szCs w:val="20"/>
    </w:rPr>
  </w:style>
  <w:style w:styleId="afb" w:type="paragraph">
    <w:name w:val="Document Map"/>
    <w:basedOn w:val="a1"/>
    <w:link w:val="afc"/>
    <w:uiPriority w:val="99"/>
    <w:semiHidden/>
    <w:unhideWhenUsed/>
    <w:rsid w:val="00A122DB"/>
    <w:pPr>
      <w:spacing w:after="0" w:before="0" w:line="240" w:lineRule="auto"/>
    </w:pPr>
    <w:rPr>
      <w:rFonts w:ascii="Segoe UI" w:cs="Segoe UI" w:hAnsi="Segoe UI"/>
      <w:szCs w:val="16"/>
    </w:rPr>
  </w:style>
  <w:style w:customStyle="1" w:styleId="afc" w:type="character">
    <w:name w:val="文档结构图 字符"/>
    <w:basedOn w:val="a2"/>
    <w:link w:val="afb"/>
    <w:uiPriority w:val="99"/>
    <w:semiHidden/>
    <w:rsid w:val="00A122DB"/>
    <w:rPr>
      <w:rFonts w:ascii="Segoe UI" w:cs="Segoe UI" w:hAnsi="Segoe UI"/>
      <w:szCs w:val="16"/>
    </w:rPr>
  </w:style>
  <w:style w:styleId="afd" w:type="paragraph">
    <w:name w:val="endnote text"/>
    <w:basedOn w:val="a1"/>
    <w:link w:val="afe"/>
    <w:uiPriority w:val="99"/>
    <w:semiHidden/>
    <w:unhideWhenUsed/>
    <w:rsid w:val="00A122DB"/>
    <w:pPr>
      <w:spacing w:after="0" w:before="0" w:line="240" w:lineRule="auto"/>
    </w:pPr>
    <w:rPr>
      <w:szCs w:val="20"/>
    </w:rPr>
  </w:style>
  <w:style w:customStyle="1" w:styleId="afe" w:type="character">
    <w:name w:val="尾注文本 字符"/>
    <w:basedOn w:val="a2"/>
    <w:link w:val="afd"/>
    <w:uiPriority w:val="99"/>
    <w:semiHidden/>
    <w:rsid w:val="00A122DB"/>
    <w:rPr>
      <w:szCs w:val="20"/>
    </w:rPr>
  </w:style>
  <w:style w:styleId="aff" w:type="paragraph">
    <w:name w:val="envelope return"/>
    <w:basedOn w:val="a1"/>
    <w:uiPriority w:val="99"/>
    <w:semiHidden/>
    <w:unhideWhenUsed/>
    <w:rsid w:val="00A122DB"/>
    <w:pPr>
      <w:spacing w:after="0" w:before="0" w:line="240" w:lineRule="auto"/>
    </w:pPr>
    <w:rPr>
      <w:rFonts w:asciiTheme="majorHAnsi" w:cstheme="majorBidi" w:eastAsiaTheme="majorEastAsia" w:hAnsiTheme="majorHAnsi"/>
      <w:szCs w:val="20"/>
    </w:rPr>
  </w:style>
  <w:style w:styleId="aff0" w:type="paragraph">
    <w:name w:val="footnote text"/>
    <w:basedOn w:val="a1"/>
    <w:link w:val="aff1"/>
    <w:uiPriority w:val="99"/>
    <w:semiHidden/>
    <w:unhideWhenUsed/>
    <w:rsid w:val="00A122DB"/>
    <w:pPr>
      <w:spacing w:after="0" w:before="0" w:line="240" w:lineRule="auto"/>
    </w:pPr>
    <w:rPr>
      <w:szCs w:val="20"/>
    </w:rPr>
  </w:style>
  <w:style w:customStyle="1" w:styleId="aff1" w:type="character">
    <w:name w:val="脚注文本 字符"/>
    <w:basedOn w:val="a2"/>
    <w:link w:val="aff0"/>
    <w:uiPriority w:val="99"/>
    <w:semiHidden/>
    <w:rsid w:val="00A122DB"/>
    <w:rPr>
      <w:szCs w:val="20"/>
    </w:rPr>
  </w:style>
  <w:style w:styleId="HTML" w:type="character">
    <w:name w:val="HTML Code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styleId="HTML0" w:type="paragraph">
    <w:name w:val="HTML Preformatted"/>
    <w:basedOn w:val="a1"/>
    <w:link w:val="HTML1"/>
    <w:uiPriority w:val="99"/>
    <w:semiHidden/>
    <w:unhideWhenUsed/>
    <w:rsid w:val="00A122DB"/>
    <w:pPr>
      <w:spacing w:after="0" w:before="0" w:line="240" w:lineRule="auto"/>
    </w:pPr>
    <w:rPr>
      <w:rFonts w:ascii="Consolas" w:hAnsi="Consolas"/>
      <w:szCs w:val="20"/>
    </w:rPr>
  </w:style>
  <w:style w:customStyle="1" w:styleId="HTML1" w:type="character">
    <w:name w:val="HTML 预设格式 字符"/>
    <w:basedOn w:val="a2"/>
    <w:link w:val="HTML0"/>
    <w:uiPriority w:val="99"/>
    <w:semiHidden/>
    <w:rsid w:val="00A122DB"/>
    <w:rPr>
      <w:rFonts w:ascii="Consolas" w:hAnsi="Consolas"/>
      <w:szCs w:val="20"/>
    </w:rPr>
  </w:style>
  <w:style w:styleId="HTML2" w:type="character">
    <w:name w:val="HTML Keyboard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styleId="HTML3" w:type="character">
    <w:name w:val="HTML Typewriter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styleId="aff2" w:type="paragraph">
    <w:name w:val="macro"/>
    <w:link w:val="aff3"/>
    <w:uiPriority w:val="99"/>
    <w:semiHidden/>
    <w:unhideWhenUsed/>
    <w:rsid w:val="00A122DB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Cs w:val="20"/>
    </w:rPr>
  </w:style>
  <w:style w:customStyle="1" w:styleId="aff3" w:type="character">
    <w:name w:val="宏文本 字符"/>
    <w:basedOn w:val="a2"/>
    <w:link w:val="aff2"/>
    <w:uiPriority w:val="99"/>
    <w:semiHidden/>
    <w:rsid w:val="00A122DB"/>
    <w:rPr>
      <w:rFonts w:ascii="Consolas" w:hAnsi="Consolas"/>
      <w:szCs w:val="20"/>
    </w:rPr>
  </w:style>
  <w:style w:styleId="aff4" w:type="paragraph">
    <w:name w:val="Plain Text"/>
    <w:basedOn w:val="a1"/>
    <w:link w:val="aff5"/>
    <w:uiPriority w:val="99"/>
    <w:semiHidden/>
    <w:unhideWhenUsed/>
    <w:rsid w:val="00A122DB"/>
    <w:pPr>
      <w:spacing w:after="0" w:before="0" w:line="240" w:lineRule="auto"/>
    </w:pPr>
    <w:rPr>
      <w:rFonts w:ascii="Consolas" w:hAnsi="Consolas"/>
      <w:szCs w:val="21"/>
    </w:rPr>
  </w:style>
  <w:style w:customStyle="1" w:styleId="aff5" w:type="character">
    <w:name w:val="纯文本 字符"/>
    <w:basedOn w:val="a2"/>
    <w:link w:val="aff4"/>
    <w:uiPriority w:val="99"/>
    <w:semiHidden/>
    <w:rsid w:val="00A122DB"/>
    <w:rPr>
      <w:rFonts w:ascii="Consolas" w:hAnsi="Consolas"/>
      <w:szCs w:val="21"/>
    </w:rPr>
  </w:style>
  <w:style w:styleId="aff6" w:type="character">
    <w:name w:val="Placeholder Text"/>
    <w:basedOn w:val="a2"/>
    <w:uiPriority w:val="99"/>
    <w:semiHidden/>
    <w:rsid w:val="00A122DB"/>
    <w:rPr>
      <w:color w:themeColor="text1" w:themeTint="A6" w:val="595959"/>
    </w:rPr>
  </w:style>
  <w:style w:customStyle="1" w:styleId="11" w:type="paragraph">
    <w:name w:val="样式 1"/>
    <w:basedOn w:val="a7"/>
    <w:semiHidden/>
    <w:qFormat/>
    <w:rsid w:val="00101A18"/>
    <w:pPr>
      <w:framePr w:hAnchor="page" w:hSpace="187" w:vAnchor="page" w:wrap="around" w:x="1337" w:y="1043"/>
    </w:pPr>
    <w:rPr>
      <w:bCs/>
      <w:szCs w:val="110"/>
    </w:rPr>
  </w:style>
  <w:style w:customStyle="1" w:styleId="21" w:type="paragraph">
    <w:name w:val="样式 2"/>
    <w:basedOn w:val="a9"/>
    <w:semiHidden/>
    <w:qFormat/>
    <w:rsid w:val="00101A18"/>
    <w:pPr>
      <w:framePr w:hAnchor="page" w:hSpace="187" w:vAnchor="page" w:wrap="around" w:x="1337" w:y="1043"/>
      <w:spacing w:line="240" w:lineRule="auto"/>
    </w:pPr>
    <w:rPr>
      <w:rFonts w:ascii="Gill Sans MT" w:hAnsi="Gill Sans MT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media/image2.png" Type="http://schemas.openxmlformats.org/officeDocument/2006/relationships/image" /><Relationship Id="rId11" Target="media/image1.png" Type="http://schemas.openxmlformats.org/officeDocument/2006/relationships/image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awei\AppData\Local\Microsoft\Office\16.0\DTS\zh-CN%7bE3B26105-8B95-4390-BB7D-4AEBE1A39572%7d\%7b5AFDC240-54EA-4065-8EC9-9A8F7498ACC7%7dTFc50ae7fb-c2d2-450b-b44a-9cf3a2951bb61d90f094_win32-7721cbea4044.dotx" TargetMode="External"/></Relationships>
</file>

<file path=word/theme/theme1.xml><?xml version="1.0" encoding="utf-8"?>
<a:theme xmlns:a="http://schemas.openxmlformats.org/drawingml/2006/main" name="Student Report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ustom 93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{5AFDC240-54EA-4065-8EC9-9A8F7498ACC7}TFc50ae7fb-c2d2-450b-b44a-9cf3a2951bb61d90f094_win32-7721cbea4044.dotx</Template>
  <TotalTime>0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2025-12-16T03:17:55Z</dcterms:created>
  <dcterms:modified xsi:type="dcterms:W3CDTF">2025-12-16T03:17:55Z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