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  <Override PartName="/word/media/hdphoto1.wdp" ContentType="image/vnd.ms-photo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倍塔狗人工智能课程规划---倪承"/>
    <w:p>
      <w:pPr>
        <w:pStyle w:val="1"/>
      </w:pPr>
      <w:r>
        <w:rPr>
          <w:rFonts w:hint="eastAsia"/>
        </w:rPr>
        <w:t xml:space="preserve">倍塔狗人工智能课程规划</w:t>
      </w:r>
      <w:r>
        <w:t xml:space="preserve"> - </w:t>
      </w:r>
      <w:r>
        <w:rPr>
          <w:rFonts w:hint="eastAsia"/>
        </w:rPr>
        <w:t xml:space="preserve">倪承</w:t>
      </w:r>
    </w:p>
    <w:bookmarkStart w:id="23" w:name="基本信息"/>
    <w:p>
      <w:pPr>
        <w:pStyle w:val="2"/>
      </w:pPr>
      <w:r>
        <w:rPr>
          <w:rFonts w:hint="eastAsia"/>
        </w:rPr>
        <w:t xml:space="preserve">基本信息</w:t>
      </w:r>
    </w:p>
    <w:p>
      <w:pPr>
        <w:pStyle w:val="FirstParagraph"/>
      </w:pPr>
      <w:r>
        <w:rPr>
          <w:rFonts w:hint="eastAsia"/>
          <w:b/>
          <w:bCs/>
        </w:rPr>
        <w:t xml:space="preserve">目标职业:</w:t>
      </w:r>
      <w:r>
        <w:t xml:space="preserve"> </w:t>
      </w:r>
      <w:r>
        <w:rPr>
          <w:rFonts w:hint="eastAsia"/>
        </w:rPr>
        <w:t xml:space="preserve">金融科技</w:t>
      </w:r>
      <w:r>
        <w:br/>
      </w:r>
      <w:r>
        <w:rPr>
          <w:rFonts w:hint="eastAsia"/>
          <w:b/>
          <w:bCs/>
        </w:rPr>
        <w:t xml:space="preserve">生成时间:</w:t>
      </w:r>
      <w:r>
        <w:t xml:space="preserve"> </w:t>
      </w:r>
      <w:r>
        <w:rPr>
          <w:rFonts w:hint="eastAsia"/>
        </w:rPr>
        <w:t xml:space="preserve">2025年12月16日</w:t>
      </w:r>
      <w:r>
        <w:t xml:space="preserve"> 11:24:41</w:t>
      </w:r>
      <w:r>
        <w:br/>
      </w:r>
      <w:r>
        <w:rPr>
          <w:rFonts w:hint="eastAsia"/>
          <w:b/>
          <w:bCs/>
        </w:rPr>
        <w:t xml:space="preserve">首次上课:</w:t>
      </w:r>
      <w:r>
        <w:rPr>
          <w:rFonts w:hint="eastAsia"/>
        </w:rPr>
        <w:t xml:space="preserve">2022年07月19日</w:t>
      </w:r>
      <w:r>
        <w:br/>
      </w:r>
      <w:r>
        <w:rPr>
          <w:rFonts w:hint="eastAsia"/>
          <w:b/>
          <w:bCs/>
        </w:rPr>
        <w:t xml:space="preserve">尾次上课:</w:t>
      </w:r>
      <w:r>
        <w:rPr>
          <w:rFonts w:hint="eastAsia"/>
        </w:rPr>
        <w:t xml:space="preserve">2025年12月14日</w:t>
      </w:r>
      <w:r>
        <w:br/>
      </w:r>
      <w:r>
        <w:rPr>
          <w:rFonts w:hint="eastAsia"/>
          <w:b/>
          <w:bCs/>
        </w:rPr>
        <w:t xml:space="preserve">总和课次:</w:t>
      </w:r>
      <w:r>
        <w:t xml:space="preserve">21</w:t>
      </w:r>
      <w:r>
        <w:br/>
      </w:r>
      <w:r>
        <w:rPr>
          <w:rFonts w:hint="eastAsia"/>
          <w:b/>
          <w:bCs/>
        </w:rPr>
        <w:t xml:space="preserve">总课消耗:</w:t>
      </w:r>
      <w:r>
        <w:t xml:space="preserve">112.0</w:t>
      </w:r>
      <w:r>
        <w:br/>
      </w:r>
      <w:r>
        <w:rPr>
          <w:rFonts w:hint="eastAsia"/>
          <w:b/>
          <w:bCs/>
        </w:rPr>
        <w:t xml:space="preserve">日期列表:</w:t>
      </w:r>
      <w:r>
        <w:t xml:space="preserve">251214 251207 251130 251123 251116 251109 251102 251026 251019 251012 251005 241015 220818 220816 220811 220809 220802 220728 220726 220721 220719</w:t>
      </w:r>
    </w:p>
    <w:p>
      <w:r>
        <w:pict>
          <v:rect style="width:0;height:1.5pt" o:hralign="center" o:hrstd="t" o:hr="t"/>
        </w:pict>
      </w:r>
    </w:p>
    <w:bookmarkEnd w:id="23"/>
    <w:bookmarkStart w:id="27" w:name="学生学习内容与特点总结"/>
    <w:p>
      <w:pPr>
        <w:pStyle w:val="2"/>
      </w:pPr>
      <w:r>
        <w:rPr>
          <w:rFonts w:hint="eastAsia"/>
        </w:rPr>
        <w:t xml:space="preserve">学生学习内容与特点总结</w:t>
      </w:r>
    </w:p>
    <w:bookmarkStart w:id="24" w:name="已学内容核心摘要"/>
    <w:p>
      <w:pPr>
        <w:pStyle w:val="3"/>
      </w:pPr>
      <w:r>
        <w:rPr>
          <w:rFonts w:hint="eastAsia"/>
        </w:rPr>
        <w:t xml:space="preserve">已学内容核心摘要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编程基础</w:t>
      </w:r>
      <w:r>
        <w:rPr>
          <w:rFonts w:hint="eastAsia"/>
        </w:rPr>
        <w:t xml:space="preserve">：Python高级语法（类、函数、数据结构）、C语言功底、AI辅助编程（Copilot/Copilot</w:t>
      </w:r>
      <w:r>
        <w:t xml:space="preserve"> </w:t>
      </w:r>
      <w:r>
        <w:rPr>
          <w:rFonts w:hint="eastAsia"/>
        </w:rPr>
        <w:t xml:space="preserve">Chat）、JavaScript桥接（Minecraft/Node.js）、多语言开发环境（VSCode/GitHub）。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智能技术</w:t>
      </w:r>
      <w:r>
        <w:rPr>
          <w:rFonts w:hint="eastAsia"/>
        </w:rPr>
        <w:t xml:space="preserve">：LangChain智能体开发、离线大模型（Ollama/Qwen）、语音识别（Vosk）、计算机视觉（MediaPipe/YOLO）、AI工具链设计（如智能问答系统）。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硬件与电路</w:t>
      </w:r>
      <w:r>
        <w:rPr>
          <w:rFonts w:hint="eastAsia"/>
        </w:rPr>
        <w:t xml:space="preserve">：Arduino编程、串口通信（Pyserial）、激光切割、传感器/执行器集成、电路组装（如消毒拉环项目）。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项目实践</w:t>
      </w:r>
      <w:r>
        <w:rPr>
          <w:rFonts w:hint="eastAsia"/>
        </w:rPr>
        <w:t xml:space="preserve">：井字棋AI对弈、打地鼠游戏、炒菜机器人语音控制、地铁拉环消毒系统（软硬件整合）。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工具链</w:t>
      </w:r>
      <w:r>
        <w:rPr>
          <w:rFonts w:hint="eastAsia"/>
        </w:rPr>
        <w:t xml:space="preserve">：Clash/GitHub/Copilot配置、AI</w:t>
      </w:r>
      <w:r>
        <w:t xml:space="preserve"> </w:t>
      </w:r>
      <w:r>
        <w:rPr>
          <w:rFonts w:hint="eastAsia"/>
        </w:rPr>
        <w:t xml:space="preserve">token管理、vibe</w:t>
      </w:r>
      <w:r>
        <w:t xml:space="preserve"> </w:t>
      </w:r>
      <w:r>
        <w:rPr>
          <w:rFonts w:hint="eastAsia"/>
        </w:rPr>
        <w:t xml:space="preserve">coding工作流、英文技术文档阅读能力。</w:t>
      </w:r>
    </w:p>
    <w:bookmarkEnd w:id="24"/>
    <w:bookmarkStart w:id="25" w:name="关键特点与优势"/>
    <w:p>
      <w:pPr>
        <w:pStyle w:val="3"/>
      </w:pPr>
      <w:r>
        <w:rPr>
          <w:rFonts w:hint="eastAsia"/>
        </w:rPr>
        <w:t xml:space="preserve">关键特点与优势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AI深度整合能力</w:t>
      </w:r>
      <w:r>
        <w:rPr>
          <w:rFonts w:hint="eastAsia"/>
        </w:rPr>
        <w:t xml:space="preserve">：熟练运用Copilot等工具提升开发效率，但受token限制暴露续课需求（</w:t>
      </w:r>
      <w:r>
        <w:rPr>
          <w:rFonts w:hint="eastAsia"/>
        </w:rPr>
        <w:t xml:space="preserve">“写代码速度骤降”</w:t>
      </w:r>
      <w:r>
        <w:rPr>
          <w:rFonts w:hint="eastAsia"/>
        </w:rPr>
        <w:t xml:space="preserve">）；已掌握AI智能体+本地数据库的前沿方法。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全栈项目经验</w:t>
      </w:r>
      <w:r>
        <w:rPr>
          <w:rFonts w:hint="eastAsia"/>
        </w:rPr>
        <w:t xml:space="preserve">：成功完成7个跨维度项目（硬件电路→软件算法→UI设计），模块划分清晰，体现”师徒制+AI”高效学习模式。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问题解决能力</w:t>
      </w:r>
      <w:r>
        <w:rPr>
          <w:rFonts w:hint="eastAsia"/>
        </w:rPr>
        <w:t xml:space="preserve">：用英文思维调试（如yolo库版本问题），硬件组装中展现工程思维（激光切割图纸优化）。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职业认知</w:t>
      </w:r>
      <w:r>
        <w:rPr>
          <w:rFonts w:hint="eastAsia"/>
        </w:rPr>
        <w:t xml:space="preserve">：明确金融科技方向，但缺乏金融领域知识衔接点；现有技能聚焦通用AI/硬件，需定制化金融场景应用。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成长瓶颈</w:t>
      </w:r>
      <w:r>
        <w:rPr>
          <w:rFonts w:hint="eastAsia"/>
        </w:rPr>
        <w:t xml:space="preserve">：token额度限制凸显对离线AI工具链的依赖；硬件经验未与金融结合，存在知识断层。</w:t>
      </w:r>
    </w:p>
    <w:bookmarkEnd w:id="25"/>
    <w:bookmarkStart w:id="26" w:name="规划核心原则"/>
    <w:p>
      <w:pPr>
        <w:pStyle w:val="3"/>
      </w:pPr>
      <w:r>
        <w:rPr>
          <w:rFonts w:hint="eastAsia"/>
        </w:rPr>
        <w:t xml:space="preserve">规划核心原则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平衡维度</w:t>
      </w:r>
      <w:r>
        <w:rPr>
          <w:rFonts w:hint="eastAsia"/>
        </w:rPr>
        <w:t xml:space="preserve">：在7个维度中分配课时，避免过度侧重单一领域（如编程已占优势，需强化金融相关设计/创新）。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预留空间</w:t>
      </w:r>
      <w:r>
        <w:rPr>
          <w:rFonts w:hint="eastAsia"/>
        </w:rPr>
        <w:t xml:space="preserve">：每个模块设置”挑战点”，需后续课程解决（如区块链部署），引导续课至120小时。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职业对齐</w:t>
      </w:r>
      <w:r>
        <w:rPr>
          <w:rFonts w:hint="eastAsia"/>
        </w:rPr>
        <w:t xml:space="preserve">：聚焦金融科技真实场景（如量化交易、风控系统），衔接学生AI/硬件优势。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可持续路径</w:t>
      </w:r>
      <w:r>
        <w:rPr>
          <w:rFonts w:hint="eastAsia"/>
        </w:rPr>
        <w:t xml:space="preserve">：30小时后达120小时里程碑，240小时实现可交付职业项目。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后续30小时课程规划"/>
    <w:p>
      <w:pPr>
        <w:pStyle w:val="2"/>
      </w:pPr>
      <w:r>
        <w:rPr>
          <w:rFonts w:hint="eastAsia"/>
        </w:rPr>
        <w:t xml:space="preserve">后续30小时课程规划</w:t>
      </w:r>
    </w:p>
    <w:bookmarkStart w:id="28" w:name="课程目标"/>
    <w:p>
      <w:pPr>
        <w:pStyle w:val="3"/>
      </w:pPr>
      <w:r>
        <w:rPr>
          <w:rFonts w:hint="eastAsia"/>
        </w:rPr>
        <w:t xml:space="preserve">课程目标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能力达成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与职业目标关联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30小时后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掌握金融科技核心工具链，完成最小可行产品(MVP)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直接应用金融数据分析、AI风控场景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120小时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具备初级金融科技工程师能力，有可展示项目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满足入门级岗位（如量化分析师助理）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240小时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交付真实职业项目，进入实习/就业通道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达到资深岗位竞争力</w:t>
            </w:r>
          </w:p>
        </w:tc>
      </w:tr>
    </w:tbl>
    <w:bookmarkEnd w:id="28"/>
    <w:bookmarkStart w:id="29" w:name="维度平衡策略"/>
    <w:p>
      <w:pPr>
        <w:pStyle w:val="3"/>
      </w:pPr>
      <w:r>
        <w:rPr>
          <w:rFonts w:hint="eastAsia"/>
        </w:rPr>
        <w:t xml:space="preserve">维度平衡策略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2329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本阶段重点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 xml:space="preserve">构造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金融系统架构设计（非物理构造）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学生硬件经验丰富，转向软件架构（如微服务设计），为后续区块链部署铺垫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 xml:space="preserve">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金融安全电路模拟（概念层）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弱化硬件，聚焦金融安全中的”逻辑电路”（如加密流程），延续原有经验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 xml:space="preserve">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金融库开发（Pandas/NumPy）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基于学生Python优势，快速切入金融核心工具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rFonts w:hint="eastAsia"/>
                <w:b/>
                <w:bCs/>
              </w:rPr>
              <w:t xml:space="preserve">智能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金融AI模型（预测/风控）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结合已有LangChain经验，落地金融场景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rFonts w:hint="eastAsia"/>
                <w:b/>
                <w:bCs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金融UI/UX与产品设计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补足学生设计短板，培养用户思维（金融科技关键）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</w:t>
            </w:r>
            <w:r>
              <w:rPr>
                <w:rFonts w:hint="eastAsia"/>
                <w:b/>
                <w:bCs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API与系统集成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延续消毒项目经验，强化金融数据流整合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覆盖所有维度，保持金融场景连贯性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30小时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预留10%弹性时间应对token限制问题</w:t>
            </w:r>
          </w:p>
        </w:tc>
      </w:tr>
    </w:tbl>
    <w:bookmarkEnd w:id="29"/>
    <w:bookmarkStart w:id="33" w:name="详细课程计划"/>
    <w:p>
      <w:pPr>
        <w:pStyle w:val="3"/>
      </w:pPr>
      <w:r>
        <w:rPr>
          <w:rFonts w:hint="eastAsia"/>
        </w:rPr>
        <w:t xml:space="preserve">详细课程计划</w:t>
      </w:r>
    </w:p>
    <w:bookmarkStart w:id="30" w:name="阶段1金融技术基础10小时-构建知识连接点"/>
    <w:p>
      <w:pPr>
        <w:pStyle w:val="Heading4"/>
      </w:pPr>
      <w:r>
        <w:rPr>
          <w:rFonts w:hint="eastAsia"/>
        </w:rPr>
        <w:t xml:space="preserve">阶段1：金融技术基础（10小时）—</w:t>
      </w:r>
      <w:r>
        <w:t xml:space="preserve"> </w:t>
      </w:r>
      <w:r>
        <w:rPr>
          <w:rFonts w:hint="eastAsia"/>
          <w:i/>
          <w:iCs/>
        </w:rPr>
        <w:t xml:space="preserve">构建知识连接点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800"/>
        <w:gridCol w:w="18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预留续课点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金融数据引擎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用Pandas清洗股票/加密货币数据</w:t>
            </w:r>
            <w:r>
              <w:t xml:space="preserve">- </w:t>
            </w:r>
            <w:r>
              <w:rPr>
                <w:rFonts w:hint="eastAsia"/>
              </w:rPr>
              <w:t xml:space="preserve">本地部署金融数据库（SQLite）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编程、整合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引入实时API需额外课时（如Alpaca）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金融可视化仪表盘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Streamlit构建动态UI</w:t>
            </w:r>
            <w:r>
              <w:t xml:space="preserve">- </w:t>
            </w:r>
            <w:r>
              <w:rPr>
                <w:rFonts w:hint="eastAsia"/>
              </w:rPr>
              <w:t xml:space="preserve">实时数据可视化设计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设计、编程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高级交互设计需后续”金融科技UI”课程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金融API安全整合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集成Yahoo</w:t>
            </w:r>
            <w:r>
              <w:t xml:space="preserve"> Finance API</w:t>
            </w:r>
            <w:r>
              <w:t xml:space="preserve">- </w:t>
            </w:r>
            <w:r>
              <w:rPr>
                <w:rFonts w:hint="eastAsia"/>
              </w:rPr>
              <w:t xml:space="preserve">基于AES的API密钥安全电路模拟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电路、整合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区块链身份验证系统留作续课项目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学生交付：可交互的本地金融数据看板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续课引导</w:t>
            </w:r>
            <w:r>
              <w:rPr>
                <w:rFonts w:hint="eastAsia"/>
              </w:rPr>
              <w:t xml:space="preserve">：展示token受限时API调用失败，需离线AI优化</w:t>
            </w:r>
          </w:p>
        </w:tc>
      </w:tr>
    </w:tbl>
    <w:bookmarkEnd w:id="30"/>
    <w:bookmarkStart w:id="31" w:name="阶段2ai金融应用12小时-深化智能维度"/>
    <w:p>
      <w:pPr>
        <w:pStyle w:val="Heading4"/>
      </w:pPr>
      <w:r>
        <w:rPr>
          <w:rFonts w:hint="eastAsia"/>
        </w:rPr>
        <w:t xml:space="preserve">阶段2：AI金融应用（12小时）—</w:t>
      </w:r>
      <w:r>
        <w:t xml:space="preserve"> </w:t>
      </w:r>
      <w:r>
        <w:rPr>
          <w:rFonts w:hint="eastAsia"/>
          <w:i/>
          <w:iCs/>
        </w:rPr>
        <w:t xml:space="preserve">深化智能维度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800"/>
        <w:gridCol w:w="18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预留续课点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量化交易预测模型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用LSTM预测股票趋势</w:t>
            </w:r>
            <w:r>
              <w:t xml:space="preserve">- </w:t>
            </w:r>
            <w:r>
              <w:rPr>
                <w:rFonts w:hint="eastAsia"/>
              </w:rPr>
              <w:t xml:space="preserve">集成LangChain构建交易智能体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智能、编程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高频交易优化需GPU加速（需续课）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信用风控系统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构建逻辑回归评分卡</w:t>
            </w:r>
            <w:r>
              <w:t xml:space="preserve">- </w:t>
            </w:r>
            <w:r>
              <w:rPr>
                <w:rFonts w:hint="eastAsia"/>
              </w:rPr>
              <w:t xml:space="preserve">基于语音的欺诈检测原型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智能、电路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硬件生物识别模块留作创新挑战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金融产品创新工坊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用ChatGPT生成DeFi方案</w:t>
            </w:r>
            <w:r>
              <w:t xml:space="preserve">- </w:t>
            </w:r>
            <w:r>
              <w:rPr>
                <w:rFonts w:hint="eastAsia"/>
              </w:rPr>
              <w:t xml:space="preserve">用户调研设计（问卷星复用）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创新、设计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完整方案需合规性验证（续课内容）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学生交付：AI驱动的模拟交易系统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续课引导</w:t>
            </w:r>
            <w:r>
              <w:rPr>
                <w:rFonts w:hint="eastAsia"/>
              </w:rPr>
              <w:t xml:space="preserve">：模型在真实数据下性能下降，需更多训练数据</w:t>
            </w:r>
          </w:p>
        </w:tc>
      </w:tr>
    </w:tbl>
    <w:bookmarkEnd w:id="31"/>
    <w:bookmarkStart w:id="32" w:name="阶段3端到端整合8小时-项目收尾与职业衔接"/>
    <w:p>
      <w:pPr>
        <w:pStyle w:val="Heading4"/>
      </w:pPr>
      <w:r>
        <w:rPr>
          <w:rFonts w:hint="eastAsia"/>
        </w:rPr>
        <w:t xml:space="preserve">阶段3：端到端整合（8小时）—</w:t>
      </w:r>
      <w:r>
        <w:t xml:space="preserve"> </w:t>
      </w:r>
      <w:r>
        <w:rPr>
          <w:rFonts w:hint="eastAsia"/>
          <w:i/>
          <w:iCs/>
        </w:rPr>
        <w:t xml:space="preserve">项目收尾与职业衔接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800"/>
        <w:gridCol w:w="18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预留续课点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金融系统构造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微服务架构设计</w:t>
            </w:r>
            <w:r>
              <w:t xml:space="preserve">- </w:t>
            </w:r>
            <w:r>
              <w:rPr>
                <w:rFonts w:hint="eastAsia"/>
              </w:rPr>
              <w:t xml:space="preserve">Docker容器化部署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构造、整合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云平台部署需额外学习（AWS/GCP）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项目优化与测试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压力测试（模拟1000+交易）</w:t>
            </w:r>
            <w:r>
              <w:t xml:space="preserve">- </w:t>
            </w:r>
            <w:r>
              <w:rPr>
                <w:rFonts w:hint="eastAsia"/>
              </w:rPr>
              <w:t xml:space="preserve">AI辅助调试（Copilot续课包）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编程、智能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token限制问题解决方案留作专题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职业项目路演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设计金融产品路演文档</w:t>
            </w:r>
            <w:r>
              <w:t xml:space="preserve">- </w:t>
            </w:r>
            <w:r>
              <w:rPr>
                <w:rFonts w:hint="eastAsia"/>
              </w:rPr>
              <w:t xml:space="preserve">基于学生消毒项目经验优化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创新、设计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真实企业需求对接需后续合作项目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学生交付：可演示的金融科技MVP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续课引导</w:t>
            </w:r>
            <w:r>
              <w:rPr>
                <w:rFonts w:hint="eastAsia"/>
              </w:rPr>
              <w:t xml:space="preserve">：MVP需通过金融监管沙盒测试</w:t>
            </w:r>
          </w:p>
        </w:tc>
      </w:tr>
    </w:tbl>
    <w:bookmarkEnd w:id="32"/>
    <w:bookmarkEnd w:id="33"/>
    <w:bookmarkStart w:id="34" w:name="计划制定理由"/>
    <w:p>
      <w:pPr>
        <w:pStyle w:val="3"/>
      </w:pPr>
      <w:r>
        <w:rPr>
          <w:rFonts w:hint="eastAsia"/>
        </w:rPr>
        <w:t xml:space="preserve">计划制定理由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维度平衡性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电路维度仅2小时（概念化处理），因学生硬件经验扎实，金融科技以软件为主；重点倾斜</w:t>
      </w:r>
      <w:r>
        <w:rPr>
          <w:rFonts w:hint="eastAsia"/>
          <w:b/>
          <w:bCs/>
        </w:rPr>
        <w:t xml:space="preserve">智能(8h)</w:t>
      </w:r>
      <w:r>
        <w:t xml:space="preserve"> 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设计(5h)</w:t>
      </w:r>
      <w:r>
        <w:rPr>
          <w:rFonts w:hint="eastAsia"/>
        </w:rPr>
        <w:t xml:space="preserve">，补足金融行业核心需求。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严格遵循7维度分布，避免学生”vibe</w:t>
      </w:r>
      <w:r>
        <w:t xml:space="preserve"> </w:t>
      </w:r>
      <w:r>
        <w:rPr>
          <w:rFonts w:hint="eastAsia"/>
        </w:rPr>
        <w:t xml:space="preserve">coding”惯性导致的维度失衡（如过度依赖编程）。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职业目标对齐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所有项目基于真实金融科技场景（量化交易、风控），而非通用AI。例如：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用学生已有LangChain经验开发</w:t>
      </w:r>
      <w:r>
        <w:rPr>
          <w:rFonts w:hint="eastAsia"/>
          <w:b/>
          <w:bCs/>
        </w:rPr>
        <w:t xml:space="preserve">交易智能体</w:t>
      </w:r>
      <w:r>
        <w:rPr>
          <w:rFonts w:hint="eastAsia"/>
        </w:rPr>
        <w:t xml:space="preserve">，而非纯理论学习。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复用”消毒项目”的硬件思维，转化到金融安全电路模拟。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职业能力梯度：从数据处理（基础）→</w:t>
      </w:r>
      <w:r>
        <w:t xml:space="preserve"> </w:t>
      </w:r>
      <w:r>
        <w:rPr>
          <w:rFonts w:hint="eastAsia"/>
        </w:rPr>
        <w:t xml:space="preserve">AI模型（进阶）→</w:t>
      </w:r>
      <w:r>
        <w:t xml:space="preserve"> </w:t>
      </w:r>
      <w:r>
        <w:rPr>
          <w:rFonts w:hint="eastAsia"/>
        </w:rPr>
        <w:t xml:space="preserve">产品设计（高阶），匹配行业岗位要求。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续课引导设计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显性续课点</w:t>
      </w:r>
      <w:r>
        <w:rPr>
          <w:rFonts w:hint="eastAsia"/>
        </w:rPr>
        <w:t xml:space="preserve">：每阶段设置需额外课时的挑战（如API实时数据、高频交易优化），与学生token额度限制痛点呼应。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隐性续课钩</w:t>
      </w:r>
      <w:r>
        <w:rPr>
          <w:rFonts w:hint="eastAsia"/>
        </w:rPr>
        <w:t xml:space="preserve">：在路演环节引入企业真实需求，需120小时后对接合作项目；离线AI工具链（Qwen/Ollama）的优化空间预留。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30小时后总课时达120小时，符合”预期达到120小时”要求，此时学生已具备：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</w:rPr>
        <w:t xml:space="preserve">3个可展示项目（数据看板、交易系统、风控原型）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</w:rPr>
        <w:t xml:space="preserve">深度理解金融科技工作流，但缺乏行业实践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学生特点适配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保留vibe</w:t>
      </w:r>
      <w:r>
        <w:t xml:space="preserve"> </w:t>
      </w:r>
      <w:r>
        <w:rPr>
          <w:rFonts w:hint="eastAsia"/>
        </w:rPr>
        <w:t xml:space="preserve">coding优势：课程中要求用Copilot完成80%编码，但设置token监控任务，引导学习离线模型。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强化”师徒制+AI”模式：每个模块包含”原理理解→AI生成→人工优化”三步法，避免token依赖。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语言优势利用：金融API文档以英文教学，延续学生技术英语能力。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长远职业目标路径120240小时"/>
    <w:p>
      <w:pPr>
        <w:pStyle w:val="2"/>
      </w:pPr>
      <w:r>
        <w:rPr>
          <w:rFonts w:hint="eastAsia"/>
        </w:rPr>
        <w:t xml:space="preserve">长远职业目标路径（120→240小时）</w:t>
      </w:r>
    </w:p>
    <w:bookmarkStart w:id="36" w:name="小时里程碑本30小时后"/>
    <w:p>
      <w:pPr>
        <w:pStyle w:val="3"/>
      </w:pPr>
      <w:r>
        <w:rPr>
          <w:rFonts w:hint="eastAsia"/>
        </w:rPr>
        <w:t xml:space="preserve">120小时里程碑（本30小时后）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能力达成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掌握Python金融库（Pandas/NumPy）、LangChain金融智能体、基础量化模型。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拥有MVP作品集：金融数据仪表盘</w:t>
      </w:r>
      <w:r>
        <w:t xml:space="preserve"> + </w:t>
      </w:r>
      <w:r>
        <w:rPr>
          <w:rFonts w:hint="eastAsia"/>
        </w:rPr>
        <w:t xml:space="preserve">AI交易模拟器。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续课建议</w:t>
      </w:r>
      <w:r>
        <w:rPr>
          <w:rFonts w:hint="eastAsia"/>
        </w:rPr>
        <w:t xml:space="preserve">：推荐”金融科技实战营”（30小时），深化：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企业级API对接（如Bloomberg终端）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金融合规框架（GDPR/SEC规则）</w:t>
      </w:r>
    </w:p>
    <w:bookmarkEnd w:id="36"/>
    <w:bookmarkStart w:id="37" w:name="小时真实职业项目实践"/>
    <w:p>
      <w:pPr>
        <w:pStyle w:val="3"/>
      </w:pPr>
      <w:r>
        <w:rPr>
          <w:rFonts w:hint="eastAsia"/>
        </w:rPr>
        <w:t xml:space="preserve">120-240小时：真实职业项目实践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208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与学生经验衔接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120-150小时</w:t>
            </w:r>
            <w:r>
              <w:rPr>
                <w:rFonts w:hint="eastAsia"/>
              </w:rPr>
              <w:t xml:space="preserve">（过渡期）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行业知识整合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与金融科技公司合作：</w:t>
            </w:r>
            <w:r>
              <w:t xml:space="preserve"> </w:t>
            </w:r>
            <w:r>
              <w:t xml:space="preserve">• </w:t>
            </w:r>
            <w:r>
              <w:rPr>
                <w:rFonts w:hint="eastAsia"/>
              </w:rPr>
              <w:t xml:space="preserve">为本地银行开发ATM欺诈检测原型</w:t>
            </w:r>
            <w:r>
              <w:t xml:space="preserve"> </w:t>
            </w:r>
            <w:r>
              <w:t xml:space="preserve">• </w:t>
            </w:r>
            <w:r>
              <w:rPr>
                <w:rFonts w:hint="eastAsia"/>
              </w:rPr>
              <w:t xml:space="preserve">用学生语音技术优化客服机器人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复用”炒菜机器人”语音模块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</w:rPr>
              <w:t xml:space="preserve">“消毒项目”</w:t>
            </w:r>
            <w:r>
              <w:rPr>
                <w:rFonts w:hint="eastAsia"/>
              </w:rPr>
              <w:t xml:space="preserve">硬件集成经验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150-180小时</w:t>
            </w:r>
            <w:r>
              <w:rPr>
                <w:rFonts w:hint="eastAsia"/>
              </w:rPr>
              <w:t xml:space="preserve">（深度实践）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可交付项目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开发完整DeFi应用：</w:t>
            </w:r>
            <w:r>
              <w:t xml:space="preserve"> </w:t>
            </w:r>
            <w:r>
              <w:t xml:space="preserve">• </w:t>
            </w:r>
            <w:r>
              <w:rPr>
                <w:rFonts w:hint="eastAsia"/>
              </w:rPr>
              <w:t xml:space="preserve">基于Solidity的智能合约（衔接电路逻辑）</w:t>
            </w:r>
            <w:r>
              <w:t xml:space="preserve"> </w:t>
            </w:r>
            <w:r>
              <w:t xml:space="preserve">• </w:t>
            </w:r>
            <w:r>
              <w:rPr>
                <w:rFonts w:hint="eastAsia"/>
              </w:rPr>
              <w:t xml:space="preserve">用MediaPipe做KYC身份验证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转化硬件经验为区块链安全设计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180-210小时</w:t>
            </w:r>
            <w:r>
              <w:rPr>
                <w:rFonts w:hint="eastAsia"/>
              </w:rPr>
              <w:t xml:space="preserve">（职业准备）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作品集优化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参加Kaggle金融竞赛</w:t>
            </w:r>
            <w:r>
              <w:t xml:space="preserve">- </w:t>
            </w:r>
            <w:r>
              <w:rPr>
                <w:rFonts w:hint="eastAsia"/>
              </w:rPr>
              <w:t xml:space="preserve">用Ollama本地部署模型节省API成本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解决token额度痛点，体现成本意识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210-240小时</w:t>
            </w:r>
            <w:r>
              <w:rPr>
                <w:rFonts w:hint="eastAsia"/>
              </w:rPr>
              <w:t xml:space="preserve">（成果交付）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职业项目落地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交付”中小微企业风控平台”</w:t>
            </w:r>
            <w:r>
              <w:rPr>
                <w:rFonts w:hint="eastAsia"/>
              </w:rPr>
              <w:t xml:space="preserve">：</w:t>
            </w:r>
            <w:r>
              <w:t xml:space="preserve">- </w:t>
            </w:r>
            <w:r>
              <w:rPr>
                <w:rFonts w:hint="eastAsia"/>
              </w:rPr>
              <w:t xml:space="preserve">整合学生所有技能点：</w:t>
            </w:r>
            <w:r>
              <w:t xml:space="preserve"> </w:t>
            </w:r>
            <w:r>
              <w:t xml:space="preserve">• </w:t>
            </w:r>
            <w:r>
              <w:rPr>
                <w:rFonts w:hint="eastAsia"/>
              </w:rPr>
              <w:t xml:space="preserve">LangChain分析财务报告</w:t>
            </w:r>
            <w:r>
              <w:t xml:space="preserve"> </w:t>
            </w:r>
            <w:r>
              <w:t xml:space="preserve">• </w:t>
            </w:r>
            <w:r>
              <w:rPr>
                <w:rFonts w:hint="eastAsia"/>
              </w:rPr>
              <w:t xml:space="preserve">语音+视觉接口（银行柜台）</w:t>
            </w:r>
            <w:r>
              <w:t xml:space="preserve"> </w:t>
            </w:r>
            <w:r>
              <w:t xml:space="preserve">• </w:t>
            </w:r>
            <w:r>
              <w:rPr>
                <w:rFonts w:hint="eastAsia"/>
              </w:rPr>
              <w:t xml:space="preserve">电路安全模块防数据篡改</w:t>
            </w:r>
            <w:r>
              <w:t xml:space="preserve">- </w:t>
            </w:r>
            <w:r>
              <w:rPr>
                <w:rFonts w:hint="eastAsia"/>
              </w:rPr>
              <w:t xml:space="preserve">由合作企业（如蚂蚁集团）验证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延续消毒项目”硬件+AI”整合模式，但升级为金融级系统</w:t>
            </w:r>
          </w:p>
        </w:tc>
      </w:tr>
    </w:tbl>
    <w:bookmarkEnd w:id="37"/>
    <w:bookmarkStart w:id="38" w:name="路径设计理由"/>
    <w:p>
      <w:pPr>
        <w:pStyle w:val="3"/>
      </w:pPr>
      <w:r>
        <w:rPr>
          <w:rFonts w:hint="eastAsia"/>
        </w:rPr>
        <w:t xml:space="preserve">路径设计理由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渐进式真实实践</w:t>
      </w:r>
      <w:r>
        <w:rPr>
          <w:rFonts w:hint="eastAsia"/>
        </w:rPr>
        <w:t xml:space="preserve">：从MVP（120小时）→</w:t>
      </w:r>
      <w:r>
        <w:t xml:space="preserve"> </w:t>
      </w:r>
      <w:r>
        <w:rPr>
          <w:rFonts w:hint="eastAsia"/>
        </w:rPr>
        <w:t xml:space="preserve">企业合作（150小时）→</w:t>
      </w:r>
      <w:r>
        <w:t xml:space="preserve"> </w:t>
      </w:r>
      <w:r>
        <w:rPr>
          <w:rFonts w:hint="eastAsia"/>
        </w:rPr>
        <w:t xml:space="preserve">可商用产品（240小时），避免”玩具项目”。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学生经验复用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将”消毒拉环项目”的硬件组装能力转化为金融设备安全模块。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用”井字棋AI”经验开发交易策略引擎。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240小时交付物</w:t>
      </w:r>
      <w:r>
        <w:rPr>
          <w:rFonts w:hint="eastAsia"/>
        </w:rPr>
        <w:t xml:space="preserve">：具备实习竞争力的风控平台，包含：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源代码库（GitHub）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企业验收报告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项目路演视频（复用学生”效果录制”经验）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续课保障</w:t>
      </w:r>
      <w:r>
        <w:rPr>
          <w:rFonts w:hint="eastAsia"/>
        </w:rPr>
        <w:t xml:space="preserve">：120小时后设置”企业需求对接会”，自然引导至180小时企业合作项目；token问题通过离线模型优化课程解决。</w:t>
      </w:r>
    </w:p>
    <w:p>
      <w:pPr>
        <w:pStyle w:val="BlockText"/>
      </w:pPr>
      <w:r>
        <w:rPr>
          <w:rFonts w:hint="eastAsia"/>
          <w:b/>
          <w:bCs/>
        </w:rPr>
        <w:t xml:space="preserve">关键成功因子</w:t>
      </w:r>
      <w:r>
        <w:rPr>
          <w:rFonts w:hint="eastAsia"/>
        </w:rPr>
        <w:t xml:space="preserve">：本规划将学生”AI深度使用者”特点转化为职业优势——在240小时节点，学生将能构建</w:t>
      </w:r>
      <w:r>
        <w:rPr>
          <w:rFonts w:hint="eastAsia"/>
          <w:b/>
          <w:bCs/>
        </w:rPr>
        <w:t xml:space="preserve">不依赖云端API的离线金融科技系统</w:t>
      </w:r>
      <w:r>
        <w:rPr>
          <w:rFonts w:hint="eastAsia"/>
        </w:rPr>
        <w:t xml:space="preserve">，直接解决token额度限制痛点，形成差异化竞争力。后续可通过推荐企业实习，实现”课程→项目→就业”闭环。</w:t>
      </w:r>
    </w:p>
    <w:bookmarkEnd w:id="38"/>
    <w:bookmarkEnd w:id="39"/>
    <w:bookmarkEnd w:id="40"/>
    <w:sectPr w:rsidR="0074501E" w:rsidSect="00A04E8B">
      <w:footerReference r:id="rId14" w:type="default"/>
      <w:pgSz w:code="9" w:h="16838" w:w="11906"/>
      <w:pgMar w:bottom="720" w:footer="720" w:gutter="0" w:header="720" w:left="720" w:right="720" w:top="720"/>
      <w:pgNumType w:start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 Sans MT">
    <w:altName w:val="Calibr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965AF" w14:textId="77777777" w:rsidR="001638F6" w:rsidRDefault="00844483">
    <w:pPr>
      <w:pStyle w:val="ad"/>
      <w:rPr>
        <w:rFonts w:hint="eastAsia"/>
      </w:rPr>
    </w:pPr>
    <w:r>
      <w:rPr>
        <w:lang w:val="zh-CN" w:bidi="zh-CN"/>
      </w:rPr>
      <w:t xml:space="preserve">第 </w:t>
    </w:r>
    <w:r>
      <w:rPr>
        <w:lang w:val="zh-CN" w:bidi="zh-CN"/>
      </w:rPr>
      <w:fldChar w:fldCharType="begin"/>
    </w:r>
    <w:r>
      <w:rPr>
        <w:lang w:val="zh-CN" w:bidi="zh-CN"/>
      </w:rPr>
      <w:instrText xml:space="preserve"> PAGE  \* Arabic  \* MERGEFORMAT </w:instrText>
    </w:r>
    <w:r>
      <w:rPr>
        <w:lang w:val="zh-CN" w:bidi="zh-CN"/>
      </w:rPr>
      <w:fldChar w:fldCharType="separate"/>
    </w:r>
    <w:r w:rsidR="00934F1C">
      <w:rPr>
        <w:noProof/>
        <w:lang w:val="zh-CN" w:bidi="zh-CN"/>
      </w:rPr>
      <w:t>1</w:t>
    </w:r>
    <w:r>
      <w:rPr>
        <w:lang w:val="zh-CN" w:bidi="zh-CN"/>
      </w:rPr>
      <w:fldChar w:fldCharType="end"/>
    </w:r>
    <w:r>
      <w:rPr>
        <w:lang w:val="zh-CN" w:bidi="zh-CN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F6FEF7C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61D0ED9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3538F718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2B24AB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B8D446A2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C23041D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8B4F502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EC8EC65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B87E3E76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5781F0C"/>
    <w:lvl w:ilvl="0">
      <w:start w:val="1"/>
      <w:numFmt w:val="bullet"/>
      <w:pStyle w:val="a0"/>
      <w:lvlText w:val="−"/>
      <w:lvlJc w:val="left"/>
      <w:pPr>
        <w:ind w:hanging="360" w:left="720"/>
      </w:pPr>
      <w:rPr>
        <w:rFonts w:ascii="Century Gothic" w:hAnsi="Century Gothic" w:hint="default"/>
        <w:color w:themeColor="text1" w:themeTint="F2" w:val="0D0D0D"/>
      </w:rPr>
    </w:lvl>
  </w:abstractNum>
  <w:abstractNum w15:restartNumberingAfterBreak="0" w:abstractNumId="1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1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2">
    <w:nsid w:val="1F8F5B63"/>
    <w:multiLevelType w:val="multilevel"/>
    <w:tmpl w:val="1CD6B866"/>
    <w:lvl w:ilvl="0">
      <w:start w:val="1"/>
      <w:numFmt w:val="upperRoman"/>
      <w:lvlText w:val="文章 %1。"/>
      <w:lvlJc w:val="left"/>
      <w:pPr>
        <w:ind w:firstLine="0" w:left="0"/>
      </w:pPr>
    </w:lvl>
    <w:lvl w:ilvl="1">
      <w:start w:val="1"/>
      <w:numFmt w:val="decimalZero"/>
      <w:isLgl/>
      <w:lvlText w:val="第 %1.%2 节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13">
    <w:nsid w:val="2A3440CC"/>
    <w:multiLevelType w:val="multilevel"/>
    <w:tmpl w:val="B5CE5722"/>
    <w:lvl w:ilvl="0">
      <w:start w:val="1"/>
      <w:numFmt w:val="upperRoman"/>
      <w:lvlText w:val="文章 %1。"/>
      <w:lvlJc w:val="left"/>
      <w:pPr>
        <w:ind w:firstLine="0" w:left="0"/>
      </w:pPr>
    </w:lvl>
    <w:lvl w:ilvl="1">
      <w:start w:val="1"/>
      <w:numFmt w:val="decimalZero"/>
      <w:isLgl/>
      <w:lvlText w:val="第 %1.%2 节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14">
    <w:nsid w:val="65BC2713"/>
    <w:multiLevelType w:val="multilevel"/>
    <w:tmpl w:val="04090023"/>
    <w:lvl w:ilvl="0">
      <w:start w:val="1"/>
      <w:numFmt w:val="upperRoman"/>
      <w:lvlText w:val="文章 %1。"/>
      <w:lvlJc w:val="left"/>
      <w:pPr>
        <w:ind w:firstLine="0" w:left="0"/>
      </w:pPr>
    </w:lvl>
    <w:lvl w:ilvl="1">
      <w:start w:val="1"/>
      <w:numFmt w:val="decimalZero"/>
      <w:isLgl/>
      <w:lvlText w:val="第 %1.%2 节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15">
    <w:nsid w:val="6BE0360C"/>
    <w:multiLevelType w:val="multilevel"/>
    <w:tmpl w:val="2E969558"/>
    <w:lvl w:ilvl="0">
      <w:start w:val="1"/>
      <w:numFmt w:val="upperRoman"/>
      <w:lvlText w:val="文章 %1。"/>
      <w:lvlJc w:val="left"/>
      <w:pPr>
        <w:ind w:firstLine="0" w:left="0"/>
      </w:pPr>
    </w:lvl>
    <w:lvl w:ilvl="1">
      <w:start w:val="1"/>
      <w:numFmt w:val="decimalZero"/>
      <w:isLgl/>
      <w:lvlText w:val="第 %1.%2 节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78328064" w:numId="1">
    <w:abstractNumId w:val="9"/>
  </w:num>
  <w:num w16cid:durableId="190728333" w:numId="2">
    <w:abstractNumId w:val="9"/>
  </w:num>
  <w:num w16cid:durableId="2018923326" w:numId="3">
    <w:abstractNumId w:val="8"/>
  </w:num>
  <w:num w16cid:durableId="851723128" w:numId="4">
    <w:abstractNumId w:val="8"/>
  </w:num>
  <w:num w16cid:durableId="1450930453" w:numId="5">
    <w:abstractNumId w:val="9"/>
  </w:num>
  <w:num w16cid:durableId="1848867018" w:numId="6">
    <w:abstractNumId w:val="8"/>
  </w:num>
  <w:num w16cid:durableId="941574071" w:numId="7">
    <w:abstractNumId w:val="11"/>
  </w:num>
  <w:num w16cid:durableId="178396088" w:numId="8">
    <w:abstractNumId w:val="10"/>
  </w:num>
  <w:num w16cid:durableId="1693412140" w:numId="9">
    <w:abstractNumId w:val="13"/>
  </w:num>
  <w:num w16cid:durableId="384837758" w:numId="10">
    <w:abstractNumId w:val="12"/>
  </w:num>
  <w:num w16cid:durableId="1375886008" w:numId="11">
    <w:abstractNumId w:val="15"/>
  </w:num>
  <w:num w16cid:durableId="805776608" w:numId="12">
    <w:abstractNumId w:val="14"/>
  </w:num>
  <w:num w16cid:durableId="1767966208" w:numId="13">
    <w:abstractNumId w:val="7"/>
  </w:num>
  <w:num w16cid:durableId="881211427" w:numId="14">
    <w:abstractNumId w:val="6"/>
  </w:num>
  <w:num w16cid:durableId="1322078729" w:numId="15">
    <w:abstractNumId w:val="5"/>
  </w:num>
  <w:num w16cid:durableId="1874225901" w:numId="16">
    <w:abstractNumId w:val="4"/>
  </w:num>
  <w:num w16cid:durableId="856968689" w:numId="17">
    <w:abstractNumId w:val="3"/>
  </w:num>
  <w:num w16cid:durableId="1414161892" w:numId="18">
    <w:abstractNumId w:val="2"/>
  </w:num>
  <w:num w16cid:durableId="613513986" w:numId="19">
    <w:abstractNumId w:val="1"/>
  </w:num>
  <w:num w16cid:durableId="213473250" w:numId="20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removePersonalInformation/>
  <w:removeDateAndTime/>
  <w:embedSystemFont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5004" w:visibleStyles="1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52"/>
    <w:rsid w:val="000748AA"/>
    <w:rsid w:val="00101A18"/>
    <w:rsid w:val="001638F6"/>
    <w:rsid w:val="00185606"/>
    <w:rsid w:val="001A2000"/>
    <w:rsid w:val="001F2C81"/>
    <w:rsid w:val="00206B7B"/>
    <w:rsid w:val="00220D77"/>
    <w:rsid w:val="002C3095"/>
    <w:rsid w:val="003209D6"/>
    <w:rsid w:val="00334A73"/>
    <w:rsid w:val="003422FF"/>
    <w:rsid w:val="00346A63"/>
    <w:rsid w:val="00381689"/>
    <w:rsid w:val="003F5990"/>
    <w:rsid w:val="004815C6"/>
    <w:rsid w:val="004952C4"/>
    <w:rsid w:val="004F26D7"/>
    <w:rsid w:val="005019BD"/>
    <w:rsid w:val="00544AC0"/>
    <w:rsid w:val="005A1C5A"/>
    <w:rsid w:val="00651DB3"/>
    <w:rsid w:val="00664509"/>
    <w:rsid w:val="00685117"/>
    <w:rsid w:val="00690EFD"/>
    <w:rsid w:val="006C7BF2"/>
    <w:rsid w:val="007021DE"/>
    <w:rsid w:val="00731CAE"/>
    <w:rsid w:val="00732607"/>
    <w:rsid w:val="0074501E"/>
    <w:rsid w:val="007B0D15"/>
    <w:rsid w:val="00800E57"/>
    <w:rsid w:val="00844483"/>
    <w:rsid w:val="00862A7D"/>
    <w:rsid w:val="00894573"/>
    <w:rsid w:val="008A2CCA"/>
    <w:rsid w:val="00934F1C"/>
    <w:rsid w:val="009A1E44"/>
    <w:rsid w:val="009D2231"/>
    <w:rsid w:val="00A04E8B"/>
    <w:rsid w:val="00A122DB"/>
    <w:rsid w:val="00A16604"/>
    <w:rsid w:val="00AD165F"/>
    <w:rsid w:val="00B231B2"/>
    <w:rsid w:val="00B47B7A"/>
    <w:rsid w:val="00B646B8"/>
    <w:rsid w:val="00BE27F5"/>
    <w:rsid w:val="00C80BD4"/>
    <w:rsid w:val="00CF3A42"/>
    <w:rsid w:val="00D41452"/>
    <w:rsid w:val="00D43389"/>
    <w:rsid w:val="00D5413C"/>
    <w:rsid w:val="00D87B68"/>
    <w:rsid w:val="00DC07A3"/>
    <w:rsid w:val="00E11B8A"/>
    <w:rsid w:val="00E47672"/>
    <w:rsid w:val="00EB55F3"/>
    <w:rsid w:val="00EF7A7E"/>
    <w:rsid w:val="00F54DD8"/>
    <w:rsid w:val="00F56615"/>
    <w:rsid w:val="00F677F9"/>
    <w:rsid w:val="00FD1504"/>
    <w:rsid w:val="00FE139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color w:themeColor="text2" w:val="44546A"/>
        <w:sz w:val="22"/>
        <w:szCs w:val="22"/>
        <w:lang w:bidi="ar-SA" w:eastAsia="zh-CN" w:val="en-US"/>
      </w:rPr>
    </w:rPrDefault>
    <w:pPrDefault>
      <w:pPr>
        <w:spacing w:after="200" w:before="120" w:line="264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semiHidden="1" w:uiPriority="0" w:unhideWhenUsed="1"/>
    <w:lsdException w:name="heading 3" w:semiHidden="1" w:uiPriority="0" w:unhideWhenUsed="1"/>
    <w:lsdException w:name="heading 4" w:qFormat="1" w:semiHidden="1" w:uiPriority="4" w:unhideWhenUsed="1"/>
    <w:lsdException w:name="heading 5" w:qFormat="1" w:semiHidden="1" w:uiPriority="13" w:unhideWhenUsed="1"/>
    <w:lsdException w:name="heading 6" w:qFormat="1" w:semiHidden="1" w:uiPriority="13" w:unhideWhenUsed="1"/>
    <w:lsdException w:name="heading 7" w:qFormat="1" w:semiHidden="1" w:uiPriority="4" w:unhideWhenUsed="1"/>
    <w:lsdException w:name="heading 8" w:qFormat="1" w:semiHidden="1" w:uiPriority="4" w:unhideWhenUsed="1"/>
    <w:lsdException w:name="heading 9" w:qFormat="1" w:semiHidden="1" w:uiPriority="4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2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/>
    <w:lsdException w:name="List Number" w:semiHidden="1" w:uiPriority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semiHidden="1" w:uiPriority="22"/>
    <w:lsdException w:name="Emphasis" w:qFormat="1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/>
    <w:lsdException w:name="Quote" w:semiHidden="1" w:uiPriority="1" w:unhideWhenUsed="1"/>
    <w:lsdException w:name="Intense Quote" w:qFormat="1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/>
    <w:lsdException w:name="Intense Emphasis" w:qFormat="1" w:semiHidden="1" w:uiPriority="21"/>
    <w:lsdException w:name="Subtle Reference" w:qFormat="1" w:semiHidden="1" w:uiPriority="31"/>
    <w:lsdException w:name="Intense Reference" w:qFormat="1" w:semiHidden="1" w:uiPriority="32"/>
    <w:lsdException w:name="Book Title" w:qFormat="1" w:semiHidden="1" w:uiPriority="33"/>
    <w:lsdException w:name="Bibliography" w:semiHidden="1" w:uiPriority="39" w:unhideWhenUsed="1"/>
    <w:lsdException w:name="TOC Heading" w:qFormat="1" w:semiHidden="1" w:uiPriority="39" w:unhideWhenUsed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D43389"/>
    <w:rPr>
      <w:rFonts w:ascii="Microsoft YaHei UI" w:eastAsia="Microsoft YaHei UI" w:hAnsi="Microsoft YaHei UI"/>
      <w:color w:themeColor="background2" w:themeShade="80" w:val="767171"/>
    </w:rPr>
  </w:style>
  <w:style w:styleId="1" w:type="paragraph">
    <w:name w:val="heading 1"/>
    <w:basedOn w:val="a1"/>
    <w:next w:val="a1"/>
    <w:link w:val="10"/>
    <w:uiPriority w:val="4"/>
    <w:qFormat/>
    <w:rsid w:val="00D43389"/>
    <w:pPr>
      <w:keepNext/>
      <w:keepLines/>
      <w:spacing w:after="60" w:before="600"/>
      <w:outlineLvl w:val="0"/>
    </w:pPr>
    <w:rPr>
      <w:rFonts w:cs="Times New Roman (Headings CS)"/>
      <w:b/>
      <w:caps/>
      <w:color w:themeColor="text2" w:val="44546A"/>
      <w:sz w:val="30"/>
      <w:szCs w:val="30"/>
    </w:rPr>
  </w:style>
  <w:style w:styleId="2" w:type="paragraph">
    <w:name w:val="heading 2"/>
    <w:basedOn w:val="a1"/>
    <w:next w:val="a1"/>
    <w:link w:val="20"/>
    <w:uiPriority w:val="4"/>
    <w:rsid w:val="00D43389"/>
    <w:pPr>
      <w:keepNext/>
      <w:keepLines/>
      <w:spacing w:after="0" w:before="240"/>
      <w:outlineLvl w:val="1"/>
    </w:pPr>
    <w:rPr>
      <w:rFonts w:cstheme="majorBidi"/>
      <w:caps/>
      <w:color w:themeColor="accent1" w:val="006683"/>
    </w:rPr>
  </w:style>
  <w:style w:styleId="3" w:type="paragraph">
    <w:name w:val="heading 3"/>
    <w:basedOn w:val="a1"/>
    <w:next w:val="a1"/>
    <w:link w:val="30"/>
    <w:uiPriority w:val="4"/>
    <w:semiHidden/>
    <w:unhideWhenUsed/>
    <w:rsid w:val="00A122DB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006683"/>
    </w:rPr>
  </w:style>
  <w:style w:styleId="5" w:type="paragraph">
    <w:name w:val="heading 5"/>
    <w:basedOn w:val="a1"/>
    <w:next w:val="a1"/>
    <w:link w:val="50"/>
    <w:uiPriority w:val="4"/>
    <w:semiHidden/>
    <w:unhideWhenUsed/>
    <w:qFormat/>
    <w:rsid w:val="00A122DB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80" w:val="003241"/>
    </w:rPr>
  </w:style>
  <w:style w:styleId="6" w:type="paragraph">
    <w:name w:val="heading 6"/>
    <w:basedOn w:val="a1"/>
    <w:next w:val="a1"/>
    <w:link w:val="60"/>
    <w:uiPriority w:val="4"/>
    <w:semiHidden/>
    <w:unhideWhenUsed/>
    <w:qFormat/>
    <w:rsid w:val="00A122DB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003241"/>
    </w:rPr>
  </w:style>
  <w:style w:styleId="8" w:type="paragraph">
    <w:name w:val="heading 8"/>
    <w:basedOn w:val="a1"/>
    <w:next w:val="a1"/>
    <w:link w:val="80"/>
    <w:uiPriority w:val="4"/>
    <w:semiHidden/>
    <w:unhideWhenUsed/>
    <w:qFormat/>
    <w:rsid w:val="00A122DB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Cs w:val="21"/>
    </w:rPr>
  </w:style>
  <w:style w:styleId="9" w:type="paragraph">
    <w:name w:val="heading 9"/>
    <w:basedOn w:val="a1"/>
    <w:next w:val="a1"/>
    <w:link w:val="90"/>
    <w:uiPriority w:val="4"/>
    <w:semiHidden/>
    <w:unhideWhenUsed/>
    <w:qFormat/>
    <w:rsid w:val="00A122DB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Cs w:val="21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table">
    <w:name w:val="Light Shading"/>
    <w:basedOn w:val="a3"/>
    <w:uiPriority w:val="60"/>
    <w:pPr>
      <w:spacing w:after="40" w:before="4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0"/>
        <w:bCs/>
        <w:caps/>
        <w:smallCaps w:val="0"/>
        <w:color w:themeColor="text1" w:val="000000"/>
        <w:spacing w:val="20"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  <w:vAlign w:val="bottom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customStyle="1" w:styleId="a6" w:type="paragraph">
    <w:name w:val="联系人信息"/>
    <w:basedOn w:val="a1"/>
    <w:uiPriority w:val="4"/>
    <w:qFormat/>
    <w:rsid w:val="00D43389"/>
    <w:pPr>
      <w:spacing w:after="0"/>
      <w:ind w:left="1332"/>
      <w:contextualSpacing/>
    </w:pPr>
    <w:rPr>
      <w:rFonts w:cs="Times New Roman (Body CS)"/>
      <w:bCs/>
      <w:caps/>
      <w:color w:themeColor="background1" w:val="FFFFFF"/>
      <w:sz w:val="32"/>
    </w:rPr>
  </w:style>
  <w:style w:customStyle="1" w:styleId="10" w:type="character">
    <w:name w:val="标题 1 字符"/>
    <w:basedOn w:val="a2"/>
    <w:link w:val="1"/>
    <w:uiPriority w:val="4"/>
    <w:rsid w:val="00D43389"/>
    <w:rPr>
      <w:rFonts w:ascii="Microsoft YaHei UI" w:cs="Times New Roman (Headings CS)" w:eastAsia="Microsoft YaHei UI" w:hAnsi="Microsoft YaHei UI"/>
      <w:b/>
      <w:caps/>
      <w:sz w:val="30"/>
      <w:szCs w:val="30"/>
    </w:rPr>
  </w:style>
  <w:style w:customStyle="1" w:styleId="20" w:type="character">
    <w:name w:val="标题 2 字符"/>
    <w:basedOn w:val="a2"/>
    <w:link w:val="2"/>
    <w:uiPriority w:val="4"/>
    <w:rsid w:val="00D43389"/>
    <w:rPr>
      <w:rFonts w:ascii="Microsoft YaHei UI" w:cstheme="majorBidi" w:eastAsia="Microsoft YaHei UI" w:hAnsi="Microsoft YaHei UI"/>
      <w:caps/>
      <w:color w:themeColor="accent1" w:val="006683"/>
    </w:rPr>
  </w:style>
  <w:style w:customStyle="1" w:styleId="30" w:type="character">
    <w:name w:val="标题 3 字符"/>
    <w:basedOn w:val="a2"/>
    <w:link w:val="3"/>
    <w:uiPriority w:val="4"/>
    <w:semiHidden/>
    <w:rsid w:val="00690EFD"/>
    <w:rPr>
      <w:rFonts w:asciiTheme="majorHAnsi" w:cstheme="majorBidi" w:eastAsiaTheme="majorEastAsia" w:hAnsiTheme="majorHAnsi"/>
      <w:color w:themeColor="accent1" w:val="006683"/>
      <w:sz w:val="22"/>
      <w:szCs w:val="22"/>
    </w:rPr>
  </w:style>
  <w:style w:customStyle="1" w:styleId="50" w:type="character">
    <w:name w:val="标题 5 字符"/>
    <w:basedOn w:val="a2"/>
    <w:link w:val="5"/>
    <w:uiPriority w:val="4"/>
    <w:semiHidden/>
    <w:rsid w:val="00690EFD"/>
    <w:rPr>
      <w:rFonts w:asciiTheme="majorHAnsi" w:cstheme="majorBidi" w:eastAsiaTheme="majorEastAsia" w:hAnsiTheme="majorHAnsi"/>
      <w:color w:themeColor="accent1" w:themeShade="80" w:val="003241"/>
    </w:rPr>
  </w:style>
  <w:style w:customStyle="1" w:styleId="60" w:type="character">
    <w:name w:val="标题 6 字符"/>
    <w:basedOn w:val="a2"/>
    <w:link w:val="6"/>
    <w:uiPriority w:val="4"/>
    <w:semiHidden/>
    <w:rsid w:val="00690EFD"/>
    <w:rPr>
      <w:rFonts w:asciiTheme="majorHAnsi" w:cstheme="majorBidi" w:eastAsiaTheme="majorEastAsia" w:hAnsiTheme="majorHAnsi"/>
      <w:i/>
      <w:iCs/>
      <w:color w:themeColor="accent1" w:themeShade="7F" w:val="003241"/>
    </w:rPr>
  </w:style>
  <w:style w:styleId="a0" w:type="paragraph">
    <w:name w:val="List Bullet"/>
    <w:basedOn w:val="a1"/>
    <w:uiPriority w:val="7"/>
    <w:rsid w:val="00D43389"/>
    <w:pPr>
      <w:numPr>
        <w:numId w:val="5"/>
      </w:numPr>
    </w:pPr>
  </w:style>
  <w:style w:styleId="a" w:type="paragraph">
    <w:name w:val="List Number"/>
    <w:basedOn w:val="a1"/>
    <w:uiPriority w:val="5"/>
    <w:unhideWhenUsed/>
    <w:rsid w:val="00D43389"/>
    <w:pPr>
      <w:numPr>
        <w:numId w:val="6"/>
      </w:numPr>
      <w:contextualSpacing/>
    </w:pPr>
  </w:style>
  <w:style w:styleId="a7" w:type="paragraph">
    <w:name w:val="Title"/>
    <w:basedOn w:val="a1"/>
    <w:link w:val="a8"/>
    <w:uiPriority w:val="2"/>
    <w:unhideWhenUsed/>
    <w:rsid w:val="00D43389"/>
    <w:pPr>
      <w:adjustRightInd w:val="0"/>
      <w:spacing w:after="40" w:before="0" w:line="1200" w:lineRule="exact"/>
      <w:ind w:left="630"/>
      <w:contextualSpacing/>
    </w:pPr>
    <w:rPr>
      <w:rFonts w:cs="Times New Roman (Headings CS)"/>
      <w:b/>
      <w:caps/>
      <w:color w:themeColor="text2" w:val="44546A"/>
      <w:spacing w:val="30"/>
      <w:kern w:val="28"/>
      <w:sz w:val="110"/>
      <w:szCs w:val="60"/>
    </w:rPr>
  </w:style>
  <w:style w:customStyle="1" w:styleId="a8" w:type="character">
    <w:name w:val="标题 字符"/>
    <w:basedOn w:val="a2"/>
    <w:link w:val="a7"/>
    <w:uiPriority w:val="2"/>
    <w:rsid w:val="00D43389"/>
    <w:rPr>
      <w:rFonts w:ascii="Microsoft YaHei UI" w:cs="Times New Roman (Headings CS)" w:eastAsia="Microsoft YaHei UI" w:hAnsi="Microsoft YaHei UI"/>
      <w:b/>
      <w:caps/>
      <w:spacing w:val="30"/>
      <w:kern w:val="28"/>
      <w:sz w:val="110"/>
      <w:szCs w:val="60"/>
    </w:rPr>
  </w:style>
  <w:style w:styleId="a9" w:type="paragraph">
    <w:name w:val="Subtitle"/>
    <w:basedOn w:val="a1"/>
    <w:link w:val="aa"/>
    <w:uiPriority w:val="3"/>
    <w:unhideWhenUsed/>
    <w:qFormat/>
    <w:rsid w:val="00D43389"/>
    <w:pPr>
      <w:numPr>
        <w:ilvl w:val="1"/>
      </w:numPr>
      <w:spacing w:after="40" w:before="300"/>
      <w:ind w:left="630"/>
      <w:contextualSpacing/>
    </w:pPr>
    <w:rPr>
      <w:rFonts w:cstheme="majorBidi"/>
      <w:caps/>
      <w:color w:themeColor="accent1" w:val="006683"/>
      <w:sz w:val="36"/>
      <w:szCs w:val="26"/>
    </w:rPr>
  </w:style>
  <w:style w:customStyle="1" w:styleId="aa" w:type="character">
    <w:name w:val="副标题 字符"/>
    <w:basedOn w:val="a2"/>
    <w:link w:val="a9"/>
    <w:uiPriority w:val="3"/>
    <w:rsid w:val="00D43389"/>
    <w:rPr>
      <w:rFonts w:ascii="Microsoft YaHei UI" w:cstheme="majorBidi" w:eastAsia="Microsoft YaHei UI" w:hAnsi="Microsoft YaHei UI"/>
      <w:caps/>
      <w:color w:themeColor="accent1" w:val="006683"/>
      <w:sz w:val="36"/>
      <w:szCs w:val="26"/>
    </w:rPr>
  </w:style>
  <w:style w:customStyle="1" w:styleId="ab" w:type="paragraph">
    <w:name w:val="照片"/>
    <w:basedOn w:val="a1"/>
    <w:uiPriority w:val="1"/>
    <w:semiHidden/>
    <w:rsid w:val="00D5413C"/>
    <w:pPr>
      <w:spacing w:after="400" w:before="2400"/>
      <w:jc w:val="center"/>
    </w:pPr>
  </w:style>
  <w:style w:styleId="ac" w:type="paragraph">
    <w:name w:val="caption"/>
    <w:basedOn w:val="a1"/>
    <w:next w:val="a1"/>
    <w:uiPriority w:val="2"/>
    <w:semiHidden/>
    <w:unhideWhenUsed/>
    <w:qFormat/>
    <w:rsid w:val="00A122DB"/>
    <w:pPr>
      <w:spacing w:before="0" w:line="240" w:lineRule="auto"/>
    </w:pPr>
    <w:rPr>
      <w:i/>
      <w:iCs/>
      <w:szCs w:val="18"/>
    </w:rPr>
  </w:style>
  <w:style w:customStyle="1" w:styleId="90" w:type="character">
    <w:name w:val="标题 9 字符"/>
    <w:basedOn w:val="a2"/>
    <w:link w:val="9"/>
    <w:uiPriority w:val="4"/>
    <w:semiHidden/>
    <w:rsid w:val="00A122DB"/>
    <w:rPr>
      <w:rFonts w:asciiTheme="majorHAnsi" w:cstheme="majorBidi" w:eastAsiaTheme="majorEastAsia" w:hAnsiTheme="majorHAnsi"/>
      <w:i/>
      <w:iCs/>
      <w:color w:themeColor="text1" w:themeTint="D8" w:val="272727"/>
      <w:szCs w:val="21"/>
    </w:rPr>
  </w:style>
  <w:style w:customStyle="1" w:styleId="80" w:type="character">
    <w:name w:val="标题 8 字符"/>
    <w:basedOn w:val="a2"/>
    <w:link w:val="8"/>
    <w:uiPriority w:val="4"/>
    <w:semiHidden/>
    <w:rsid w:val="00A122DB"/>
    <w:rPr>
      <w:rFonts w:asciiTheme="majorHAnsi" w:cstheme="majorBidi" w:eastAsiaTheme="majorEastAsia" w:hAnsiTheme="majorHAnsi"/>
      <w:color w:themeColor="text1" w:themeTint="D8" w:val="272727"/>
      <w:szCs w:val="21"/>
    </w:rPr>
  </w:style>
  <w:style w:styleId="TOC" w:type="paragraph">
    <w:name w:val="TOC Heading"/>
    <w:basedOn w:val="1"/>
    <w:next w:val="a1"/>
    <w:uiPriority w:val="39"/>
    <w:semiHidden/>
    <w:unhideWhenUsed/>
    <w:qFormat/>
    <w:pPr>
      <w:spacing w:before="0"/>
      <w:outlineLvl w:val="9"/>
    </w:pPr>
  </w:style>
  <w:style w:styleId="ad" w:type="paragraph">
    <w:name w:val="footer"/>
    <w:basedOn w:val="a1"/>
    <w:link w:val="ae"/>
    <w:uiPriority w:val="99"/>
    <w:semiHidden/>
    <w:rsid w:val="003422FF"/>
    <w:pPr>
      <w:spacing w:after="0" w:before="0" w:line="240" w:lineRule="auto"/>
      <w:jc w:val="right"/>
    </w:pPr>
    <w:rPr>
      <w:szCs w:val="16"/>
    </w:rPr>
  </w:style>
  <w:style w:customStyle="1" w:styleId="ae" w:type="character">
    <w:name w:val="页脚 字符"/>
    <w:basedOn w:val="a2"/>
    <w:link w:val="ad"/>
    <w:uiPriority w:val="99"/>
    <w:semiHidden/>
    <w:rsid w:val="00E47672"/>
    <w:rPr>
      <w:color w:themeColor="background2" w:themeShade="80" w:val="767171"/>
      <w:szCs w:val="16"/>
    </w:rPr>
  </w:style>
  <w:style w:styleId="TOC3" w:type="paragraph">
    <w:name w:val="toc 3"/>
    <w:basedOn w:val="a1"/>
    <w:next w:val="a1"/>
    <w:autoRedefine/>
    <w:uiPriority w:val="39"/>
    <w:semiHidden/>
    <w:unhideWhenUsed/>
    <w:pPr>
      <w:spacing w:after="100"/>
      <w:ind w:left="400"/>
    </w:pPr>
    <w:rPr>
      <w:i/>
      <w:iCs/>
    </w:rPr>
  </w:style>
  <w:style w:styleId="TOC1" w:type="paragraph">
    <w:name w:val="toc 1"/>
    <w:basedOn w:val="a1"/>
    <w:next w:val="a1"/>
    <w:autoRedefine/>
    <w:uiPriority w:val="39"/>
    <w:semiHidden/>
    <w:unhideWhenUsed/>
    <w:pPr>
      <w:spacing w:after="100"/>
    </w:pPr>
  </w:style>
  <w:style w:styleId="TOC2" w:type="paragraph">
    <w:name w:val="toc 2"/>
    <w:basedOn w:val="a1"/>
    <w:next w:val="a1"/>
    <w:autoRedefine/>
    <w:uiPriority w:val="39"/>
    <w:semiHidden/>
    <w:unhideWhenUsed/>
    <w:pPr>
      <w:spacing w:after="100"/>
      <w:ind w:left="200"/>
    </w:pPr>
  </w:style>
  <w:style w:styleId="af" w:type="paragraph">
    <w:name w:val="Balloon Text"/>
    <w:basedOn w:val="a1"/>
    <w:link w:val="af0"/>
    <w:uiPriority w:val="99"/>
    <w:semiHidden/>
    <w:unhideWhenUsed/>
    <w:rsid w:val="00A122DB"/>
    <w:pPr>
      <w:spacing w:after="0" w:line="240" w:lineRule="auto"/>
    </w:pPr>
    <w:rPr>
      <w:rFonts w:ascii="Tahoma" w:cs="Tahoma" w:hAnsi="Tahoma"/>
      <w:szCs w:val="16"/>
    </w:rPr>
  </w:style>
  <w:style w:customStyle="1" w:styleId="af0" w:type="character">
    <w:name w:val="批注框文本 字符"/>
    <w:basedOn w:val="a2"/>
    <w:link w:val="af"/>
    <w:uiPriority w:val="99"/>
    <w:semiHidden/>
    <w:rsid w:val="00A122DB"/>
    <w:rPr>
      <w:rFonts w:ascii="Tahoma" w:cs="Tahoma" w:hAnsi="Tahoma"/>
      <w:szCs w:val="16"/>
    </w:rPr>
  </w:style>
  <w:style w:styleId="af1" w:type="paragraph">
    <w:name w:val="Bibliography"/>
    <w:basedOn w:val="a1"/>
    <w:next w:val="a1"/>
    <w:uiPriority w:val="39"/>
    <w:semiHidden/>
    <w:unhideWhenUsed/>
  </w:style>
  <w:style w:styleId="31" w:type="paragraph">
    <w:name w:val="Body Text 3"/>
    <w:basedOn w:val="a1"/>
    <w:link w:val="32"/>
    <w:uiPriority w:val="99"/>
    <w:semiHidden/>
    <w:unhideWhenUsed/>
    <w:rsid w:val="00A122DB"/>
    <w:pPr>
      <w:spacing w:after="120"/>
    </w:pPr>
    <w:rPr>
      <w:szCs w:val="16"/>
    </w:rPr>
  </w:style>
  <w:style w:customStyle="1" w:styleId="af2" w:type="table">
    <w:name w:val="报告表格"/>
    <w:basedOn w:val="a3"/>
    <w:uiPriority w:val="99"/>
    <w:rsid w:val="00651DB3"/>
    <w:pPr>
      <w:spacing w:after="60" w:before="60" w:line="240" w:lineRule="auto"/>
      <w:jc w:val="center"/>
    </w:pPr>
    <w:tblPr>
      <w:tblStyleRowBandSize w:val="1"/>
      <w:tblStyleColBandSize w:val="1"/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rPr>
        <w:b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styleId="af3" w:type="table">
    <w:name w:val="Table Grid"/>
    <w:basedOn w:val="a3"/>
    <w:uiPriority w:val="59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4" w:type="paragraph">
    <w:name w:val="header"/>
    <w:basedOn w:val="a1"/>
    <w:link w:val="af5"/>
    <w:uiPriority w:val="99"/>
    <w:semiHidden/>
    <w:rsid w:val="001A2000"/>
    <w:pPr>
      <w:spacing w:after="0" w:before="0" w:line="240" w:lineRule="auto"/>
    </w:pPr>
  </w:style>
  <w:style w:customStyle="1" w:styleId="af5" w:type="character">
    <w:name w:val="页眉 字符"/>
    <w:basedOn w:val="a2"/>
    <w:link w:val="af4"/>
    <w:uiPriority w:val="99"/>
    <w:semiHidden/>
    <w:rsid w:val="00E47672"/>
    <w:rPr>
      <w:color w:themeColor="background2" w:themeShade="80" w:val="767171"/>
    </w:rPr>
  </w:style>
  <w:style w:customStyle="1" w:styleId="32" w:type="character">
    <w:name w:val="正文文本 3 字符"/>
    <w:basedOn w:val="a2"/>
    <w:link w:val="31"/>
    <w:uiPriority w:val="99"/>
    <w:semiHidden/>
    <w:rsid w:val="00A122DB"/>
    <w:rPr>
      <w:szCs w:val="16"/>
    </w:rPr>
  </w:style>
  <w:style w:styleId="af6" w:type="character">
    <w:name w:val="annotation reference"/>
    <w:basedOn w:val="a2"/>
    <w:uiPriority w:val="99"/>
    <w:semiHidden/>
    <w:unhideWhenUsed/>
    <w:rsid w:val="00A122DB"/>
    <w:rPr>
      <w:sz w:val="22"/>
      <w:szCs w:val="16"/>
    </w:rPr>
  </w:style>
  <w:style w:styleId="33" w:type="paragraph">
    <w:name w:val="Body Text Indent 3"/>
    <w:basedOn w:val="a1"/>
    <w:link w:val="34"/>
    <w:uiPriority w:val="99"/>
    <w:semiHidden/>
    <w:unhideWhenUsed/>
    <w:rsid w:val="00A122DB"/>
    <w:pPr>
      <w:spacing w:after="120"/>
      <w:ind w:left="360"/>
    </w:pPr>
    <w:rPr>
      <w:szCs w:val="16"/>
    </w:rPr>
  </w:style>
  <w:style w:customStyle="1" w:styleId="34" w:type="character">
    <w:name w:val="正文文本缩进 3 字符"/>
    <w:basedOn w:val="a2"/>
    <w:link w:val="33"/>
    <w:uiPriority w:val="99"/>
    <w:semiHidden/>
    <w:rsid w:val="00A122DB"/>
    <w:rPr>
      <w:szCs w:val="16"/>
    </w:rPr>
  </w:style>
  <w:style w:styleId="af7" w:type="paragraph">
    <w:name w:val="annotation text"/>
    <w:basedOn w:val="a1"/>
    <w:link w:val="af8"/>
    <w:uiPriority w:val="99"/>
    <w:semiHidden/>
    <w:unhideWhenUsed/>
    <w:rsid w:val="00A122DB"/>
    <w:pPr>
      <w:spacing w:line="240" w:lineRule="auto"/>
    </w:pPr>
    <w:rPr>
      <w:szCs w:val="20"/>
    </w:rPr>
  </w:style>
  <w:style w:customStyle="1" w:styleId="af8" w:type="character">
    <w:name w:val="批注文字 字符"/>
    <w:basedOn w:val="a2"/>
    <w:link w:val="af7"/>
    <w:uiPriority w:val="99"/>
    <w:semiHidden/>
    <w:rsid w:val="00A122DB"/>
    <w:rPr>
      <w:szCs w:val="20"/>
    </w:rPr>
  </w:style>
  <w:style w:styleId="af9" w:type="paragraph">
    <w:name w:val="annotation subject"/>
    <w:basedOn w:val="af7"/>
    <w:next w:val="af7"/>
    <w:link w:val="afa"/>
    <w:uiPriority w:val="99"/>
    <w:semiHidden/>
    <w:unhideWhenUsed/>
    <w:rsid w:val="00A122DB"/>
    <w:rPr>
      <w:b/>
      <w:bCs/>
    </w:rPr>
  </w:style>
  <w:style w:customStyle="1" w:styleId="afa" w:type="character">
    <w:name w:val="批注主题 字符"/>
    <w:basedOn w:val="af8"/>
    <w:link w:val="af9"/>
    <w:uiPriority w:val="99"/>
    <w:semiHidden/>
    <w:rsid w:val="00A122DB"/>
    <w:rPr>
      <w:b/>
      <w:bCs/>
      <w:szCs w:val="20"/>
    </w:rPr>
  </w:style>
  <w:style w:styleId="afb" w:type="paragraph">
    <w:name w:val="Document Map"/>
    <w:basedOn w:val="a1"/>
    <w:link w:val="afc"/>
    <w:uiPriority w:val="99"/>
    <w:semiHidden/>
    <w:unhideWhenUsed/>
    <w:rsid w:val="00A122DB"/>
    <w:pPr>
      <w:spacing w:after="0" w:before="0" w:line="240" w:lineRule="auto"/>
    </w:pPr>
    <w:rPr>
      <w:rFonts w:ascii="Segoe UI" w:cs="Segoe UI" w:hAnsi="Segoe UI"/>
      <w:szCs w:val="16"/>
    </w:rPr>
  </w:style>
  <w:style w:customStyle="1" w:styleId="afc" w:type="character">
    <w:name w:val="文档结构图 字符"/>
    <w:basedOn w:val="a2"/>
    <w:link w:val="afb"/>
    <w:uiPriority w:val="99"/>
    <w:semiHidden/>
    <w:rsid w:val="00A122DB"/>
    <w:rPr>
      <w:rFonts w:ascii="Segoe UI" w:cs="Segoe UI" w:hAnsi="Segoe UI"/>
      <w:szCs w:val="16"/>
    </w:rPr>
  </w:style>
  <w:style w:styleId="afd" w:type="paragraph">
    <w:name w:val="endnote text"/>
    <w:basedOn w:val="a1"/>
    <w:link w:val="afe"/>
    <w:uiPriority w:val="99"/>
    <w:semiHidden/>
    <w:unhideWhenUsed/>
    <w:rsid w:val="00A122DB"/>
    <w:pPr>
      <w:spacing w:after="0" w:before="0" w:line="240" w:lineRule="auto"/>
    </w:pPr>
    <w:rPr>
      <w:szCs w:val="20"/>
    </w:rPr>
  </w:style>
  <w:style w:customStyle="1" w:styleId="afe" w:type="character">
    <w:name w:val="尾注文本 字符"/>
    <w:basedOn w:val="a2"/>
    <w:link w:val="afd"/>
    <w:uiPriority w:val="99"/>
    <w:semiHidden/>
    <w:rsid w:val="00A122DB"/>
    <w:rPr>
      <w:szCs w:val="20"/>
    </w:rPr>
  </w:style>
  <w:style w:styleId="aff" w:type="paragraph">
    <w:name w:val="envelope return"/>
    <w:basedOn w:val="a1"/>
    <w:uiPriority w:val="99"/>
    <w:semiHidden/>
    <w:unhideWhenUsed/>
    <w:rsid w:val="00A122DB"/>
    <w:pPr>
      <w:spacing w:after="0" w:before="0" w:line="240" w:lineRule="auto"/>
    </w:pPr>
    <w:rPr>
      <w:rFonts w:asciiTheme="majorHAnsi" w:cstheme="majorBidi" w:eastAsiaTheme="majorEastAsia" w:hAnsiTheme="majorHAnsi"/>
      <w:szCs w:val="20"/>
    </w:rPr>
  </w:style>
  <w:style w:styleId="aff0" w:type="paragraph">
    <w:name w:val="footnote text"/>
    <w:basedOn w:val="a1"/>
    <w:link w:val="aff1"/>
    <w:uiPriority w:val="99"/>
    <w:semiHidden/>
    <w:unhideWhenUsed/>
    <w:rsid w:val="00A122DB"/>
    <w:pPr>
      <w:spacing w:after="0" w:before="0" w:line="240" w:lineRule="auto"/>
    </w:pPr>
    <w:rPr>
      <w:szCs w:val="20"/>
    </w:rPr>
  </w:style>
  <w:style w:customStyle="1" w:styleId="aff1" w:type="character">
    <w:name w:val="脚注文本 字符"/>
    <w:basedOn w:val="a2"/>
    <w:link w:val="aff0"/>
    <w:uiPriority w:val="99"/>
    <w:semiHidden/>
    <w:rsid w:val="00A122DB"/>
    <w:rPr>
      <w:szCs w:val="20"/>
    </w:rPr>
  </w:style>
  <w:style w:styleId="HTML" w:type="character">
    <w:name w:val="HTML Code"/>
    <w:basedOn w:val="a2"/>
    <w:uiPriority w:val="99"/>
    <w:semiHidden/>
    <w:unhideWhenUsed/>
    <w:rsid w:val="00A122DB"/>
    <w:rPr>
      <w:rFonts w:ascii="Consolas" w:hAnsi="Consolas"/>
      <w:sz w:val="22"/>
      <w:szCs w:val="20"/>
    </w:rPr>
  </w:style>
  <w:style w:styleId="HTML0" w:type="paragraph">
    <w:name w:val="HTML Preformatted"/>
    <w:basedOn w:val="a1"/>
    <w:link w:val="HTML1"/>
    <w:uiPriority w:val="99"/>
    <w:semiHidden/>
    <w:unhideWhenUsed/>
    <w:rsid w:val="00A122DB"/>
    <w:pPr>
      <w:spacing w:after="0" w:before="0" w:line="240" w:lineRule="auto"/>
    </w:pPr>
    <w:rPr>
      <w:rFonts w:ascii="Consolas" w:hAnsi="Consolas"/>
      <w:szCs w:val="20"/>
    </w:rPr>
  </w:style>
  <w:style w:customStyle="1" w:styleId="HTML1" w:type="character">
    <w:name w:val="HTML 预设格式 字符"/>
    <w:basedOn w:val="a2"/>
    <w:link w:val="HTML0"/>
    <w:uiPriority w:val="99"/>
    <w:semiHidden/>
    <w:rsid w:val="00A122DB"/>
    <w:rPr>
      <w:rFonts w:ascii="Consolas" w:hAnsi="Consolas"/>
      <w:szCs w:val="20"/>
    </w:rPr>
  </w:style>
  <w:style w:styleId="HTML2" w:type="character">
    <w:name w:val="HTML Keyboard"/>
    <w:basedOn w:val="a2"/>
    <w:uiPriority w:val="99"/>
    <w:semiHidden/>
    <w:unhideWhenUsed/>
    <w:rsid w:val="00A122DB"/>
    <w:rPr>
      <w:rFonts w:ascii="Consolas" w:hAnsi="Consolas"/>
      <w:sz w:val="22"/>
      <w:szCs w:val="20"/>
    </w:rPr>
  </w:style>
  <w:style w:styleId="HTML3" w:type="character">
    <w:name w:val="HTML Typewriter"/>
    <w:basedOn w:val="a2"/>
    <w:uiPriority w:val="99"/>
    <w:semiHidden/>
    <w:unhideWhenUsed/>
    <w:rsid w:val="00A122DB"/>
    <w:rPr>
      <w:rFonts w:ascii="Consolas" w:hAnsi="Consolas"/>
      <w:sz w:val="22"/>
      <w:szCs w:val="20"/>
    </w:rPr>
  </w:style>
  <w:style w:styleId="aff2" w:type="paragraph">
    <w:name w:val="macro"/>
    <w:link w:val="aff3"/>
    <w:uiPriority w:val="99"/>
    <w:semiHidden/>
    <w:unhideWhenUsed/>
    <w:rsid w:val="00A122DB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Cs w:val="20"/>
    </w:rPr>
  </w:style>
  <w:style w:customStyle="1" w:styleId="aff3" w:type="character">
    <w:name w:val="宏文本 字符"/>
    <w:basedOn w:val="a2"/>
    <w:link w:val="aff2"/>
    <w:uiPriority w:val="99"/>
    <w:semiHidden/>
    <w:rsid w:val="00A122DB"/>
    <w:rPr>
      <w:rFonts w:ascii="Consolas" w:hAnsi="Consolas"/>
      <w:szCs w:val="20"/>
    </w:rPr>
  </w:style>
  <w:style w:styleId="aff4" w:type="paragraph">
    <w:name w:val="Plain Text"/>
    <w:basedOn w:val="a1"/>
    <w:link w:val="aff5"/>
    <w:uiPriority w:val="99"/>
    <w:semiHidden/>
    <w:unhideWhenUsed/>
    <w:rsid w:val="00A122DB"/>
    <w:pPr>
      <w:spacing w:after="0" w:before="0" w:line="240" w:lineRule="auto"/>
    </w:pPr>
    <w:rPr>
      <w:rFonts w:ascii="Consolas" w:hAnsi="Consolas"/>
      <w:szCs w:val="21"/>
    </w:rPr>
  </w:style>
  <w:style w:customStyle="1" w:styleId="aff5" w:type="character">
    <w:name w:val="纯文本 字符"/>
    <w:basedOn w:val="a2"/>
    <w:link w:val="aff4"/>
    <w:uiPriority w:val="99"/>
    <w:semiHidden/>
    <w:rsid w:val="00A122DB"/>
    <w:rPr>
      <w:rFonts w:ascii="Consolas" w:hAnsi="Consolas"/>
      <w:szCs w:val="21"/>
    </w:rPr>
  </w:style>
  <w:style w:styleId="aff6" w:type="character">
    <w:name w:val="Placeholder Text"/>
    <w:basedOn w:val="a2"/>
    <w:uiPriority w:val="99"/>
    <w:semiHidden/>
    <w:rsid w:val="00A122DB"/>
    <w:rPr>
      <w:color w:themeColor="text1" w:themeTint="A6" w:val="595959"/>
    </w:rPr>
  </w:style>
  <w:style w:customStyle="1" w:styleId="11" w:type="paragraph">
    <w:name w:val="样式 1"/>
    <w:basedOn w:val="a7"/>
    <w:semiHidden/>
    <w:qFormat/>
    <w:rsid w:val="00101A18"/>
    <w:pPr>
      <w:framePr w:hAnchor="page" w:hSpace="187" w:vAnchor="page" w:wrap="around" w:x="1337" w:y="1043"/>
    </w:pPr>
    <w:rPr>
      <w:bCs/>
      <w:szCs w:val="110"/>
    </w:rPr>
  </w:style>
  <w:style w:customStyle="1" w:styleId="21" w:type="paragraph">
    <w:name w:val="样式 2"/>
    <w:basedOn w:val="a9"/>
    <w:semiHidden/>
    <w:qFormat/>
    <w:rsid w:val="00101A18"/>
    <w:pPr>
      <w:framePr w:hAnchor="page" w:hSpace="187" w:vAnchor="page" w:wrap="around" w:x="1337" w:y="1043"/>
      <w:spacing w:line="240" w:lineRule="auto"/>
    </w:pPr>
    <w:rPr>
      <w:rFonts w:ascii="Gill Sans MT" w:hAnsi="Gill Sans MT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media/image2.png" Type="http://schemas.openxmlformats.org/officeDocument/2006/relationships/image" /><Relationship Id="rId11" Target="media/image1.png" Type="http://schemas.openxmlformats.org/officeDocument/2006/relationships/image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awei\AppData\Local\Microsoft\Office\16.0\DTS\zh-CN%7bE3B26105-8B95-4390-BB7D-4AEBE1A39572%7d\%7b5AFDC240-54EA-4065-8EC9-9A8F7498ACC7%7dTFc50ae7fb-c2d2-450b-b44a-9cf3a2951bb61d90f094_win32-7721cbea4044.dotx" TargetMode="External"/></Relationships>
</file>

<file path=word/theme/theme1.xml><?xml version="1.0" encoding="utf-8"?>
<a:theme xmlns:a="http://schemas.openxmlformats.org/drawingml/2006/main" name="Student Report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Custom 93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{5AFDC240-54EA-4065-8EC9-9A8F7498ACC7}TFc50ae7fb-c2d2-450b-b44a-9cf3a2951bb61d90f094_win32-7721cbea4044.dotx</Template>
  <TotalTime>0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2025-12-16T03:24:41Z</dcterms:created>
  <dcterms:modified xsi:type="dcterms:W3CDTF">2025-12-16T03:24:41Z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