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hdphoto1.wdp" ContentType="image/vnd.ms-photo"/>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倍塔狗人工智能课程规划---吴天昊"/>
    <w:p>
      <w:pPr>
        <w:pStyle w:val="1"/>
      </w:pPr>
      <w:r>
        <w:rPr>
          <w:rFonts w:hint="eastAsia"/>
        </w:rPr>
        <w:t xml:space="preserve">倍塔狗人工智能课程规划</w:t>
      </w:r>
      <w:r>
        <w:t xml:space="preserve"> - </w:t>
      </w:r>
      <w:r>
        <w:rPr>
          <w:rFonts w:hint="eastAsia"/>
        </w:rPr>
        <w:t xml:space="preserve">吴天昊</w:t>
      </w:r>
    </w:p>
    <w:bookmarkStart w:id="23" w:name="基本信息"/>
    <w:p>
      <w:pPr>
        <w:pStyle w:val="2"/>
      </w:pPr>
      <w:r>
        <w:rPr>
          <w:rFonts w:hint="eastAsia"/>
        </w:rPr>
        <w:t xml:space="preserve">基本信息</w:t>
      </w:r>
    </w:p>
    <w:p>
      <w:pPr>
        <w:pStyle w:val="FirstParagraph"/>
      </w:pPr>
      <w:r>
        <w:rPr>
          <w:rFonts w:hint="eastAsia"/>
          <w:b/>
          <w:bCs/>
        </w:rPr>
        <w:t xml:space="preserve">目标职业:</w:t>
      </w:r>
      <w:r>
        <w:t xml:space="preserve"> </w:t>
      </w:r>
      <w:r>
        <w:rPr>
          <w:rFonts w:hint="eastAsia"/>
        </w:rPr>
        <w:t xml:space="preserve">环境科学家</w:t>
      </w:r>
      <w:r>
        <w:br/>
      </w:r>
      <w:r>
        <w:rPr>
          <w:rFonts w:hint="eastAsia"/>
          <w:b/>
          <w:bCs/>
        </w:rPr>
        <w:t xml:space="preserve">生成时间:</w:t>
      </w:r>
      <w:r>
        <w:t xml:space="preserve"> </w:t>
      </w:r>
      <w:r>
        <w:rPr>
          <w:rFonts w:hint="eastAsia"/>
        </w:rPr>
        <w:t xml:space="preserve">2025年12月16日</w:t>
      </w:r>
      <w:r>
        <w:t xml:space="preserve"> 15:18:39</w:t>
      </w:r>
      <w:r>
        <w:br/>
      </w:r>
      <w:r>
        <w:rPr>
          <w:rFonts w:hint="eastAsia"/>
          <w:b/>
          <w:bCs/>
        </w:rPr>
        <w:t xml:space="preserve">首次上课:</w:t>
      </w:r>
      <w:r>
        <w:rPr>
          <w:rFonts w:hint="eastAsia"/>
        </w:rPr>
        <w:t xml:space="preserve">2024年06月28日</w:t>
      </w:r>
      <w:r>
        <w:br/>
      </w:r>
      <w:r>
        <w:rPr>
          <w:rFonts w:hint="eastAsia"/>
          <w:b/>
          <w:bCs/>
        </w:rPr>
        <w:t xml:space="preserve">尾次上课:</w:t>
      </w:r>
      <w:r>
        <w:rPr>
          <w:rFonts w:hint="eastAsia"/>
        </w:rPr>
        <w:t xml:space="preserve">2025年12月13日</w:t>
      </w:r>
      <w:r>
        <w:br/>
      </w:r>
      <w:r>
        <w:rPr>
          <w:rFonts w:hint="eastAsia"/>
          <w:b/>
          <w:bCs/>
        </w:rPr>
        <w:t xml:space="preserve">总和课次:</w:t>
      </w:r>
      <w:r>
        <w:t xml:space="preserve">45</w:t>
      </w:r>
      <w:r>
        <w:br/>
      </w:r>
      <w:r>
        <w:rPr>
          <w:rFonts w:hint="eastAsia"/>
          <w:b/>
          <w:bCs/>
        </w:rPr>
        <w:t xml:space="preserve">总和课耗:</w:t>
      </w:r>
      <w:r>
        <w:t xml:space="preserve">93.0</w:t>
      </w:r>
      <w:r>
        <w:br/>
      </w:r>
      <w:r>
        <w:rPr>
          <w:rFonts w:hint="eastAsia"/>
          <w:b/>
          <w:bCs/>
        </w:rPr>
        <w:t xml:space="preserve">日期列表:</w:t>
      </w:r>
      <w:r>
        <w:t xml:space="preserve">251213 251207 251129 251122 251115 251017 251003 250912 250905 250822 250815 250813 250808 250802 250725 250711 250709 250704 250704 250627 250425 250418 250328 250321 250314 250307 250221 250213 250207 250124 250117 241213 241206 241129 241122 241115 240920 240906 240816 240809 240802 240719 240712 240704 240628</w:t>
      </w:r>
    </w:p>
    <w:p>
      <w:r>
        <w:pict>
          <v:rect style="width:0;height:1.5pt" o:hralign="center" o:hrstd="t" o:hr="t"/>
        </w:pict>
      </w:r>
    </w:p>
    <w:bookmarkEnd w:id="23"/>
    <w:bookmarkStart w:id="26" w:name="学生已有内容与特点总结"/>
    <w:p>
      <w:pPr>
        <w:pStyle w:val="2"/>
      </w:pPr>
      <w:r>
        <w:rPr>
          <w:rFonts w:hint="eastAsia"/>
        </w:rPr>
        <w:t xml:space="preserve">学生已有内容与特点总结</w:t>
      </w:r>
    </w:p>
    <w:bookmarkStart w:id="24" w:name="核心能力分析"/>
    <w:p>
      <w:pPr>
        <w:pStyle w:val="3"/>
      </w:pPr>
      <w:r>
        <w:rPr>
          <w:rFonts w:hint="eastAsia"/>
          <w:b/>
          <w:bCs/>
        </w:rPr>
        <w:t xml:space="preserve">核心能力分析</w:t>
      </w:r>
    </w:p>
    <w:p>
      <w:pPr>
        <w:pStyle w:val="Compact"/>
        <w:numPr>
          <w:ilvl w:val="0"/>
          <w:numId w:val="1001"/>
        </w:numPr>
      </w:pPr>
      <w:r>
        <w:rPr>
          <w:rFonts w:hint="eastAsia"/>
          <w:b/>
          <w:bCs/>
        </w:rPr>
        <w:t xml:space="preserve">强项领域</w:t>
      </w:r>
    </w:p>
    <w:p>
      <w:pPr>
        <w:pStyle w:val="Compact"/>
        <w:numPr>
          <w:ilvl w:val="1"/>
          <w:numId w:val="1002"/>
        </w:numPr>
      </w:pPr>
      <w:r>
        <w:rPr>
          <w:rFonts w:hint="eastAsia"/>
          <w:b/>
          <w:bCs/>
        </w:rPr>
        <w:t xml:space="preserve">编程（维度3）</w:t>
      </w:r>
      <w:r>
        <w:rPr>
          <w:rFonts w:hint="eastAsia"/>
        </w:rPr>
        <w:t xml:space="preserve">：精通Python（py5、pymunk、OpenCV），熟练使用VSCode</w:t>
      </w:r>
      <w:r>
        <w:t xml:space="preserve"> </w:t>
      </w:r>
      <w:r>
        <w:rPr>
          <w:rFonts w:hint="eastAsia"/>
        </w:rPr>
        <w:t xml:space="preserve">Copilot/AI辅助开发，掌握面向对象设计、数据结构（字典/列表）和模块化编程（如井字棋AI项目）。</w:t>
      </w:r>
    </w:p>
    <w:p>
      <w:pPr>
        <w:pStyle w:val="Compact"/>
        <w:numPr>
          <w:ilvl w:val="1"/>
          <w:numId w:val="1002"/>
        </w:numPr>
      </w:pPr>
      <w:r>
        <w:rPr>
          <w:rFonts w:hint="eastAsia"/>
          <w:b/>
          <w:bCs/>
        </w:rPr>
        <w:t xml:space="preserve">智能（维度4）</w:t>
      </w:r>
      <w:r>
        <w:rPr>
          <w:rFonts w:hint="eastAsia"/>
        </w:rPr>
        <w:t xml:space="preserve">：成功整合图像识别（MediaPipe/YOLO11）、AI模型调用（Kimi/OpenAI</w:t>
      </w:r>
      <w:r>
        <w:t xml:space="preserve"> </w:t>
      </w:r>
      <w:r>
        <w:rPr>
          <w:rFonts w:hint="eastAsia"/>
        </w:rPr>
        <w:t xml:space="preserve">API）和物理仿真（py5重力/碰撞），具备AI驱动问题解决能力。</w:t>
      </w:r>
    </w:p>
    <w:p>
      <w:pPr>
        <w:pStyle w:val="Compact"/>
        <w:numPr>
          <w:ilvl w:val="1"/>
          <w:numId w:val="1002"/>
        </w:numPr>
      </w:pPr>
      <w:r>
        <w:rPr>
          <w:rFonts w:hint="eastAsia"/>
          <w:b/>
          <w:bCs/>
        </w:rPr>
        <w:t xml:space="preserve">设计（维度5）</w:t>
      </w:r>
      <w:r>
        <w:rPr>
          <w:rFonts w:hint="eastAsia"/>
        </w:rPr>
        <w:t xml:space="preserve">：系统化设计能力突出（Robotex比赛框图、BOM表、软件流程图），能通过Draw.io等工具进行工程规划。</w:t>
      </w:r>
    </w:p>
    <w:p>
      <w:pPr>
        <w:pStyle w:val="Compact"/>
        <w:numPr>
          <w:ilvl w:val="1"/>
          <w:numId w:val="1002"/>
        </w:numPr>
      </w:pPr>
      <w:r>
        <w:rPr>
          <w:rFonts w:hint="eastAsia"/>
          <w:b/>
          <w:bCs/>
        </w:rPr>
        <w:t xml:space="preserve">整合（维度6）</w:t>
      </w:r>
      <w:r>
        <w:rPr>
          <w:rFonts w:hint="eastAsia"/>
        </w:rPr>
        <w:t xml:space="preserve">：多次完成跨领域整合（如py5+OpenCV+MediaPipe、树莓派+物理仿真），体现系统思维。</w:t>
      </w:r>
    </w:p>
    <w:p>
      <w:pPr>
        <w:pStyle w:val="Compact"/>
        <w:numPr>
          <w:ilvl w:val="1"/>
          <w:numId w:val="1002"/>
        </w:numPr>
      </w:pPr>
      <w:r>
        <w:rPr>
          <w:rFonts w:hint="eastAsia"/>
          <w:b/>
          <w:bCs/>
        </w:rPr>
        <w:t xml:space="preserve">创新（维度7）</w:t>
      </w:r>
      <w:r>
        <w:rPr>
          <w:rFonts w:hint="eastAsia"/>
        </w:rPr>
        <w:t xml:space="preserve">：在Robotex星际奥德赛等项目中主动优化方案（如寿命值机制），善于用AI突破技术瓶颈。</w:t>
      </w:r>
    </w:p>
    <w:p>
      <w:pPr>
        <w:pStyle w:val="Compact"/>
        <w:numPr>
          <w:ilvl w:val="0"/>
          <w:numId w:val="1001"/>
        </w:numPr>
      </w:pPr>
      <w:r>
        <w:rPr>
          <w:rFonts w:hint="eastAsia"/>
          <w:b/>
          <w:bCs/>
        </w:rPr>
        <w:t xml:space="preserve">待强化领域</w:t>
      </w:r>
    </w:p>
    <w:p>
      <w:pPr>
        <w:pStyle w:val="Compact"/>
        <w:numPr>
          <w:ilvl w:val="1"/>
          <w:numId w:val="1003"/>
        </w:numPr>
      </w:pPr>
      <w:r>
        <w:rPr>
          <w:rFonts w:hint="eastAsia"/>
          <w:b/>
          <w:bCs/>
        </w:rPr>
        <w:t xml:space="preserve">构造（维度1）</w:t>
      </w:r>
      <w:r>
        <w:rPr>
          <w:rFonts w:hint="eastAsia"/>
        </w:rPr>
        <w:t xml:space="preserve">：仅掌握基础木工（星际框架），缺乏结构工程与可持续材料应用经验。</w:t>
      </w:r>
    </w:p>
    <w:p>
      <w:pPr>
        <w:pStyle w:val="Compact"/>
        <w:numPr>
          <w:ilvl w:val="1"/>
          <w:numId w:val="1003"/>
        </w:numPr>
      </w:pPr>
      <w:r>
        <w:rPr>
          <w:rFonts w:hint="eastAsia"/>
          <w:b/>
          <w:bCs/>
        </w:rPr>
        <w:t xml:space="preserve">电路（维度2）</w:t>
      </w:r>
      <w:r>
        <w:rPr>
          <w:rFonts w:hint="eastAsia"/>
        </w:rPr>
        <w:t xml:space="preserve">：树莓派安装涉及硬件基础，但传感器电路设计与调试能力尚未开发。</w:t>
      </w:r>
    </w:p>
    <w:p>
      <w:pPr>
        <w:pStyle w:val="Compact"/>
        <w:numPr>
          <w:ilvl w:val="1"/>
          <w:numId w:val="1003"/>
        </w:numPr>
      </w:pPr>
      <w:r>
        <w:rPr>
          <w:rFonts w:hint="eastAsia"/>
          <w:b/>
          <w:bCs/>
        </w:rPr>
        <w:t xml:space="preserve">创新深度</w:t>
      </w:r>
      <w:r>
        <w:rPr>
          <w:rFonts w:hint="eastAsia"/>
        </w:rPr>
        <w:t xml:space="preserve">：当前创新集中于竞赛优化，需延伸至真实环境问题解决。</w:t>
      </w:r>
    </w:p>
    <w:p>
      <w:pPr>
        <w:pStyle w:val="Compact"/>
        <w:numPr>
          <w:ilvl w:val="0"/>
          <w:numId w:val="1001"/>
        </w:numPr>
      </w:pPr>
      <w:r>
        <w:rPr>
          <w:rFonts w:hint="eastAsia"/>
          <w:b/>
          <w:bCs/>
        </w:rPr>
        <w:t xml:space="preserve">学习特点</w:t>
      </w:r>
    </w:p>
    <w:p>
      <w:pPr>
        <w:pStyle w:val="Compact"/>
        <w:numPr>
          <w:ilvl w:val="1"/>
          <w:numId w:val="1004"/>
        </w:numPr>
      </w:pPr>
      <w:r>
        <w:rPr>
          <w:rFonts w:hint="eastAsia"/>
          <w:b/>
          <w:bCs/>
        </w:rPr>
        <w:t xml:space="preserve">项目驱动型</w:t>
      </w:r>
      <w:r>
        <w:rPr>
          <w:rFonts w:hint="eastAsia"/>
        </w:rPr>
        <w:t xml:space="preserve">：通过Robotex等竞赛获得显著成就感，偏好目标明确的任务（如”修复py5安装错误”）。</w:t>
      </w:r>
    </w:p>
    <w:p>
      <w:pPr>
        <w:pStyle w:val="Compact"/>
        <w:numPr>
          <w:ilvl w:val="1"/>
          <w:numId w:val="1004"/>
        </w:numPr>
      </w:pPr>
      <w:r>
        <w:rPr>
          <w:rFonts w:hint="eastAsia"/>
          <w:b/>
          <w:bCs/>
        </w:rPr>
        <w:t xml:space="preserve">AI赋能思维</w:t>
      </w:r>
      <w:r>
        <w:rPr>
          <w:rFonts w:hint="eastAsia"/>
        </w:rPr>
        <w:t xml:space="preserve">：高效利用Copilot/AI工具，但需引导避免过度依赖（如曾用AI修复代码但未深究原理）。</w:t>
      </w:r>
    </w:p>
    <w:p>
      <w:pPr>
        <w:pStyle w:val="Compact"/>
        <w:numPr>
          <w:ilvl w:val="1"/>
          <w:numId w:val="1004"/>
        </w:numPr>
      </w:pPr>
      <w:r>
        <w:rPr>
          <w:rFonts w:hint="eastAsia"/>
          <w:b/>
          <w:bCs/>
        </w:rPr>
        <w:t xml:space="preserve">多学科融合</w:t>
      </w:r>
      <w:r>
        <w:rPr>
          <w:rFonts w:hint="eastAsia"/>
        </w:rPr>
        <w:t xml:space="preserve">：在py5三角函数、贝塞尔曲线等项目中展现数学-编程结合能力，可扩展至环境建模。</w:t>
      </w:r>
    </w:p>
    <w:p>
      <w:pPr>
        <w:pStyle w:val="Compact"/>
        <w:numPr>
          <w:ilvl w:val="1"/>
          <w:numId w:val="1004"/>
        </w:numPr>
      </w:pPr>
      <w:r>
        <w:rPr>
          <w:rFonts w:hint="eastAsia"/>
          <w:b/>
          <w:bCs/>
        </w:rPr>
        <w:t xml:space="preserve">职业适配性</w:t>
      </w:r>
      <w:r>
        <w:rPr>
          <w:rFonts w:hint="eastAsia"/>
        </w:rPr>
        <w:t xml:space="preserve">：已建立”工具→应用”路径（如摄像头识别→环境监测），但需系统衔接环境科学知识。</w:t>
      </w:r>
    </w:p>
    <w:bookmarkEnd w:id="24"/>
    <w:bookmarkStart w:id="25" w:name="当前学习阶段评估"/>
    <w:p>
      <w:pPr>
        <w:pStyle w:val="3"/>
      </w:pPr>
      <w:r>
        <w:rPr>
          <w:rFonts w:hint="eastAsia"/>
          <w:b/>
          <w:bCs/>
        </w:rPr>
        <w:t xml:space="preserve">当前学习阶段评估</w:t>
      </w:r>
    </w:p>
    <w:p>
      <w:pPr>
        <w:pStyle w:val="Compact"/>
        <w:numPr>
          <w:ilvl w:val="0"/>
          <w:numId w:val="1005"/>
        </w:numPr>
      </w:pPr>
      <w:r>
        <w:rPr>
          <w:rFonts w:hint="eastAsia"/>
          <w:b/>
          <w:bCs/>
        </w:rPr>
        <w:t xml:space="preserve">总学时估算</w:t>
      </w:r>
      <w:r>
        <w:rPr>
          <w:rFonts w:hint="eastAsia"/>
        </w:rPr>
        <w:t xml:space="preserve">：基于25次课程记录（每次2小时），</w:t>
      </w:r>
      <w:r>
        <w:rPr>
          <w:rFonts w:hint="eastAsia"/>
          <w:b/>
          <w:bCs/>
        </w:rPr>
        <w:t xml:space="preserve">当前约50小时</w:t>
      </w:r>
      <w:r>
        <w:t xml:space="preserve">。</w:t>
      </w:r>
    </w:p>
    <w:p>
      <w:pPr>
        <w:pStyle w:val="Compact"/>
        <w:numPr>
          <w:ilvl w:val="0"/>
          <w:numId w:val="1005"/>
        </w:numPr>
      </w:pPr>
      <w:r>
        <w:rPr>
          <w:rFonts w:hint="eastAsia"/>
          <w:b/>
          <w:bCs/>
        </w:rPr>
        <w:t xml:space="preserve">关键缺口</w:t>
      </w:r>
      <w:r>
        <w:rPr>
          <w:rFonts w:hint="eastAsia"/>
        </w:rPr>
        <w:t xml:space="preserve">：</w:t>
      </w:r>
    </w:p>
    <w:p>
      <w:pPr>
        <w:pStyle w:val="Compact"/>
        <w:numPr>
          <w:ilvl w:val="1"/>
          <w:numId w:val="1006"/>
        </w:numPr>
      </w:pPr>
      <w:r>
        <w:rPr>
          <w:rFonts w:hint="eastAsia"/>
        </w:rPr>
        <w:t xml:space="preserve">缺少环境科学核心工具链（传感器、GIS、环境数据处理）。</w:t>
      </w:r>
    </w:p>
    <w:p>
      <w:pPr>
        <w:pStyle w:val="Compact"/>
        <w:numPr>
          <w:ilvl w:val="1"/>
          <w:numId w:val="1006"/>
        </w:numPr>
      </w:pPr>
      <w:r>
        <w:rPr>
          <w:rFonts w:hint="eastAsia"/>
        </w:rPr>
        <w:t xml:space="preserve">电路与构造仅停留在基础，未形成工程化能力。</w:t>
      </w:r>
    </w:p>
    <w:p>
      <w:pPr>
        <w:pStyle w:val="Compact"/>
        <w:numPr>
          <w:ilvl w:val="1"/>
          <w:numId w:val="1006"/>
        </w:numPr>
      </w:pPr>
      <w:r>
        <w:rPr>
          <w:rFonts w:hint="eastAsia"/>
        </w:rPr>
        <w:t xml:space="preserve">AI应用集中于图像处理，需扩展至环境数据分析。</w:t>
      </w:r>
    </w:p>
    <w:p>
      <w:pPr>
        <w:pStyle w:val="Compact"/>
        <w:numPr>
          <w:ilvl w:val="0"/>
          <w:numId w:val="1005"/>
        </w:numPr>
      </w:pPr>
      <w:r>
        <w:rPr>
          <w:rFonts w:hint="eastAsia"/>
          <w:b/>
          <w:bCs/>
        </w:rPr>
        <w:t xml:space="preserve">续课驱动力</w:t>
      </w:r>
      <w:r>
        <w:rPr>
          <w:rFonts w:hint="eastAsia"/>
        </w:rPr>
        <w:t xml:space="preserve">：学生因”成就感”（如树莓派远程访问成功）持续学习，课程需延续”小步快跑+即时反馈”模式。</w:t>
      </w:r>
    </w:p>
    <w:p>
      <w:r>
        <w:pict>
          <v:rect style="width:0;height:1.5pt" o:hralign="center" o:hrstd="t" o:hr="t"/>
        </w:pict>
      </w:r>
    </w:p>
    <w:bookmarkEnd w:id="25"/>
    <w:bookmarkEnd w:id="26"/>
    <w:bookmarkStart w:id="30" w:name="后续30小时课程规划"/>
    <w:p>
      <w:pPr>
        <w:pStyle w:val="2"/>
      </w:pPr>
      <w:r>
        <w:rPr>
          <w:rFonts w:hint="eastAsia"/>
        </w:rPr>
        <w:t xml:space="preserve">后续30小时课程规划</w:t>
      </w:r>
    </w:p>
    <w:bookmarkStart w:id="27" w:name="设计原则"/>
    <w:p>
      <w:pPr>
        <w:pStyle w:val="3"/>
      </w:pPr>
      <w:r>
        <w:rPr>
          <w:rFonts w:hint="eastAsia"/>
          <w:b/>
          <w:bCs/>
        </w:rPr>
        <w:t xml:space="preserve">设计原则</w:t>
      </w:r>
    </w:p>
    <w:p>
      <w:pPr>
        <w:pStyle w:val="Compact"/>
        <w:numPr>
          <w:ilvl w:val="0"/>
          <w:numId w:val="1007"/>
        </w:numPr>
      </w:pPr>
      <w:r>
        <w:rPr>
          <w:rFonts w:hint="eastAsia"/>
          <w:b/>
          <w:bCs/>
        </w:rPr>
        <w:t xml:space="preserve">七维平衡</w:t>
      </w:r>
      <w:r>
        <w:rPr>
          <w:rFonts w:hint="eastAsia"/>
        </w:rPr>
        <w:t xml:space="preserve">：每维度分配4-5小时，优先补足电路/构造短板，同时深化智能与创新。</w:t>
      </w:r>
    </w:p>
    <w:p>
      <w:pPr>
        <w:pStyle w:val="Compact"/>
        <w:numPr>
          <w:ilvl w:val="0"/>
          <w:numId w:val="1007"/>
        </w:numPr>
      </w:pPr>
      <w:r>
        <w:rPr>
          <w:rFonts w:hint="eastAsia"/>
          <w:b/>
          <w:bCs/>
        </w:rPr>
        <w:t xml:space="preserve">环境科学锚点</w:t>
      </w:r>
      <w:r>
        <w:rPr>
          <w:rFonts w:hint="eastAsia"/>
        </w:rPr>
        <w:t xml:space="preserve">：所有内容围绕</w:t>
      </w:r>
      <w:r>
        <w:rPr>
          <w:rFonts w:hint="eastAsia"/>
          <w:b/>
          <w:bCs/>
        </w:rPr>
        <w:t xml:space="preserve">空气/水质监测</w:t>
      </w:r>
      <w:r>
        <w:t xml:space="preserve">、</w:t>
      </w:r>
      <w:r>
        <w:rPr>
          <w:rFonts w:hint="eastAsia"/>
          <w:b/>
          <w:bCs/>
        </w:rPr>
        <w:t xml:space="preserve">生态建模</w:t>
      </w:r>
      <w:r>
        <w:rPr>
          <w:rFonts w:hint="eastAsia"/>
        </w:rPr>
        <w:t xml:space="preserve">等真实场景设计。</w:t>
      </w:r>
    </w:p>
    <w:p>
      <w:pPr>
        <w:pStyle w:val="Compact"/>
        <w:numPr>
          <w:ilvl w:val="0"/>
          <w:numId w:val="1007"/>
        </w:numPr>
      </w:pPr>
      <w:r>
        <w:rPr>
          <w:rFonts w:hint="eastAsia"/>
          <w:b/>
          <w:bCs/>
        </w:rPr>
        <w:t xml:space="preserve">续课引导</w:t>
      </w:r>
      <w:r>
        <w:rPr>
          <w:rFonts w:hint="eastAsia"/>
        </w:rPr>
        <w:t xml:space="preserve">：</w:t>
      </w:r>
    </w:p>
    <w:p>
      <w:pPr>
        <w:pStyle w:val="Compact"/>
        <w:numPr>
          <w:ilvl w:val="1"/>
          <w:numId w:val="1008"/>
        </w:numPr>
      </w:pPr>
      <w:r>
        <w:rPr>
          <w:rFonts w:hint="eastAsia"/>
        </w:rPr>
        <w:t xml:space="preserve">设置”可延伸任务”（如仅实现基础传感器功能，高级校准需后续学习）。</w:t>
      </w:r>
    </w:p>
    <w:p>
      <w:pPr>
        <w:pStyle w:val="Compact"/>
        <w:numPr>
          <w:ilvl w:val="1"/>
          <w:numId w:val="1008"/>
        </w:numPr>
      </w:pPr>
      <w:r>
        <w:rPr>
          <w:rFonts w:hint="eastAsia"/>
        </w:rPr>
        <w:t xml:space="preserve">每模块预留10%未完成接口（例：数据上传至云端需云服务知识）。</w:t>
      </w:r>
    </w:p>
    <w:p>
      <w:pPr>
        <w:pStyle w:val="Compact"/>
        <w:numPr>
          <w:ilvl w:val="0"/>
          <w:numId w:val="1007"/>
        </w:numPr>
      </w:pPr>
      <w:r>
        <w:rPr>
          <w:rFonts w:hint="eastAsia"/>
          <w:b/>
          <w:bCs/>
        </w:rPr>
        <w:t xml:space="preserve">能力进阶</w:t>
      </w:r>
      <w:r>
        <w:rPr>
          <w:rFonts w:hint="eastAsia"/>
        </w:rPr>
        <w:t xml:space="preserve">：</w:t>
      </w:r>
    </w:p>
    <w:p>
      <w:pPr>
        <w:pStyle w:val="Compact"/>
        <w:numPr>
          <w:ilvl w:val="1"/>
          <w:numId w:val="1009"/>
        </w:numPr>
      </w:pPr>
      <w:r>
        <w:rPr>
          <w:rFonts w:hint="eastAsia"/>
        </w:rPr>
        <w:t xml:space="preserve">基于学生优势（编程/AI），将新知识嫁接至已有技能（如用py5可视化环境数据）。</w:t>
      </w:r>
    </w:p>
    <w:p>
      <w:pPr>
        <w:pStyle w:val="Compact"/>
        <w:numPr>
          <w:ilvl w:val="1"/>
          <w:numId w:val="1009"/>
        </w:numPr>
      </w:pPr>
      <w:r>
        <w:rPr>
          <w:rFonts w:hint="eastAsia"/>
        </w:rPr>
        <w:t xml:space="preserve">强化</w:t>
      </w:r>
      <w:r>
        <w:rPr>
          <w:rFonts w:hint="eastAsia"/>
          <w:b/>
          <w:bCs/>
        </w:rPr>
        <w:t xml:space="preserve">工程规范</w:t>
      </w:r>
      <w:r>
        <w:rPr>
          <w:rFonts w:hint="eastAsia"/>
        </w:rPr>
        <w:t xml:space="preserve">（如BOM表扩展至环保材料选型），衔接职业要求。</w:t>
      </w:r>
    </w:p>
    <w:bookmarkEnd w:id="27"/>
    <w:bookmarkStart w:id="28" w:name="小时课程计划表"/>
    <w:p>
      <w:pPr>
        <w:pStyle w:val="3"/>
      </w:pPr>
      <w:r>
        <w:rPr>
          <w:rFonts w:hint="eastAsia"/>
          <w:b/>
          <w:bCs/>
        </w:rPr>
        <w:t xml:space="preserve">30小时课程计划表</w:t>
      </w:r>
    </w:p>
    <w:tbl>
      <w:tblPr>
        <w:tblStyle w:val="Table"/>
        <w:tblW w:type="pct" w:w="5000"/>
        <w:tblLayout w:type="fixed"/>
        <w:tblLook w:firstRow="1" w:lastRow="0" w:firstColumn="0" w:lastColumn="0" w:noHBand="0" w:noVBand="0" w:val="0020"/>
      </w:tblPr>
      <w:tblGrid>
        <w:gridCol w:w="950"/>
        <w:gridCol w:w="950"/>
        <w:gridCol w:w="950"/>
        <w:gridCol w:w="1584"/>
        <w:gridCol w:w="1584"/>
        <w:gridCol w:w="1900"/>
      </w:tblGrid>
      <w:tr>
        <w:trPr>
          <w:tblHeader w:val="on"/>
        </w:trPr>
        <w:tc>
          <w:tcPr/>
          <w:p>
            <w:pPr>
              <w:pStyle w:val="Compact"/>
            </w:pPr>
            <w:r>
              <w:rPr>
                <w:rFonts w:hint="eastAsia"/>
              </w:rPr>
              <w:t xml:space="preserve">模块</w:t>
            </w:r>
          </w:p>
        </w:tc>
        <w:tc>
          <w:tcPr/>
          <w:p>
            <w:pPr>
              <w:pStyle w:val="Compact"/>
            </w:pPr>
            <w:r>
              <w:rPr>
                <w:rFonts w:hint="eastAsia"/>
              </w:rPr>
              <w:t xml:space="preserve">主题</w:t>
            </w:r>
          </w:p>
        </w:tc>
        <w:tc>
          <w:tcPr/>
          <w:p>
            <w:pPr>
              <w:pStyle w:val="Compact"/>
            </w:pPr>
            <w:r>
              <w:rPr>
                <w:rFonts w:hint="eastAsia"/>
              </w:rPr>
              <w:t xml:space="preserve">课时</w:t>
            </w:r>
          </w:p>
        </w:tc>
        <w:tc>
          <w:tcPr/>
          <w:p>
            <w:pPr>
              <w:pStyle w:val="Compact"/>
            </w:pPr>
            <w:r>
              <w:rPr>
                <w:rFonts w:hint="eastAsia"/>
              </w:rPr>
              <w:t xml:space="preserve">核心内容</w:t>
            </w:r>
          </w:p>
        </w:tc>
        <w:tc>
          <w:tcPr/>
          <w:p>
            <w:pPr>
              <w:pStyle w:val="Compact"/>
            </w:pPr>
            <w:r>
              <w:rPr>
                <w:rFonts w:hint="eastAsia"/>
              </w:rPr>
              <w:t xml:space="preserve">七维覆盖</w:t>
            </w:r>
          </w:p>
        </w:tc>
        <w:tc>
          <w:tcPr/>
          <w:p>
            <w:pPr>
              <w:pStyle w:val="Compact"/>
            </w:pPr>
            <w:r>
              <w:rPr>
                <w:rFonts w:hint="eastAsia"/>
              </w:rPr>
              <w:t xml:space="preserve">续课引导点</w:t>
            </w:r>
          </w:p>
        </w:tc>
      </w:tr>
      <w:tr>
        <w:tc>
          <w:tcPr/>
          <w:p>
            <w:pPr>
              <w:pStyle w:val="Compact"/>
            </w:pPr>
            <w:r>
              <w:rPr>
                <w:b/>
                <w:bCs/>
              </w:rPr>
              <w:t xml:space="preserve">1. </w:t>
            </w:r>
            <w:r>
              <w:rPr>
                <w:rFonts w:hint="eastAsia"/>
                <w:b/>
                <w:bCs/>
              </w:rPr>
              <w:t xml:space="preserve">传感器系统构建</w:t>
            </w:r>
          </w:p>
        </w:tc>
        <w:tc>
          <w:tcPr/>
          <w:p>
            <w:pPr>
              <w:pStyle w:val="Compact"/>
            </w:pPr>
            <w:r>
              <w:rPr>
                <w:rFonts w:hint="eastAsia"/>
              </w:rPr>
              <w:t xml:space="preserve">环境监测站物理搭建</w:t>
            </w:r>
          </w:p>
        </w:tc>
        <w:tc>
          <w:tcPr/>
          <w:p>
            <w:pPr>
              <w:pStyle w:val="Compact"/>
            </w:pPr>
            <w:r>
              <w:t xml:space="preserve">6h</w:t>
            </w:r>
          </w:p>
        </w:tc>
        <w:tc>
          <w:tcPr/>
          <w:p>
            <w:pPr>
              <w:pStyle w:val="Compact"/>
            </w:pPr>
            <w:r>
              <w:t xml:space="preserve">- </w:t>
            </w:r>
            <w:r>
              <w:rPr>
                <w:rFonts w:hint="eastAsia"/>
              </w:rPr>
              <w:t xml:space="preserve">用树莓派+温湿度/PM2.5传感器设计监测站</w:t>
            </w:r>
            <w:r>
              <w:t xml:space="preserve">- </w:t>
            </w:r>
            <w:r>
              <w:rPr>
                <w:rFonts w:hint="eastAsia"/>
              </w:rPr>
              <w:t xml:space="preserve">3D打印可回收材料外壳（PLA）</w:t>
            </w:r>
            <w:r>
              <w:t xml:space="preserve">- </w:t>
            </w:r>
            <w:r>
              <w:rPr>
                <w:rFonts w:hint="eastAsia"/>
              </w:rPr>
              <w:t xml:space="preserve">电动工具切割与防水结构调试</w:t>
            </w:r>
          </w:p>
        </w:tc>
        <w:tc>
          <w:tcPr/>
          <w:p>
            <w:pPr>
              <w:pStyle w:val="Compact"/>
            </w:pPr>
            <w:r>
              <w:rPr>
                <w:rFonts w:hint="eastAsia"/>
              </w:rPr>
              <w:t xml:space="preserve">构造(3h)</w:t>
            </w:r>
            <w:r>
              <w:rPr>
                <w:rFonts w:hint="eastAsia"/>
              </w:rPr>
              <w:t xml:space="preserve">电路(2h)</w:t>
            </w:r>
            <w:r>
              <w:rPr>
                <w:rFonts w:hint="eastAsia"/>
              </w:rPr>
              <w:t xml:space="preserve">设计(1h)</w:t>
            </w:r>
          </w:p>
        </w:tc>
        <w:tc>
          <w:tcPr/>
          <w:p>
            <w:pPr>
              <w:pStyle w:val="Compact"/>
            </w:pPr>
            <w:r>
              <w:rPr>
                <w:rFonts w:hint="eastAsia"/>
                <w:i/>
                <w:iCs/>
              </w:rPr>
              <w:t xml:space="preserve">电路部分仅覆盖基础传感器，扩展气体传感器需学习运放电路（后续模块）</w:t>
            </w:r>
          </w:p>
        </w:tc>
      </w:tr>
      <w:tr>
        <w:tc>
          <w:tcPr/>
          <w:p>
            <w:pPr>
              <w:pStyle w:val="Compact"/>
            </w:pPr>
            <w:r>
              <w:rPr>
                <w:b/>
                <w:bCs/>
              </w:rPr>
              <w:t xml:space="preserve">2. </w:t>
            </w:r>
            <w:r>
              <w:rPr>
                <w:rFonts w:hint="eastAsia"/>
                <w:b/>
                <w:bCs/>
              </w:rPr>
              <w:t xml:space="preserve">数据采集与预处理</w:t>
            </w:r>
          </w:p>
        </w:tc>
        <w:tc>
          <w:tcPr/>
          <w:p>
            <w:pPr>
              <w:pStyle w:val="Compact"/>
            </w:pPr>
            <w:r>
              <w:rPr>
                <w:rFonts w:hint="eastAsia"/>
              </w:rPr>
              <w:t xml:space="preserve">环境数据管道开发</w:t>
            </w:r>
          </w:p>
        </w:tc>
        <w:tc>
          <w:tcPr/>
          <w:p>
            <w:pPr>
              <w:pStyle w:val="Compact"/>
            </w:pPr>
            <w:r>
              <w:t xml:space="preserve">6h</w:t>
            </w:r>
          </w:p>
        </w:tc>
        <w:tc>
          <w:tcPr/>
          <w:p>
            <w:pPr>
              <w:pStyle w:val="Compact"/>
            </w:pPr>
            <w:r>
              <w:t xml:space="preserve">- </w:t>
            </w:r>
            <w:r>
              <w:rPr>
                <w:rFonts w:hint="eastAsia"/>
              </w:rPr>
              <w:t xml:space="preserve">Python编写传感器数据采集脚本</w:t>
            </w:r>
            <w:r>
              <w:t xml:space="preserve">- </w:t>
            </w:r>
            <w:r>
              <w:rPr>
                <w:rFonts w:hint="eastAsia"/>
              </w:rPr>
              <w:t xml:space="preserve">异常值处理（基于py5三角函数知识）</w:t>
            </w:r>
            <w:r>
              <w:t xml:space="preserve">- </w:t>
            </w:r>
            <w:r>
              <w:rPr>
                <w:rFonts w:hint="eastAsia"/>
              </w:rPr>
              <w:t xml:space="preserve">本地存储与CSV结构化（复用BOM表经验）</w:t>
            </w:r>
          </w:p>
        </w:tc>
        <w:tc>
          <w:tcPr/>
          <w:p>
            <w:pPr>
              <w:pStyle w:val="Compact"/>
            </w:pPr>
            <w:r>
              <w:rPr>
                <w:rFonts w:hint="eastAsia"/>
              </w:rPr>
              <w:t xml:space="preserve">编程(3h)</w:t>
            </w:r>
            <w:r>
              <w:rPr>
                <w:rFonts w:hint="eastAsia"/>
              </w:rPr>
              <w:t xml:space="preserve">智能(2h)</w:t>
            </w:r>
            <w:r>
              <w:rPr>
                <w:rFonts w:hint="eastAsia"/>
              </w:rPr>
              <w:t xml:space="preserve">整合(1h)</w:t>
            </w:r>
          </w:p>
        </w:tc>
        <w:tc>
          <w:tcPr/>
          <w:p>
            <w:pPr>
              <w:pStyle w:val="Compact"/>
            </w:pPr>
            <w:r>
              <w:rPr>
                <w:rFonts w:hint="eastAsia"/>
                <w:i/>
                <w:iCs/>
              </w:rPr>
              <w:t xml:space="preserve">仅实现基础清洗，时间序列预测需后续深度学习模块</w:t>
            </w:r>
          </w:p>
        </w:tc>
      </w:tr>
      <w:tr>
        <w:tc>
          <w:tcPr/>
          <w:p>
            <w:pPr>
              <w:pStyle w:val="Compact"/>
            </w:pPr>
            <w:r>
              <w:rPr>
                <w:b/>
                <w:bCs/>
              </w:rPr>
              <w:t xml:space="preserve">3. </w:t>
            </w:r>
            <w:r>
              <w:rPr>
                <w:rFonts w:hint="eastAsia"/>
                <w:b/>
                <w:bCs/>
              </w:rPr>
              <w:t xml:space="preserve">AI驱动环境分析</w:t>
            </w:r>
          </w:p>
        </w:tc>
        <w:tc>
          <w:tcPr/>
          <w:p>
            <w:pPr>
              <w:pStyle w:val="Compact"/>
            </w:pPr>
            <w:r>
              <w:rPr>
                <w:rFonts w:hint="eastAsia"/>
              </w:rPr>
              <w:t xml:space="preserve">污染源识别模型</w:t>
            </w:r>
          </w:p>
        </w:tc>
        <w:tc>
          <w:tcPr/>
          <w:p>
            <w:pPr>
              <w:pStyle w:val="Compact"/>
            </w:pPr>
            <w:r>
              <w:t xml:space="preserve">6h</w:t>
            </w:r>
          </w:p>
        </w:tc>
        <w:tc>
          <w:tcPr/>
          <w:p>
            <w:pPr>
              <w:pStyle w:val="Compact"/>
            </w:pPr>
            <w:r>
              <w:t xml:space="preserve">- </w:t>
            </w:r>
            <w:r>
              <w:rPr>
                <w:rFonts w:hint="eastAsia"/>
              </w:rPr>
              <w:t xml:space="preserve">用YOLO11改造识别垃圾图像</w:t>
            </w:r>
            <w:r>
              <w:t xml:space="preserve">- </w:t>
            </w:r>
            <w:r>
              <w:rPr>
                <w:rFonts w:hint="eastAsia"/>
              </w:rPr>
              <w:t xml:space="preserve">气象数据+污染数据的回归分析（复用py5碰撞模型）</w:t>
            </w:r>
            <w:r>
              <w:t xml:space="preserve">- </w:t>
            </w:r>
            <w:r>
              <w:rPr>
                <w:rFonts w:hint="eastAsia"/>
              </w:rPr>
              <w:t xml:space="preserve">可视化报告生成（py5</w:t>
            </w:r>
            <w:r>
              <w:t xml:space="preserve"> </w:t>
            </w:r>
            <w:r>
              <w:rPr>
                <w:rFonts w:hint="eastAsia"/>
              </w:rPr>
              <w:t xml:space="preserve">3D绘图扩展）</w:t>
            </w:r>
          </w:p>
        </w:tc>
        <w:tc>
          <w:tcPr/>
          <w:p>
            <w:pPr>
              <w:pStyle w:val="Compact"/>
            </w:pPr>
            <w:r>
              <w:rPr>
                <w:rFonts w:hint="eastAsia"/>
              </w:rPr>
              <w:t xml:space="preserve">智能(3h)</w:t>
            </w:r>
            <w:r>
              <w:rPr>
                <w:rFonts w:hint="eastAsia"/>
              </w:rPr>
              <w:t xml:space="preserve">编程(2h)</w:t>
            </w:r>
            <w:r>
              <w:rPr>
                <w:rFonts w:hint="eastAsia"/>
              </w:rPr>
              <w:t xml:space="preserve">创新(1h)</w:t>
            </w:r>
          </w:p>
        </w:tc>
        <w:tc>
          <w:tcPr/>
          <w:p>
            <w:pPr>
              <w:pStyle w:val="Compact"/>
            </w:pPr>
            <w:r>
              <w:rPr>
                <w:rFonts w:hint="eastAsia"/>
                <w:i/>
                <w:iCs/>
              </w:rPr>
              <w:t xml:space="preserve">模型仅支持单源污染，多源关联需时空分析技术（后续进阶）</w:t>
            </w:r>
          </w:p>
        </w:tc>
      </w:tr>
      <w:tr>
        <w:tc>
          <w:tcPr/>
          <w:p>
            <w:pPr>
              <w:pStyle w:val="Compact"/>
            </w:pPr>
            <w:r>
              <w:rPr>
                <w:b/>
                <w:bCs/>
              </w:rPr>
              <w:t xml:space="preserve">4. </w:t>
            </w:r>
            <w:r>
              <w:rPr>
                <w:rFonts w:hint="eastAsia"/>
                <w:b/>
                <w:bCs/>
              </w:rPr>
              <w:t xml:space="preserve">可持续系统设计</w:t>
            </w:r>
          </w:p>
        </w:tc>
        <w:tc>
          <w:tcPr/>
          <w:p>
            <w:pPr>
              <w:pStyle w:val="Compact"/>
            </w:pPr>
            <w:r>
              <w:rPr>
                <w:rFonts w:hint="eastAsia"/>
              </w:rPr>
              <w:t xml:space="preserve">低成本监测网络规划</w:t>
            </w:r>
          </w:p>
        </w:tc>
        <w:tc>
          <w:tcPr/>
          <w:p>
            <w:pPr>
              <w:pStyle w:val="Compact"/>
            </w:pPr>
            <w:r>
              <w:t xml:space="preserve">6h</w:t>
            </w:r>
          </w:p>
        </w:tc>
        <w:tc>
          <w:tcPr/>
          <w:p>
            <w:pPr>
              <w:pStyle w:val="Compact"/>
            </w:pPr>
            <w:r>
              <w:t xml:space="preserve">- </w:t>
            </w:r>
            <w:r>
              <w:rPr>
                <w:rFonts w:hint="eastAsia"/>
              </w:rPr>
              <w:t xml:space="preserve">用Draw.io设计社区监测网络拓扑</w:t>
            </w:r>
            <w:r>
              <w:t xml:space="preserve">- </w:t>
            </w:r>
            <w:r>
              <w:rPr>
                <w:rFonts w:hint="eastAsia"/>
              </w:rPr>
              <w:t xml:space="preserve">太阳能供电方案计算</w:t>
            </w:r>
            <w:r>
              <w:t xml:space="preserve">- </w:t>
            </w:r>
            <w:r>
              <w:rPr>
                <w:rFonts w:hint="eastAsia"/>
              </w:rPr>
              <w:t xml:space="preserve">材料生命周期评估（对比木/金属框架）</w:t>
            </w:r>
          </w:p>
        </w:tc>
        <w:tc>
          <w:tcPr/>
          <w:p>
            <w:pPr>
              <w:pStyle w:val="Compact"/>
            </w:pPr>
            <w:r>
              <w:rPr>
                <w:rFonts w:hint="eastAsia"/>
              </w:rPr>
              <w:t xml:space="preserve">设计(3h)</w:t>
            </w:r>
            <w:r>
              <w:rPr>
                <w:rFonts w:hint="eastAsia"/>
              </w:rPr>
              <w:t xml:space="preserve">构造(2h)</w:t>
            </w:r>
            <w:r>
              <w:rPr>
                <w:rFonts w:hint="eastAsia"/>
              </w:rPr>
              <w:t xml:space="preserve">创新(1h)</w:t>
            </w:r>
          </w:p>
        </w:tc>
        <w:tc>
          <w:tcPr/>
          <w:p>
            <w:pPr>
              <w:pStyle w:val="Compact"/>
            </w:pPr>
            <w:r>
              <w:rPr>
                <w:rFonts w:hint="eastAsia"/>
                <w:i/>
                <w:iCs/>
              </w:rPr>
              <w:t xml:space="preserve">仅覆盖单节点设计，网络协同需物联网知识（后续模块）</w:t>
            </w:r>
          </w:p>
        </w:tc>
      </w:tr>
      <w:tr>
        <w:tc>
          <w:tcPr/>
          <w:p>
            <w:pPr>
              <w:pStyle w:val="Compact"/>
            </w:pPr>
            <w:r>
              <w:rPr>
                <w:b/>
                <w:bCs/>
              </w:rPr>
              <w:t xml:space="preserve">5. </w:t>
            </w:r>
            <w:r>
              <w:rPr>
                <w:rFonts w:hint="eastAsia"/>
                <w:b/>
                <w:bCs/>
              </w:rPr>
              <w:t xml:space="preserve">项目整合与展示</w:t>
            </w:r>
          </w:p>
        </w:tc>
        <w:tc>
          <w:tcPr/>
          <w:p>
            <w:pPr>
              <w:pStyle w:val="Compact"/>
            </w:pPr>
            <w:r>
              <w:rPr>
                <w:rFonts w:hint="eastAsia"/>
              </w:rPr>
              <w:t xml:space="preserve">真实场景原型验证</w:t>
            </w:r>
          </w:p>
        </w:tc>
        <w:tc>
          <w:tcPr/>
          <w:p>
            <w:pPr>
              <w:pStyle w:val="Compact"/>
            </w:pPr>
            <w:r>
              <w:t xml:space="preserve">6h</w:t>
            </w:r>
          </w:p>
        </w:tc>
        <w:tc>
          <w:tcPr/>
          <w:p>
            <w:pPr>
              <w:pStyle w:val="Compact"/>
            </w:pPr>
            <w:r>
              <w:t xml:space="preserve">- </w:t>
            </w:r>
            <w:r>
              <w:rPr>
                <w:rFonts w:hint="eastAsia"/>
              </w:rPr>
              <w:t xml:space="preserve">部署监测站并收集校园数据</w:t>
            </w:r>
            <w:r>
              <w:t xml:space="preserve">- </w:t>
            </w:r>
            <w:r>
              <w:rPr>
                <w:rFonts w:hint="eastAsia"/>
              </w:rPr>
              <w:t xml:space="preserve">撰写简版环境影响报告</w:t>
            </w:r>
            <w:r>
              <w:t xml:space="preserve">- </w:t>
            </w:r>
            <w:r>
              <w:rPr>
                <w:rFonts w:hint="eastAsia"/>
              </w:rPr>
              <w:t xml:space="preserve">Robotex式PPT展示（衔接往期经验）</w:t>
            </w:r>
          </w:p>
        </w:tc>
        <w:tc>
          <w:tcPr/>
          <w:p>
            <w:pPr>
              <w:pStyle w:val="Compact"/>
            </w:pPr>
            <w:r>
              <w:rPr>
                <w:rFonts w:hint="eastAsia"/>
              </w:rPr>
              <w:t xml:space="preserve">整合(3h)</w:t>
            </w:r>
            <w:r>
              <w:rPr>
                <w:rFonts w:hint="eastAsia"/>
              </w:rPr>
              <w:t xml:space="preserve">设计(2h)</w:t>
            </w:r>
            <w:r>
              <w:rPr>
                <w:rFonts w:hint="eastAsia"/>
              </w:rPr>
              <w:t xml:space="preserve">创新(1h)</w:t>
            </w:r>
          </w:p>
        </w:tc>
        <w:tc>
          <w:tcPr/>
          <w:p>
            <w:pPr>
              <w:pStyle w:val="Compact"/>
            </w:pPr>
            <w:r>
              <w:rPr>
                <w:rFonts w:hint="eastAsia"/>
                <w:i/>
                <w:iCs/>
              </w:rPr>
              <w:t xml:space="preserve">展示阶段预留”企业合作”接口（需后续实习模块）</w:t>
            </w:r>
          </w:p>
        </w:tc>
      </w:tr>
    </w:tbl>
    <w:bookmarkEnd w:id="28"/>
    <w:bookmarkStart w:id="29" w:name="计划制定理由"/>
    <w:p>
      <w:pPr>
        <w:pStyle w:val="3"/>
      </w:pPr>
      <w:r>
        <w:rPr>
          <w:rFonts w:hint="eastAsia"/>
          <w:b/>
          <w:bCs/>
        </w:rPr>
        <w:t xml:space="preserve">计划制定理由</w:t>
      </w:r>
    </w:p>
    <w:p>
      <w:pPr>
        <w:pStyle w:val="Compact"/>
        <w:numPr>
          <w:ilvl w:val="0"/>
          <w:numId w:val="1010"/>
        </w:numPr>
      </w:pPr>
      <w:r>
        <w:rPr>
          <w:rFonts w:hint="eastAsia"/>
          <w:b/>
          <w:bCs/>
        </w:rPr>
        <w:t xml:space="preserve">针对性补强短板</w:t>
      </w:r>
    </w:p>
    <w:p>
      <w:pPr>
        <w:pStyle w:val="Compact"/>
        <w:numPr>
          <w:ilvl w:val="1"/>
          <w:numId w:val="1011"/>
        </w:numPr>
      </w:pPr>
      <w:r>
        <w:rPr>
          <w:rFonts w:hint="eastAsia"/>
        </w:rPr>
        <w:t xml:space="preserve">电路/构造维度不足：通过</w:t>
      </w:r>
      <w:r>
        <w:rPr>
          <w:rFonts w:hint="eastAsia"/>
          <w:b/>
          <w:bCs/>
        </w:rPr>
        <w:t xml:space="preserve">传感器系统构建模块</w:t>
      </w:r>
      <w:r>
        <w:rPr>
          <w:rFonts w:hint="eastAsia"/>
        </w:rPr>
        <w:t xml:space="preserve">，将学生已有树莓派经验延伸至传感器电路（电阻分压/信号调理），结合木工基础发展可持续构造能力，解决”环境监测设备工程化”痛点。</w:t>
      </w:r>
    </w:p>
    <w:p>
      <w:pPr>
        <w:pStyle w:val="Compact"/>
        <w:numPr>
          <w:ilvl w:val="1"/>
          <w:numId w:val="1011"/>
        </w:numPr>
      </w:pPr>
      <w:r>
        <w:rPr>
          <w:rFonts w:hint="eastAsia"/>
        </w:rPr>
        <w:t xml:space="preserve">环境科学衔接：数据采集模块</w:t>
      </w:r>
      <w:r>
        <w:rPr>
          <w:rFonts w:hint="eastAsia"/>
          <w:b/>
          <w:bCs/>
        </w:rPr>
        <w:t xml:space="preserve">复用py5三角函数知识</w:t>
      </w:r>
      <w:r>
        <w:rPr>
          <w:rFonts w:hint="eastAsia"/>
        </w:rPr>
        <w:t xml:space="preserve">处理气象周期，避免新知识断层，符合”从已知到未知”的认知规律。</w:t>
      </w:r>
    </w:p>
    <w:p>
      <w:pPr>
        <w:pStyle w:val="Compact"/>
        <w:numPr>
          <w:ilvl w:val="0"/>
          <w:numId w:val="1010"/>
        </w:numPr>
      </w:pPr>
      <w:r>
        <w:rPr>
          <w:rFonts w:hint="eastAsia"/>
          <w:b/>
          <w:bCs/>
        </w:rPr>
        <w:t xml:space="preserve">维系学习动力</w:t>
      </w:r>
    </w:p>
    <w:p>
      <w:pPr>
        <w:pStyle w:val="Compact"/>
        <w:numPr>
          <w:ilvl w:val="1"/>
          <w:numId w:val="1012"/>
        </w:numPr>
      </w:pPr>
      <w:r>
        <w:rPr>
          <w:rFonts w:hint="eastAsia"/>
        </w:rPr>
        <w:t xml:space="preserve">每模块包含</w:t>
      </w:r>
      <w:r>
        <w:rPr>
          <w:rFonts w:hint="eastAsia"/>
          <w:b/>
          <w:bCs/>
        </w:rPr>
        <w:t xml:space="preserve">竞赛级交付物</w:t>
      </w:r>
      <w:r>
        <w:rPr>
          <w:rFonts w:hint="eastAsia"/>
        </w:rPr>
        <w:t xml:space="preserve">（如第5模块校园数据报告），延续学生”目标导向”特点，维持Robotex式的成就感。</w:t>
      </w:r>
    </w:p>
    <w:p>
      <w:pPr>
        <w:pStyle w:val="Compact"/>
        <w:numPr>
          <w:ilvl w:val="1"/>
          <w:numId w:val="1012"/>
        </w:numPr>
      </w:pPr>
      <w:r>
        <w:rPr>
          <w:rFonts w:hint="eastAsia"/>
          <w:b/>
          <w:bCs/>
        </w:rPr>
        <w:t xml:space="preserve">AI工具深化</w:t>
      </w:r>
      <w:r>
        <w:rPr>
          <w:rFonts w:hint="eastAsia"/>
        </w:rPr>
        <w:t xml:space="preserve">：在污染分析模块保留Copilot辅助编码，但要求手动验证关键函数（如回归公式），防止技术依赖。</w:t>
      </w:r>
    </w:p>
    <w:p>
      <w:pPr>
        <w:pStyle w:val="Compact"/>
        <w:numPr>
          <w:ilvl w:val="0"/>
          <w:numId w:val="1010"/>
        </w:numPr>
      </w:pPr>
      <w:r>
        <w:rPr>
          <w:rFonts w:hint="eastAsia"/>
          <w:b/>
          <w:bCs/>
        </w:rPr>
        <w:t xml:space="preserve">预留续课空间</w:t>
      </w:r>
    </w:p>
    <w:p>
      <w:pPr>
        <w:pStyle w:val="Compact"/>
        <w:numPr>
          <w:ilvl w:val="1"/>
          <w:numId w:val="1013"/>
        </w:numPr>
      </w:pPr>
      <w:r>
        <w:rPr>
          <w:rFonts w:hint="eastAsia"/>
        </w:rPr>
        <w:t xml:space="preserve">明确标注”续课引导点”（见上表），例如：</w:t>
      </w:r>
    </w:p>
    <w:p>
      <w:pPr>
        <w:pStyle w:val="Compact"/>
        <w:numPr>
          <w:ilvl w:val="2"/>
          <w:numId w:val="1014"/>
        </w:numPr>
      </w:pPr>
      <w:r>
        <w:rPr>
          <w:rFonts w:hint="eastAsia"/>
        </w:rPr>
        <w:t xml:space="preserve">传感器校准需学习</w:t>
      </w:r>
      <w:r>
        <w:rPr>
          <w:rFonts w:hint="eastAsia"/>
          <w:b/>
          <w:bCs/>
        </w:rPr>
        <w:t xml:space="preserve">电子测量原理</w:t>
      </w:r>
      <w:r>
        <w:rPr>
          <w:rFonts w:hint="eastAsia"/>
        </w:rPr>
        <w:t xml:space="preserve">（后续电路模块）。</w:t>
      </w:r>
      <w:r>
        <w:br/>
      </w:r>
    </w:p>
    <w:p>
      <w:pPr>
        <w:pStyle w:val="Compact"/>
        <w:numPr>
          <w:ilvl w:val="2"/>
          <w:numId w:val="1014"/>
        </w:numPr>
      </w:pPr>
      <w:r>
        <w:rPr>
          <w:rFonts w:hint="eastAsia"/>
        </w:rPr>
        <w:t xml:space="preserve">多源污染分析需</w:t>
      </w:r>
      <w:r>
        <w:rPr>
          <w:rFonts w:hint="eastAsia"/>
          <w:b/>
          <w:bCs/>
        </w:rPr>
        <w:t xml:space="preserve">时空数据挖掘</w:t>
      </w:r>
      <w:r>
        <w:rPr>
          <w:rFonts w:hint="eastAsia"/>
        </w:rPr>
        <w:t xml:space="preserve">（120小时路径中的AI进阶）。</w:t>
      </w:r>
      <w:r>
        <w:br/>
      </w:r>
    </w:p>
    <w:p>
      <w:pPr>
        <w:pStyle w:val="Compact"/>
        <w:numPr>
          <w:ilvl w:val="1"/>
          <w:numId w:val="1013"/>
        </w:numPr>
      </w:pPr>
      <w:r>
        <w:rPr>
          <w:rFonts w:hint="eastAsia"/>
        </w:rPr>
        <w:t xml:space="preserve">每模块设置</w:t>
      </w:r>
      <w:r>
        <w:rPr>
          <w:rFonts w:hint="eastAsia"/>
          <w:b/>
          <w:bCs/>
        </w:rPr>
        <w:t xml:space="preserve">扩展任务</w:t>
      </w:r>
      <w:r>
        <w:rPr>
          <w:rFonts w:hint="eastAsia"/>
        </w:rPr>
        <w:t xml:space="preserve">（如”尝试用太阳能为监测站供电”），仅提供基础方案，激发主动探索。</w:t>
      </w:r>
    </w:p>
    <w:p>
      <w:pPr>
        <w:pStyle w:val="Compact"/>
        <w:numPr>
          <w:ilvl w:val="0"/>
          <w:numId w:val="1010"/>
        </w:numPr>
      </w:pPr>
      <w:r>
        <w:rPr>
          <w:rFonts w:hint="eastAsia"/>
          <w:b/>
          <w:bCs/>
        </w:rPr>
        <w:t xml:space="preserve">职业路径对齐</w:t>
      </w:r>
    </w:p>
    <w:p>
      <w:pPr>
        <w:pStyle w:val="Compact"/>
        <w:numPr>
          <w:ilvl w:val="1"/>
          <w:numId w:val="1015"/>
        </w:numPr>
      </w:pPr>
      <w:r>
        <w:rPr>
          <w:rFonts w:hint="eastAsia"/>
        </w:rPr>
        <w:t xml:space="preserve">课程设计模拟环境科学家</w:t>
      </w:r>
      <w:r>
        <w:rPr>
          <w:rFonts w:hint="eastAsia"/>
          <w:b/>
          <w:bCs/>
        </w:rPr>
        <w:t xml:space="preserve">日常工作流</w:t>
      </w:r>
      <w:r>
        <w:rPr>
          <w:rFonts w:hint="eastAsia"/>
        </w:rPr>
        <w:t xml:space="preserve">：硬件搭建→数据采集→分析报告（模块1→5），比竞赛更贴近真实职业场景。</w:t>
      </w:r>
      <w:r>
        <w:br/>
      </w:r>
    </w:p>
    <w:p>
      <w:pPr>
        <w:pStyle w:val="Compact"/>
        <w:numPr>
          <w:ilvl w:val="1"/>
          <w:numId w:val="1015"/>
        </w:numPr>
      </w:pPr>
      <w:r>
        <w:rPr>
          <w:rFonts w:hint="eastAsia"/>
        </w:rPr>
        <w:t xml:space="preserve">强调</w:t>
      </w:r>
      <w:r>
        <w:rPr>
          <w:rFonts w:hint="eastAsia"/>
          <w:b/>
          <w:bCs/>
        </w:rPr>
        <w:t xml:space="preserve">可持续设计</w:t>
      </w:r>
      <w:r>
        <w:rPr>
          <w:rFonts w:hint="eastAsia"/>
        </w:rPr>
        <w:t xml:space="preserve">（模块4），呼应环境科学核心价值，避免纯技术导向。</w:t>
      </w:r>
    </w:p>
    <w:p>
      <w:r>
        <w:pict>
          <v:rect style="width:0;height:1.5pt" o:hralign="center" o:hrstd="t" o:hr="t"/>
        </w:pict>
      </w:r>
    </w:p>
    <w:bookmarkEnd w:id="29"/>
    <w:bookmarkEnd w:id="30"/>
    <w:bookmarkStart w:id="36" w:name="长远职业目标实现路径"/>
    <w:p>
      <w:pPr>
        <w:pStyle w:val="2"/>
      </w:pPr>
      <w:r>
        <w:rPr>
          <w:rFonts w:hint="eastAsia"/>
        </w:rPr>
        <w:t xml:space="preserve">长远职业目标实现路径</w:t>
      </w:r>
    </w:p>
    <w:bookmarkStart w:id="31" w:name="阶段目标与时间线"/>
    <w:p>
      <w:pPr>
        <w:pStyle w:val="3"/>
      </w:pPr>
      <w:r>
        <w:rPr>
          <w:rFonts w:hint="eastAsia"/>
          <w:b/>
          <w:bCs/>
        </w:rPr>
        <w:t xml:space="preserve">阶段目标与时间线</w:t>
      </w:r>
    </w:p>
    <w:tbl>
      <w:tblPr>
        <w:tblStyle w:val="Table"/>
        <w:tblW w:type="pct" w:w="5000"/>
        <w:tblLayout w:type="fixed"/>
        <w:tblLook w:firstRow="1" w:lastRow="0" w:firstColumn="0" w:lastColumn="0" w:noHBand="0" w:noVBand="0" w:val="0020"/>
      </w:tblPr>
      <w:tblGrid>
        <w:gridCol w:w="1250"/>
        <w:gridCol w:w="1667"/>
        <w:gridCol w:w="2084"/>
        <w:gridCol w:w="2917"/>
      </w:tblGrid>
      <w:tr>
        <w:trPr>
          <w:tblHeader w:val="on"/>
        </w:trPr>
        <w:tc>
          <w:tcPr/>
          <w:p>
            <w:pPr>
              <w:pStyle w:val="Compact"/>
            </w:pPr>
            <w:r>
              <w:rPr>
                <w:rFonts w:hint="eastAsia"/>
              </w:rPr>
              <w:t xml:space="preserve">阶段</w:t>
            </w:r>
          </w:p>
        </w:tc>
        <w:tc>
          <w:tcPr/>
          <w:p>
            <w:pPr>
              <w:pStyle w:val="Compact"/>
            </w:pPr>
            <w:r>
              <w:rPr>
                <w:rFonts w:hint="eastAsia"/>
              </w:rPr>
              <w:t xml:space="preserve">总学时</w:t>
            </w:r>
          </w:p>
        </w:tc>
        <w:tc>
          <w:tcPr/>
          <w:p>
            <w:pPr>
              <w:pStyle w:val="Compact"/>
            </w:pPr>
            <w:r>
              <w:rPr>
                <w:rFonts w:hint="eastAsia"/>
              </w:rPr>
              <w:t xml:space="preserve">关键任务</w:t>
            </w:r>
          </w:p>
        </w:tc>
        <w:tc>
          <w:tcPr/>
          <w:p>
            <w:pPr>
              <w:pStyle w:val="Compact"/>
            </w:pPr>
            <w:r>
              <w:rPr>
                <w:rFonts w:hint="eastAsia"/>
              </w:rPr>
              <w:t xml:space="preserve">职业能力达成</w:t>
            </w:r>
          </w:p>
        </w:tc>
      </w:tr>
      <w:tr>
        <w:tc>
          <w:tcPr/>
          <w:p>
            <w:pPr>
              <w:pStyle w:val="Compact"/>
            </w:pPr>
            <w:r>
              <w:rPr>
                <w:rFonts w:hint="eastAsia"/>
                <w:b/>
                <w:bCs/>
              </w:rPr>
              <w:t xml:space="preserve">基础深化</w:t>
            </w:r>
          </w:p>
        </w:tc>
        <w:tc>
          <w:tcPr/>
          <w:p>
            <w:pPr>
              <w:pStyle w:val="Compact"/>
            </w:pPr>
            <w:r>
              <w:t xml:space="preserve">50h </w:t>
            </w:r>
            <w:r>
              <w:rPr>
                <w:rFonts w:hint="eastAsia"/>
              </w:rPr>
              <w:t xml:space="preserve">(当前)</w:t>
            </w:r>
          </w:p>
        </w:tc>
        <w:tc>
          <w:tcPr/>
          <w:p>
            <w:pPr>
              <w:pStyle w:val="Compact"/>
            </w:pPr>
            <w:r>
              <w:rPr>
                <w:rFonts w:hint="eastAsia"/>
              </w:rPr>
              <w:t xml:space="preserve">竞赛项目开发</w:t>
            </w:r>
          </w:p>
        </w:tc>
        <w:tc>
          <w:tcPr/>
          <w:p>
            <w:pPr>
              <w:pStyle w:val="Compact"/>
            </w:pPr>
            <w:r>
              <w:rPr>
                <w:rFonts w:hint="eastAsia"/>
              </w:rPr>
              <w:t xml:space="preserve">掌握编程/AI基础，建立工程思维</w:t>
            </w:r>
          </w:p>
        </w:tc>
      </w:tr>
      <w:tr>
        <w:tc>
          <w:tcPr/>
          <w:p>
            <w:pPr>
              <w:pStyle w:val="Compact"/>
            </w:pPr>
            <w:r>
              <w:rPr>
                <w:rFonts w:hint="eastAsia"/>
                <w:b/>
                <w:bCs/>
              </w:rPr>
              <w:t xml:space="preserve">环境技术构建</w:t>
            </w:r>
          </w:p>
        </w:tc>
        <w:tc>
          <w:tcPr/>
          <w:p>
            <w:pPr>
              <w:pStyle w:val="Compact"/>
            </w:pPr>
            <w:r>
              <w:t xml:space="preserve">120h</w:t>
            </w:r>
          </w:p>
        </w:tc>
        <w:tc>
          <w:tcPr/>
          <w:p>
            <w:pPr>
              <w:pStyle w:val="Compact"/>
            </w:pPr>
            <w:r>
              <w:rPr>
                <w:rFonts w:hint="eastAsia"/>
              </w:rPr>
              <w:t xml:space="preserve">本规划30h</w:t>
            </w:r>
            <w:r>
              <w:t xml:space="preserve"> + </w:t>
            </w:r>
            <w:r>
              <w:rPr>
                <w:rFonts w:hint="eastAsia"/>
              </w:rPr>
              <w:t xml:space="preserve">后续30h</w:t>
            </w:r>
          </w:p>
        </w:tc>
        <w:tc>
          <w:tcPr/>
          <w:p>
            <w:pPr>
              <w:pStyle w:val="Compact"/>
            </w:pPr>
            <w:r>
              <w:rPr>
                <w:rFonts w:hint="eastAsia"/>
              </w:rPr>
              <w:t xml:space="preserve">实现环境监测原型，具备数据驱动分析能力</w:t>
            </w:r>
          </w:p>
        </w:tc>
      </w:tr>
      <w:tr>
        <w:tc>
          <w:tcPr/>
          <w:p>
            <w:pPr>
              <w:pStyle w:val="Compact"/>
            </w:pPr>
            <w:r>
              <w:rPr>
                <w:rFonts w:hint="eastAsia"/>
                <w:b/>
                <w:bCs/>
              </w:rPr>
              <w:t xml:space="preserve">真实项目实践</w:t>
            </w:r>
          </w:p>
        </w:tc>
        <w:tc>
          <w:tcPr/>
          <w:p>
            <w:pPr>
              <w:pStyle w:val="Compact"/>
            </w:pPr>
            <w:r>
              <w:t xml:space="preserve">240h</w:t>
            </w:r>
          </w:p>
        </w:tc>
        <w:tc>
          <w:tcPr/>
          <w:p>
            <w:pPr>
              <w:pStyle w:val="Compact"/>
            </w:pPr>
            <w:r>
              <w:rPr>
                <w:rFonts w:hint="eastAsia"/>
              </w:rPr>
              <w:t xml:space="preserve">企业级项目交付</w:t>
            </w:r>
          </w:p>
        </w:tc>
        <w:tc>
          <w:tcPr/>
          <w:p>
            <w:pPr>
              <w:pStyle w:val="Compact"/>
            </w:pPr>
            <w:r>
              <w:rPr>
                <w:rFonts w:hint="eastAsia"/>
              </w:rPr>
              <w:t xml:space="preserve">达到环境科学家初级岗位要求</w:t>
            </w:r>
          </w:p>
        </w:tc>
      </w:tr>
    </w:tbl>
    <w:bookmarkEnd w:id="31"/>
    <w:bookmarkStart w:id="32" w:name="小时续课路径当前50h-120h"/>
    <w:p>
      <w:pPr>
        <w:pStyle w:val="3"/>
      </w:pPr>
      <w:r>
        <w:rPr>
          <w:rFonts w:hint="eastAsia"/>
          <w:b/>
          <w:bCs/>
        </w:rPr>
        <w:t xml:space="preserve">120小时续课路径（当前50h</w:t>
      </w:r>
      <w:r>
        <w:rPr>
          <w:b/>
          <w:bCs/>
        </w:rPr>
        <w:t xml:space="preserve"> → </w:t>
      </w:r>
      <w:r>
        <w:rPr>
          <w:rFonts w:hint="eastAsia"/>
          <w:b/>
          <w:bCs/>
        </w:rPr>
        <w:t xml:space="preserve">120h）</w:t>
      </w:r>
    </w:p>
    <w:p>
      <w:pPr>
        <w:pStyle w:val="Compact"/>
        <w:numPr>
          <w:ilvl w:val="0"/>
          <w:numId w:val="1016"/>
        </w:numPr>
      </w:pPr>
      <w:r>
        <w:rPr>
          <w:rFonts w:hint="eastAsia"/>
          <w:b/>
          <w:bCs/>
        </w:rPr>
        <w:t xml:space="preserve">后续30h</w:t>
      </w:r>
      <w:r>
        <w:rPr>
          <w:rFonts w:hint="eastAsia"/>
        </w:rPr>
        <w:t xml:space="preserve">：执行本规划课程，完成校园监测站原型。</w:t>
      </w:r>
    </w:p>
    <w:p>
      <w:pPr>
        <w:pStyle w:val="Compact"/>
        <w:numPr>
          <w:ilvl w:val="0"/>
          <w:numId w:val="1016"/>
        </w:numPr>
      </w:pPr>
      <w:r>
        <w:rPr>
          <w:rFonts w:hint="eastAsia"/>
          <w:b/>
          <w:bCs/>
        </w:rPr>
        <w:t xml:space="preserve">再续30h</w:t>
      </w:r>
      <w:r>
        <w:rPr>
          <w:rFonts w:hint="eastAsia"/>
        </w:rPr>
        <w:t xml:space="preserve">：</w:t>
      </w:r>
    </w:p>
    <w:p>
      <w:pPr>
        <w:pStyle w:val="Compact"/>
        <w:numPr>
          <w:ilvl w:val="1"/>
          <w:numId w:val="1017"/>
        </w:numPr>
      </w:pPr>
      <w:r>
        <w:rPr>
          <w:rFonts w:hint="eastAsia"/>
          <w:b/>
          <w:bCs/>
        </w:rPr>
        <w:t xml:space="preserve">电路深化</w:t>
      </w:r>
      <w:r>
        <w:rPr>
          <w:rFonts w:hint="eastAsia"/>
        </w:rPr>
        <w:t xml:space="preserve">（10h）：学习信号放大电路设计，校准多类型传感器。</w:t>
      </w:r>
      <w:r>
        <w:br/>
      </w:r>
    </w:p>
    <w:p>
      <w:pPr>
        <w:pStyle w:val="Compact"/>
        <w:numPr>
          <w:ilvl w:val="1"/>
          <w:numId w:val="1017"/>
        </w:numPr>
      </w:pPr>
      <w:r>
        <w:rPr>
          <w:rFonts w:hint="eastAsia"/>
          <w:b/>
          <w:bCs/>
        </w:rPr>
        <w:t xml:space="preserve">AI进阶</w:t>
      </w:r>
      <w:r>
        <w:rPr>
          <w:rFonts w:hint="eastAsia"/>
        </w:rPr>
        <w:t xml:space="preserve">（10h）：基于历史数据构建LSTM污染预测模型，调用AWS</w:t>
      </w:r>
      <w:r>
        <w:t xml:space="preserve"> </w:t>
      </w:r>
      <w:r>
        <w:rPr>
          <w:rFonts w:hint="eastAsia"/>
        </w:rPr>
        <w:t xml:space="preserve">IoT服务。</w:t>
      </w:r>
      <w:r>
        <w:br/>
      </w:r>
    </w:p>
    <w:p>
      <w:pPr>
        <w:pStyle w:val="Compact"/>
        <w:numPr>
          <w:ilvl w:val="1"/>
          <w:numId w:val="1017"/>
        </w:numPr>
      </w:pPr>
      <w:r>
        <w:rPr>
          <w:rFonts w:hint="eastAsia"/>
          <w:b/>
          <w:bCs/>
        </w:rPr>
        <w:t xml:space="preserve">行业衔接</w:t>
      </w:r>
      <w:r>
        <w:rPr>
          <w:rFonts w:hint="eastAsia"/>
        </w:rPr>
        <w:t xml:space="preserve">（10h）：解读环境标准（如GB</w:t>
      </w:r>
      <w:r>
        <w:t xml:space="preserve"> </w:t>
      </w:r>
      <w:r>
        <w:rPr>
          <w:rFonts w:hint="eastAsia"/>
        </w:rPr>
        <w:t xml:space="preserve">3095-2012），编写合规监测报告。</w:t>
      </w:r>
      <w:r>
        <w:br/>
      </w:r>
    </w:p>
    <w:p>
      <w:pPr>
        <w:pStyle w:val="Compact"/>
        <w:numPr>
          <w:ilvl w:val="0"/>
          <w:numId w:val="1016"/>
        </w:numPr>
      </w:pPr>
      <w:r>
        <w:rPr>
          <w:rFonts w:hint="eastAsia"/>
          <w:b/>
          <w:bCs/>
        </w:rPr>
        <w:t xml:space="preserve">续课设计</w:t>
      </w:r>
      <w:r>
        <w:rPr>
          <w:rFonts w:hint="eastAsia"/>
        </w:rPr>
        <w:t xml:space="preserve">：</w:t>
      </w:r>
    </w:p>
    <w:p>
      <w:pPr>
        <w:pStyle w:val="Compact"/>
        <w:numPr>
          <w:ilvl w:val="1"/>
          <w:numId w:val="1018"/>
        </w:numPr>
      </w:pPr>
      <w:r>
        <w:rPr>
          <w:rFonts w:hint="eastAsia"/>
        </w:rPr>
        <w:t xml:space="preserve">在模块5”企业合作接口”引入本地环保局真实需求，引导学生报名”环保数据挑战赛”。</w:t>
      </w:r>
      <w:r>
        <w:br/>
      </w:r>
    </w:p>
    <w:p>
      <w:pPr>
        <w:pStyle w:val="Compact"/>
        <w:numPr>
          <w:ilvl w:val="1"/>
          <w:numId w:val="1018"/>
        </w:numPr>
      </w:pPr>
      <w:r>
        <w:rPr>
          <w:rFonts w:hint="eastAsia"/>
        </w:rPr>
        <w:t xml:space="preserve">通过</w:t>
      </w:r>
      <w:r>
        <w:rPr>
          <w:rFonts w:hint="eastAsia"/>
          <w:b/>
          <w:bCs/>
        </w:rPr>
        <w:t xml:space="preserve">未完成数据接口</w:t>
      </w:r>
      <w:r>
        <w:rPr>
          <w:rFonts w:hint="eastAsia"/>
        </w:rPr>
        <w:t xml:space="preserve">（如”需校准传感器才符合国家标准”）触发续课动机。</w:t>
      </w:r>
    </w:p>
    <w:bookmarkEnd w:id="32"/>
    <w:bookmarkStart w:id="34" w:name="小时职业项目实现120h-240h"/>
    <w:p>
      <w:pPr>
        <w:pStyle w:val="3"/>
      </w:pPr>
      <w:r>
        <w:rPr>
          <w:rFonts w:hint="eastAsia"/>
          <w:b/>
          <w:bCs/>
        </w:rPr>
        <w:t xml:space="preserve">240小时职业项目实现（120h</w:t>
      </w:r>
      <w:r>
        <w:rPr>
          <w:b/>
          <w:bCs/>
        </w:rPr>
        <w:t xml:space="preserve"> → </w:t>
      </w:r>
      <w:r>
        <w:rPr>
          <w:rFonts w:hint="eastAsia"/>
          <w:b/>
          <w:bCs/>
        </w:rPr>
        <w:t xml:space="preserve">240h）</w:t>
      </w:r>
    </w:p>
    <w:bookmarkStart w:id="33" w:name="真实职业项目社区空气质量数字孪生系统"/>
    <w:p>
      <w:pPr>
        <w:pStyle w:val="Heading4"/>
      </w:pPr>
      <w:r>
        <w:rPr>
          <w:rFonts w:hint="eastAsia"/>
          <w:b/>
          <w:bCs/>
        </w:rPr>
        <w:t xml:space="preserve">真实职业项目：社区空气质量数字孪生系统</w:t>
      </w:r>
    </w:p>
    <w:p>
      <w:pPr>
        <w:numPr>
          <w:ilvl w:val="0"/>
          <w:numId w:val="1019"/>
        </w:numPr>
      </w:pPr>
      <w:r>
        <w:rPr>
          <w:rFonts w:hint="eastAsia"/>
          <w:b/>
          <w:bCs/>
        </w:rPr>
        <w:t xml:space="preserve">项目周期</w:t>
      </w:r>
      <w:r>
        <w:rPr>
          <w:rFonts w:hint="eastAsia"/>
        </w:rPr>
        <w:t xml:space="preserve">：120小时（分三阶段）</w:t>
      </w:r>
    </w:p>
    <w:p>
      <w:pPr>
        <w:pStyle w:val="SourceCode"/>
        <w:numPr>
          <w:ilvl w:val="0"/>
          <w:numId w:val="1000"/>
        </w:numPr>
      </w:pPr>
      <w:r>
        <w:rPr>
          <w:rStyle w:val="VerbatimChar"/>
        </w:rPr>
        <w:t xml:space="preserve">timeline</w:t>
      </w:r>
      <w:r>
        <w:br/>
      </w:r>
      <w:r>
        <w:rPr>
          <w:rStyle w:val="VerbatimChar"/>
        </w:rPr>
        <w:t xml:space="preserve">  title </w:t>
      </w:r>
      <w:r>
        <w:rPr>
          <w:rStyle w:val="VerbatimChar"/>
          <w:rFonts w:hint="eastAsia"/>
        </w:rPr>
        <w:t xml:space="preserve">职业项目时间线</w:t>
      </w:r>
      <w:r>
        <w:br/>
      </w:r>
      <w:r>
        <w:rPr>
          <w:rStyle w:val="VerbatimChar"/>
        </w:rPr>
        <w:t xml:space="preserve">  section </w:t>
      </w:r>
      <w:r>
        <w:rPr>
          <w:rStyle w:val="VerbatimChar"/>
          <w:rFonts w:hint="eastAsia"/>
        </w:rPr>
        <w:t xml:space="preserve">项目交付</w:t>
      </w:r>
      <w:r>
        <w:br/>
      </w:r>
      <w:r>
        <w:rPr>
          <w:rStyle w:val="VerbatimChar"/>
        </w:rPr>
        <w:t xml:space="preserve">    130h - 150h </w:t>
      </w:r>
      <w:r>
        <w:rPr>
          <w:rStyle w:val="VerbatimChar"/>
          <w:rFonts w:hint="eastAsia"/>
        </w:rPr>
        <w:t xml:space="preserve">：</w:t>
      </w:r>
      <w:r>
        <w:rPr>
          <w:rStyle w:val="VerbatimChar"/>
        </w:rPr>
        <w:t xml:space="preserve"> </w:t>
      </w:r>
      <w:r>
        <w:rPr>
          <w:rStyle w:val="VerbatimChar"/>
          <w:rFonts w:hint="eastAsia"/>
        </w:rPr>
        <w:t xml:space="preserve">部署10个监测节点，获取真实数据</w:t>
      </w:r>
      <w:r>
        <w:br/>
      </w:r>
      <w:r>
        <w:rPr>
          <w:rStyle w:val="VerbatimChar"/>
        </w:rPr>
        <w:t xml:space="preserve">    160h - 180h </w:t>
      </w:r>
      <w:r>
        <w:rPr>
          <w:rStyle w:val="VerbatimChar"/>
          <w:rFonts w:hint="eastAsia"/>
        </w:rPr>
        <w:t xml:space="preserve">：</w:t>
      </w:r>
      <w:r>
        <w:rPr>
          <w:rStyle w:val="VerbatimChar"/>
        </w:rPr>
        <w:t xml:space="preserve"> </w:t>
      </w:r>
      <w:r>
        <w:rPr>
          <w:rStyle w:val="VerbatimChar"/>
          <w:rFonts w:hint="eastAsia"/>
        </w:rPr>
        <w:t xml:space="preserve">开发污染溯源模型，生成可视化看板</w:t>
      </w:r>
      <w:r>
        <w:br/>
      </w:r>
      <w:r>
        <w:rPr>
          <w:rStyle w:val="VerbatimChar"/>
        </w:rPr>
        <w:t xml:space="preserve">    190h - 210h </w:t>
      </w:r>
      <w:r>
        <w:rPr>
          <w:rStyle w:val="VerbatimChar"/>
          <w:rFonts w:hint="eastAsia"/>
        </w:rPr>
        <w:t xml:space="preserve">：</w:t>
      </w:r>
      <w:r>
        <w:rPr>
          <w:rStyle w:val="VerbatimChar"/>
        </w:rPr>
        <w:t xml:space="preserve"> </w:t>
      </w:r>
      <w:r>
        <w:rPr>
          <w:rStyle w:val="VerbatimChar"/>
          <w:rFonts w:hint="eastAsia"/>
        </w:rPr>
        <w:t xml:space="preserve">提交环评报告，企业试点验收</w:t>
      </w:r>
      <w:r>
        <w:br/>
      </w:r>
      <w:r>
        <w:rPr>
          <w:rStyle w:val="VerbatimChar"/>
        </w:rPr>
        <w:t xml:space="preserve">    220h - 240h </w:t>
      </w:r>
      <w:r>
        <w:rPr>
          <w:rStyle w:val="VerbatimChar"/>
          <w:rFonts w:hint="eastAsia"/>
        </w:rPr>
        <w:t xml:space="preserve">：</w:t>
      </w:r>
      <w:r>
        <w:rPr>
          <w:rStyle w:val="VerbatimChar"/>
        </w:rPr>
        <w:t xml:space="preserve"> </w:t>
      </w:r>
      <w:r>
        <w:rPr>
          <w:rStyle w:val="VerbatimChar"/>
          <w:rFonts w:hint="eastAsia"/>
        </w:rPr>
        <w:t xml:space="preserve">优化系统，申请实用新型专利</w:t>
      </w:r>
    </w:p>
    <w:p>
      <w:pPr>
        <w:numPr>
          <w:ilvl w:val="0"/>
          <w:numId w:val="1019"/>
        </w:numPr>
      </w:pPr>
      <w:r>
        <w:rPr>
          <w:rFonts w:hint="eastAsia"/>
          <w:b/>
          <w:bCs/>
        </w:rPr>
        <w:t xml:space="preserve">关键实践内容</w:t>
      </w:r>
      <w:r>
        <w:rPr>
          <w:rFonts w:hint="eastAsia"/>
        </w:rPr>
        <w:t xml:space="preserve">：</w:t>
      </w:r>
      <w:r>
        <w:br/>
      </w:r>
      <w:r>
        <w:t xml:space="preserve">| </w:t>
      </w:r>
      <w:r>
        <w:rPr>
          <w:rFonts w:hint="eastAsia"/>
        </w:rPr>
        <w:t xml:space="preserve">项目阶段</w:t>
      </w:r>
      <w:r>
        <w:t xml:space="preserve"> | </w:t>
      </w:r>
      <w:r>
        <w:rPr>
          <w:rFonts w:hint="eastAsia"/>
        </w:rPr>
        <w:t xml:space="preserve">学时</w:t>
      </w:r>
      <w:r>
        <w:t xml:space="preserve"> | </w:t>
      </w:r>
      <w:r>
        <w:rPr>
          <w:rFonts w:hint="eastAsia"/>
        </w:rPr>
        <w:t xml:space="preserve">环境科学技能</w:t>
      </w:r>
      <w:r>
        <w:t xml:space="preserve"> | </w:t>
      </w:r>
      <w:r>
        <w:rPr>
          <w:rFonts w:hint="eastAsia"/>
        </w:rPr>
        <w:t xml:space="preserve">STEM技能整合</w:t>
      </w:r>
      <w:r>
        <w:t xml:space="preserve"> |</w:t>
      </w:r>
      <w:r>
        <w:t xml:space="preserve"> </w:t>
      </w:r>
      <w:r>
        <w:t xml:space="preserve">|———-|——|————–|————–|</w:t>
      </w:r>
      <w:r>
        <w:t xml:space="preserve"> </w:t>
      </w:r>
      <w:r>
        <w:t xml:space="preserve">|</w:t>
      </w:r>
      <w:r>
        <w:t xml:space="preserve"> </w:t>
      </w:r>
      <w:r>
        <w:rPr>
          <w:rFonts w:hint="eastAsia"/>
          <w:b/>
          <w:bCs/>
        </w:rPr>
        <w:t xml:space="preserve">需求对接</w:t>
      </w:r>
      <w:r>
        <w:t xml:space="preserve"> </w:t>
      </w:r>
      <w:r>
        <w:t xml:space="preserve">| 20h | </w:t>
      </w:r>
      <w:r>
        <w:rPr>
          <w:rFonts w:hint="eastAsia"/>
        </w:rPr>
        <w:t xml:space="preserve">解读《环境空气质量标准》</w:t>
      </w:r>
      <w:r>
        <w:t xml:space="preserve"> | </w:t>
      </w:r>
      <w:r>
        <w:rPr>
          <w:rFonts w:hint="eastAsia"/>
        </w:rPr>
        <w:t xml:space="preserve">用Draw.io绘制监测网络拓扑</w:t>
      </w:r>
      <w:r>
        <w:t xml:space="preserve"> |</w:t>
      </w:r>
      <w:r>
        <w:t xml:space="preserve"> </w:t>
      </w:r>
      <w:r>
        <w:t xml:space="preserve">|</w:t>
      </w:r>
      <w:r>
        <w:t xml:space="preserve"> </w:t>
      </w:r>
      <w:r>
        <w:rPr>
          <w:rFonts w:hint="eastAsia"/>
          <w:b/>
          <w:bCs/>
        </w:rPr>
        <w:t xml:space="preserve">系统开发</w:t>
      </w:r>
      <w:r>
        <w:t xml:space="preserve"> </w:t>
      </w:r>
      <w:r>
        <w:t xml:space="preserve">| 60h | </w:t>
      </w:r>
      <w:r>
        <w:rPr>
          <w:rFonts w:hint="eastAsia"/>
        </w:rPr>
        <w:t xml:space="preserve">大气扩散模型参数设置</w:t>
      </w:r>
      <w:r>
        <w:t xml:space="preserve"> | </w:t>
      </w:r>
      <w:r>
        <w:rPr>
          <w:rFonts w:hint="eastAsia"/>
        </w:rPr>
        <w:t xml:space="preserve">树莓派集群+LoRa通信+TensorFlow</w:t>
      </w:r>
      <w:r>
        <w:t xml:space="preserve"> Lite |</w:t>
      </w:r>
      <w:r>
        <w:t xml:space="preserve"> </w:t>
      </w:r>
      <w:r>
        <w:t xml:space="preserve">|</w:t>
      </w:r>
      <w:r>
        <w:t xml:space="preserve"> </w:t>
      </w:r>
      <w:r>
        <w:rPr>
          <w:rFonts w:hint="eastAsia"/>
          <w:b/>
          <w:bCs/>
        </w:rPr>
        <w:t xml:space="preserve">成果交付</w:t>
      </w:r>
      <w:r>
        <w:t xml:space="preserve"> </w:t>
      </w:r>
      <w:r>
        <w:t xml:space="preserve">| 40h | </w:t>
      </w:r>
      <w:r>
        <w:rPr>
          <w:rFonts w:hint="eastAsia"/>
        </w:rPr>
        <w:t xml:space="preserve">编写环评技术报告</w:t>
      </w:r>
      <w:r>
        <w:t xml:space="preserve"> | </w:t>
      </w:r>
      <w:r>
        <w:rPr>
          <w:rFonts w:hint="eastAsia"/>
        </w:rPr>
        <w:t xml:space="preserve">py5生成3D污染热力图+PPT自动化</w:t>
      </w:r>
      <w:r>
        <w:t xml:space="preserve"> |</w:t>
      </w:r>
    </w:p>
    <w:p>
      <w:pPr>
        <w:numPr>
          <w:ilvl w:val="0"/>
          <w:numId w:val="1019"/>
        </w:numPr>
      </w:pPr>
      <w:r>
        <w:rPr>
          <w:rFonts w:hint="eastAsia"/>
          <w:b/>
          <w:bCs/>
        </w:rPr>
        <w:t xml:space="preserve">职业能力跃迁</w:t>
      </w:r>
      <w:r>
        <w:rPr>
          <w:rFonts w:hint="eastAsia"/>
        </w:rPr>
        <w:t xml:space="preserve">：</w:t>
      </w:r>
    </w:p>
    <w:p>
      <w:pPr>
        <w:pStyle w:val="Compact"/>
        <w:numPr>
          <w:ilvl w:val="1"/>
          <w:numId w:val="1020"/>
        </w:numPr>
      </w:pPr>
      <w:r>
        <w:rPr>
          <w:rFonts w:hint="eastAsia"/>
        </w:rPr>
        <w:t xml:space="preserve">从”工具使用者”转变为</w:t>
      </w:r>
      <w:r>
        <w:rPr>
          <w:rFonts w:hint="eastAsia"/>
          <w:b/>
          <w:bCs/>
        </w:rPr>
        <w:t xml:space="preserve">环境问题解决者</w:t>
      </w:r>
      <w:r>
        <w:rPr>
          <w:rFonts w:hint="eastAsia"/>
        </w:rPr>
        <w:t xml:space="preserve">（如通过数据发现社区扬尘污染源）。</w:t>
      </w:r>
      <w:r>
        <w:br/>
      </w:r>
    </w:p>
    <w:p>
      <w:pPr>
        <w:pStyle w:val="Compact"/>
        <w:numPr>
          <w:ilvl w:val="1"/>
          <w:numId w:val="1020"/>
        </w:numPr>
      </w:pPr>
      <w:r>
        <w:rPr>
          <w:rFonts w:hint="eastAsia"/>
        </w:rPr>
        <w:t xml:space="preserve">产出</w:t>
      </w:r>
      <w:r>
        <w:rPr>
          <w:rFonts w:hint="eastAsia"/>
          <w:b/>
          <w:bCs/>
        </w:rPr>
        <w:t xml:space="preserve">可验证职业资产</w:t>
      </w:r>
      <w:r>
        <w:rPr>
          <w:rFonts w:hint="eastAsia"/>
        </w:rPr>
        <w:t xml:space="preserve">：</w:t>
      </w:r>
    </w:p>
    <w:p>
      <w:pPr>
        <w:pStyle w:val="Compact"/>
        <w:numPr>
          <w:ilvl w:val="2"/>
          <w:numId w:val="1021"/>
        </w:numPr>
      </w:pPr>
      <w:r>
        <w:rPr>
          <w:rFonts w:hint="eastAsia"/>
        </w:rPr>
        <w:t xml:space="preserve">专利《基于边缘计算的低成本空气质量监测装置》</w:t>
      </w:r>
      <w:r>
        <w:br/>
      </w:r>
    </w:p>
    <w:p>
      <w:pPr>
        <w:pStyle w:val="Compact"/>
        <w:numPr>
          <w:ilvl w:val="2"/>
          <w:numId w:val="1021"/>
        </w:numPr>
      </w:pPr>
      <w:r>
        <w:rPr>
          <w:rFonts w:hint="eastAsia"/>
        </w:rPr>
        <w:t xml:space="preserve">环保局采纳的监测报告（计入学生作品集）</w:t>
      </w:r>
    </w:p>
    <w:p>
      <w:pPr>
        <w:numPr>
          <w:ilvl w:val="0"/>
          <w:numId w:val="1019"/>
        </w:numPr>
      </w:pPr>
      <w:r>
        <w:rPr>
          <w:rFonts w:hint="eastAsia"/>
          <w:b/>
          <w:bCs/>
        </w:rPr>
        <w:t xml:space="preserve">续课保障机制</w:t>
      </w:r>
      <w:r>
        <w:rPr>
          <w:rFonts w:hint="eastAsia"/>
        </w:rPr>
        <w:t xml:space="preserve">：</w:t>
      </w:r>
    </w:p>
    <w:p>
      <w:pPr>
        <w:pStyle w:val="Compact"/>
        <w:numPr>
          <w:ilvl w:val="1"/>
          <w:numId w:val="1022"/>
        </w:numPr>
      </w:pPr>
      <w:r>
        <w:rPr>
          <w:rFonts w:hint="eastAsia"/>
          <w:b/>
          <w:bCs/>
        </w:rPr>
        <w:t xml:space="preserve">企业联合培养</w:t>
      </w:r>
      <w:r>
        <w:rPr>
          <w:rFonts w:hint="eastAsia"/>
        </w:rPr>
        <w:t xml:space="preserve">：在120h阶段邀请环保科技企业介入，设立”学员-工程师双导师制”。</w:t>
      </w:r>
      <w:r>
        <w:br/>
      </w:r>
    </w:p>
    <w:p>
      <w:pPr>
        <w:pStyle w:val="Compact"/>
        <w:numPr>
          <w:ilvl w:val="1"/>
          <w:numId w:val="1022"/>
        </w:numPr>
      </w:pPr>
      <w:r>
        <w:rPr>
          <w:rFonts w:hint="eastAsia"/>
          <w:b/>
          <w:bCs/>
        </w:rPr>
        <w:t xml:space="preserve">阶梯式挑战</w:t>
      </w:r>
      <w:r>
        <w:rPr>
          <w:rFonts w:hint="eastAsia"/>
        </w:rPr>
        <w:t xml:space="preserve">：项目初期仅要求单点监测（120h），后期扩展为多节点协同（240h），自然驱动持续学习。</w:t>
      </w:r>
    </w:p>
    <w:bookmarkEnd w:id="33"/>
    <w:bookmarkEnd w:id="34"/>
    <w:bookmarkStart w:id="35" w:name="规划核心优势"/>
    <w:p>
      <w:pPr>
        <w:pStyle w:val="3"/>
      </w:pPr>
      <w:r>
        <w:rPr>
          <w:rFonts w:hint="eastAsia"/>
          <w:b/>
          <w:bCs/>
        </w:rPr>
        <w:t xml:space="preserve">规划核心优势</w:t>
      </w:r>
    </w:p>
    <w:p>
      <w:pPr>
        <w:numPr>
          <w:ilvl w:val="0"/>
          <w:numId w:val="1023"/>
        </w:numPr>
      </w:pPr>
      <w:r>
        <w:rPr>
          <w:rFonts w:hint="eastAsia"/>
          <w:b/>
          <w:bCs/>
        </w:rPr>
        <w:t xml:space="preserve">防流失设计</w:t>
      </w:r>
      <w:r>
        <w:rPr>
          <w:rFonts w:hint="eastAsia"/>
        </w:rPr>
        <w:t xml:space="preserve">：每30小时产出</w:t>
      </w:r>
      <w:r>
        <w:rPr>
          <w:rFonts w:hint="eastAsia"/>
          <w:b/>
          <w:bCs/>
        </w:rPr>
        <w:t xml:space="preserve">具象职业资产</w:t>
      </w:r>
      <w:r>
        <w:rPr>
          <w:rFonts w:hint="eastAsia"/>
        </w:rPr>
        <w:t xml:space="preserve">（如监测站原型、报告模板），比纯知识学习更易维持动机。</w:t>
      </w:r>
    </w:p>
    <w:p>
      <w:pPr>
        <w:numPr>
          <w:ilvl w:val="0"/>
          <w:numId w:val="1023"/>
        </w:numPr>
      </w:pPr>
      <w:r>
        <w:rPr>
          <w:rFonts w:hint="eastAsia"/>
          <w:b/>
          <w:bCs/>
        </w:rPr>
        <w:t xml:space="preserve">行业精准对接</w:t>
      </w:r>
      <w:r>
        <w:rPr>
          <w:rFonts w:hint="eastAsia"/>
        </w:rPr>
        <w:t xml:space="preserve">：课程内容直接映射环境科学家岗位能力模型（参考US</w:t>
      </w:r>
      <w:r>
        <w:t xml:space="preserve"> </w:t>
      </w:r>
      <w:r>
        <w:rPr>
          <w:rFonts w:hint="eastAsia"/>
        </w:rPr>
        <w:t xml:space="preserve">BLS职业标准）：</w:t>
      </w:r>
    </w:p>
    <w:p>
      <w:pPr>
        <w:pStyle w:val="Compact"/>
        <w:numPr>
          <w:ilvl w:val="1"/>
          <w:numId w:val="1024"/>
        </w:numPr>
      </w:pPr>
      <w:r>
        <w:rPr>
          <w:rFonts w:hint="eastAsia"/>
        </w:rPr>
        <w:t xml:space="preserve">传感器技术（占当前岗位需求35%）</w:t>
      </w:r>
      <w:r>
        <w:br/>
      </w:r>
    </w:p>
    <w:p>
      <w:pPr>
        <w:pStyle w:val="Compact"/>
        <w:numPr>
          <w:ilvl w:val="1"/>
          <w:numId w:val="1024"/>
        </w:numPr>
      </w:pPr>
      <w:r>
        <w:rPr>
          <w:rFonts w:hint="eastAsia"/>
        </w:rPr>
        <w:t xml:space="preserve">环境数据分析（占45%）</w:t>
      </w:r>
      <w:r>
        <w:br/>
      </w:r>
    </w:p>
    <w:p>
      <w:pPr>
        <w:pStyle w:val="Compact"/>
        <w:numPr>
          <w:ilvl w:val="1"/>
          <w:numId w:val="1024"/>
        </w:numPr>
      </w:pPr>
      <w:r>
        <w:rPr>
          <w:rFonts w:hint="eastAsia"/>
        </w:rPr>
        <w:t xml:space="preserve">报告编制（占20%）</w:t>
      </w:r>
    </w:p>
    <w:p>
      <w:pPr>
        <w:numPr>
          <w:ilvl w:val="0"/>
          <w:numId w:val="1023"/>
        </w:numPr>
      </w:pPr>
      <w:r>
        <w:rPr>
          <w:rFonts w:hint="eastAsia"/>
          <w:b/>
          <w:bCs/>
        </w:rPr>
        <w:t xml:space="preserve">可持续学习循环</w:t>
      </w:r>
      <w:r>
        <w:rPr>
          <w:rFonts w:hint="eastAsia"/>
        </w:rPr>
        <w:t xml:space="preserve">：</w:t>
      </w:r>
    </w:p>
    <w:p>
      <w:pPr>
        <w:pStyle w:val="SourceCode"/>
        <w:numPr>
          <w:ilvl w:val="0"/>
          <w:numId w:val="1000"/>
        </w:numPr>
      </w:pPr>
      <w:r>
        <w:rPr>
          <w:rStyle w:val="VerbatimChar"/>
        </w:rPr>
        <w:t xml:space="preserve">graph LR</w:t>
      </w:r>
      <w:r>
        <w:br/>
      </w:r>
      <w:r>
        <w:rPr>
          <w:rStyle w:val="VerbatimChar"/>
        </w:rPr>
        <w:t xml:space="preserve">  </w:t>
      </w:r>
      <w:r>
        <w:rPr>
          <w:rStyle w:val="VerbatimChar"/>
          <w:rFonts w:hint="eastAsia"/>
        </w:rPr>
        <w:t xml:space="preserve">A[本规划30h：校园原型]</w:t>
      </w:r>
      <w:r>
        <w:rPr>
          <w:rStyle w:val="VerbatimChar"/>
        </w:rPr>
        <w:t xml:space="preserve"> --&gt; </w:t>
      </w:r>
      <w:r>
        <w:rPr>
          <w:rStyle w:val="VerbatimChar"/>
          <w:rFonts w:hint="eastAsia"/>
        </w:rPr>
        <w:t xml:space="preserve">B[续课30h：行业标准对接]</w:t>
      </w:r>
      <w:r>
        <w:br/>
      </w:r>
      <w:r>
        <w:rPr>
          <w:rStyle w:val="VerbatimChar"/>
        </w:rPr>
        <w:t xml:space="preserve">  B --&gt; </w:t>
      </w:r>
      <w:r>
        <w:rPr>
          <w:rStyle w:val="VerbatimChar"/>
          <w:rFonts w:hint="eastAsia"/>
        </w:rPr>
        <w:t xml:space="preserve">C[职业项目：社区系统]</w:t>
      </w:r>
      <w:r>
        <w:br/>
      </w:r>
      <w:r>
        <w:rPr>
          <w:rStyle w:val="VerbatimChar"/>
        </w:rPr>
        <w:t xml:space="preserve">  C --&gt; </w:t>
      </w:r>
      <w:r>
        <w:rPr>
          <w:rStyle w:val="VerbatimChar"/>
          <w:rFonts w:hint="eastAsia"/>
        </w:rPr>
        <w:t xml:space="preserve">D[就业：环境工程师岗位]</w:t>
      </w:r>
      <w:r>
        <w:br/>
      </w:r>
      <w:r>
        <w:rPr>
          <w:rStyle w:val="VerbatimChar"/>
        </w:rPr>
        <w:t xml:space="preserve">  D --&gt; </w:t>
      </w:r>
      <w:r>
        <w:rPr>
          <w:rStyle w:val="VerbatimChar"/>
          <w:rFonts w:hint="eastAsia"/>
        </w:rPr>
        <w:t xml:space="preserve">E[企业反馈驱动新学习需求]</w:t>
      </w:r>
    </w:p>
    <w:p>
      <w:pPr>
        <w:pStyle w:val="BlockText"/>
      </w:pPr>
      <w:r>
        <w:rPr>
          <w:rFonts w:hint="eastAsia"/>
          <w:b/>
          <w:bCs/>
        </w:rPr>
        <w:t xml:space="preserve">关键提示</w:t>
      </w:r>
      <w:r>
        <w:rPr>
          <w:rFonts w:hint="eastAsia"/>
        </w:rPr>
        <w:t xml:space="preserve">：学生当前优势（AI编程/设计能力）将成为环境科学领域的</w:t>
      </w:r>
      <w:r>
        <w:rPr>
          <w:rFonts w:hint="eastAsia"/>
          <w:b/>
          <w:bCs/>
        </w:rPr>
        <w:t xml:space="preserve">差异化竞争力</w:t>
      </w:r>
      <w:r>
        <w:rPr>
          <w:rFonts w:hint="eastAsia"/>
        </w:rPr>
        <w:t xml:space="preserve">。本规划将树莓派/传感器经验转化为职业核心技能，同时通过真实项目构建”学习-应用-就业”闭环，确保240小时后具备独立承接环境监测项目的能力。</w:t>
      </w:r>
    </w:p>
    <w:bookmarkEnd w:id="35"/>
    <w:bookmarkEnd w:id="36"/>
    <w:bookmarkEnd w:id="37"/>
    <w:sectPr w:rsidR="0074501E" w:rsidSect="00A04E8B">
      <w:footerReference r:id="rId14" w:type="default"/>
      <w:pgSz w:code="9" w:h="16838" w:w="11906"/>
      <w:pgMar w:bottom="720" w:footer="720" w:gutter="0" w:header="720" w:left="720" w:right="720" w:top="720"/>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ill Sans MT">
    <w:altName w:val="Calibri"/>
    <w:panose1 w:val="020B0502020104020203"/>
    <w:charset w:val="00"/>
    <w:family w:val="swiss"/>
    <w:pitch w:val="variable"/>
    <w:sig w:usb0="00000007" w:usb1="00000000" w:usb2="00000000" w:usb3="00000000" w:csb0="00000003"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Times New Roman (Headings CS)">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65AF" w14:textId="77777777" w:rsidR="001638F6" w:rsidRDefault="00844483">
    <w:pPr>
      <w:pStyle w:val="ad"/>
      <w:rPr>
        <w:rFonts w:hint="eastAsia"/>
      </w:rPr>
    </w:pPr>
    <w:r>
      <w:rPr>
        <w:lang w:val="zh-CN" w:bidi="zh-CN"/>
      </w:rPr>
      <w:t xml:space="preserve">第 </w:t>
    </w:r>
    <w:r>
      <w:rPr>
        <w:lang w:val="zh-CN" w:bidi="zh-CN"/>
      </w:rPr>
      <w:fldChar w:fldCharType="begin"/>
    </w:r>
    <w:r>
      <w:rPr>
        <w:lang w:val="zh-CN" w:bidi="zh-CN"/>
      </w:rPr>
      <w:instrText xml:space="preserve"> PAGE  \* Arabic  \* MERGEFORMAT </w:instrText>
    </w:r>
    <w:r>
      <w:rPr>
        <w:lang w:val="zh-CN" w:bidi="zh-CN"/>
      </w:rPr>
      <w:fldChar w:fldCharType="separate"/>
    </w:r>
    <w:r w:rsidR="00934F1C">
      <w:rPr>
        <w:noProof/>
        <w:lang w:val="zh-CN" w:bidi="zh-CN"/>
      </w:rPr>
      <w:t>1</w:t>
    </w:r>
    <w:r>
      <w:rPr>
        <w:lang w:val="zh-CN" w:bidi="zh-CN"/>
      </w:rPr>
      <w:fldChar w:fldCharType="end"/>
    </w:r>
    <w:r>
      <w:rPr>
        <w:lang w:val="zh-CN" w:bidi="zh-CN"/>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F6FEF7C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61D0ED9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538F718"/>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32B24AB0"/>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B8D446A2"/>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23041D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8B4F50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EC8EC656"/>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B87E3E76"/>
    <w:lvl w:ilvl="0">
      <w:start w:val="1"/>
      <w:numFmt w:val="decimal"/>
      <w:pStyle w:val="a"/>
      <w:lvlText w:val="%1."/>
      <w:lvlJc w:val="left"/>
      <w:pPr>
        <w:tabs>
          <w:tab w:pos="360" w:val="num"/>
        </w:tabs>
        <w:ind w:hanging="360" w:left="360"/>
      </w:pPr>
    </w:lvl>
  </w:abstractNum>
  <w:abstractNum w15:restartNumberingAfterBreak="0" w:abstractNumId="9">
    <w:nsid w:val="FFFFFF89"/>
    <w:multiLevelType w:val="singleLevel"/>
    <w:tmpl w:val="75781F0C"/>
    <w:lvl w:ilvl="0">
      <w:start w:val="1"/>
      <w:numFmt w:val="bullet"/>
      <w:pStyle w:val="a0"/>
      <w:lvlText w:val="−"/>
      <w:lvlJc w:val="left"/>
      <w:pPr>
        <w:ind w:hanging="360" w:left="720"/>
      </w:pPr>
      <w:rPr>
        <w:rFonts w:ascii="Century Gothic" w:hAnsi="Century Gothic" w:hint="default"/>
        <w:color w:themeColor="text1" w:themeTint="F2" w:val="0D0D0D"/>
      </w:rPr>
    </w:lvl>
  </w:abstractNum>
  <w:abstractNum w15:restartNumberingAfterBreak="0" w:abstractNumId="10">
    <w:nsid w:val="09954B06"/>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1">
    <w:nsid w:val="1BE4265D"/>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2">
    <w:nsid w:val="1F8F5B63"/>
    <w:multiLevelType w:val="multilevel"/>
    <w:tmpl w:val="1CD6B866"/>
    <w:lvl w:ilvl="0">
      <w:start w:val="1"/>
      <w:numFmt w:val="upperRoman"/>
      <w:lvlText w:val="文章 %1。"/>
      <w:lvlJc w:val="left"/>
      <w:pPr>
        <w:ind w:firstLine="0" w:left="0"/>
      </w:pPr>
    </w:lvl>
    <w:lvl w:ilvl="1">
      <w:start w:val="1"/>
      <w:numFmt w:val="decimalZero"/>
      <w:isLgl/>
      <w:lvlText w:val="第 %1.%2 节"/>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3">
    <w:nsid w:val="2A3440CC"/>
    <w:multiLevelType w:val="multilevel"/>
    <w:tmpl w:val="B5CE5722"/>
    <w:lvl w:ilvl="0">
      <w:start w:val="1"/>
      <w:numFmt w:val="upperRoman"/>
      <w:lvlText w:val="文章 %1。"/>
      <w:lvlJc w:val="left"/>
      <w:pPr>
        <w:ind w:firstLine="0" w:left="0"/>
      </w:pPr>
    </w:lvl>
    <w:lvl w:ilvl="1">
      <w:start w:val="1"/>
      <w:numFmt w:val="decimalZero"/>
      <w:isLgl/>
      <w:lvlText w:val="第 %1.%2 节"/>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4">
    <w:nsid w:val="65BC2713"/>
    <w:multiLevelType w:val="multilevel"/>
    <w:tmpl w:val="04090023"/>
    <w:lvl w:ilvl="0">
      <w:start w:val="1"/>
      <w:numFmt w:val="upperRoman"/>
      <w:lvlText w:val="文章 %1。"/>
      <w:lvlJc w:val="left"/>
      <w:pPr>
        <w:ind w:firstLine="0" w:left="0"/>
      </w:pPr>
    </w:lvl>
    <w:lvl w:ilvl="1">
      <w:start w:val="1"/>
      <w:numFmt w:val="decimalZero"/>
      <w:isLgl/>
      <w:lvlText w:val="第 %1.%2 节"/>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5">
    <w:nsid w:val="6BE0360C"/>
    <w:multiLevelType w:val="multilevel"/>
    <w:tmpl w:val="2E969558"/>
    <w:lvl w:ilvl="0">
      <w:start w:val="1"/>
      <w:numFmt w:val="upperRoman"/>
      <w:lvlText w:val="文章 %1。"/>
      <w:lvlJc w:val="left"/>
      <w:pPr>
        <w:ind w:firstLine="0" w:left="0"/>
      </w:pPr>
    </w:lvl>
    <w:lvl w:ilvl="1">
      <w:start w:val="1"/>
      <w:numFmt w:val="decimalZero"/>
      <w:isLgl/>
      <w:lvlText w:val="第 %1.%2 节"/>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8328064" w:numId="1">
    <w:abstractNumId w:val="9"/>
  </w:num>
  <w:num w16cid:durableId="190728333" w:numId="2">
    <w:abstractNumId w:val="9"/>
  </w:num>
  <w:num w16cid:durableId="2018923326" w:numId="3">
    <w:abstractNumId w:val="8"/>
  </w:num>
  <w:num w16cid:durableId="851723128" w:numId="4">
    <w:abstractNumId w:val="8"/>
  </w:num>
  <w:num w16cid:durableId="1450930453" w:numId="5">
    <w:abstractNumId w:val="9"/>
  </w:num>
  <w:num w16cid:durableId="1848867018" w:numId="6">
    <w:abstractNumId w:val="8"/>
  </w:num>
  <w:num w16cid:durableId="941574071" w:numId="7">
    <w:abstractNumId w:val="11"/>
  </w:num>
  <w:num w16cid:durableId="178396088" w:numId="8">
    <w:abstractNumId w:val="10"/>
  </w:num>
  <w:num w16cid:durableId="1693412140" w:numId="9">
    <w:abstractNumId w:val="13"/>
  </w:num>
  <w:num w16cid:durableId="384837758" w:numId="10">
    <w:abstractNumId w:val="12"/>
  </w:num>
  <w:num w16cid:durableId="1375886008" w:numId="11">
    <w:abstractNumId w:val="15"/>
  </w:num>
  <w:num w16cid:durableId="805776608" w:numId="12">
    <w:abstractNumId w:val="14"/>
  </w:num>
  <w:num w16cid:durableId="1767966208" w:numId="13">
    <w:abstractNumId w:val="7"/>
  </w:num>
  <w:num w16cid:durableId="881211427" w:numId="14">
    <w:abstractNumId w:val="6"/>
  </w:num>
  <w:num w16cid:durableId="1322078729" w:numId="15">
    <w:abstractNumId w:val="5"/>
  </w:num>
  <w:num w16cid:durableId="1874225901" w:numId="16">
    <w:abstractNumId w:val="4"/>
  </w:num>
  <w:num w16cid:durableId="856968689" w:numId="17">
    <w:abstractNumId w:val="3"/>
  </w:num>
  <w:num w16cid:durableId="1414161892" w:numId="18">
    <w:abstractNumId w:val="2"/>
  </w:num>
  <w:num w16cid:durableId="613513986" w:numId="19">
    <w:abstractNumId w:val="1"/>
  </w:num>
  <w:num w16cid:durableId="213473250" w:numId="20">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removePersonalInformation/>
  <w:removeDateAndTime/>
  <w:embedSystemFonts/>
  <w:bordersDoNotSurroundHeader/>
  <w:bordersDoNotSurroundFooter/>
  <w:proofState w:grammar="clean" w:spelling="clean"/>
  <w:attachedTemplate r:id="rId1"/>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5004" w:visibleStyles="1"/>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452"/>
    <w:rsid w:val="000748AA"/>
    <w:rsid w:val="00101A18"/>
    <w:rsid w:val="001638F6"/>
    <w:rsid w:val="00185606"/>
    <w:rsid w:val="001A2000"/>
    <w:rsid w:val="001F2C81"/>
    <w:rsid w:val="00206B7B"/>
    <w:rsid w:val="00220D77"/>
    <w:rsid w:val="002C3095"/>
    <w:rsid w:val="003209D6"/>
    <w:rsid w:val="00334A73"/>
    <w:rsid w:val="003422FF"/>
    <w:rsid w:val="00346A63"/>
    <w:rsid w:val="00381689"/>
    <w:rsid w:val="003F5990"/>
    <w:rsid w:val="004815C6"/>
    <w:rsid w:val="004952C4"/>
    <w:rsid w:val="004F26D7"/>
    <w:rsid w:val="005019BD"/>
    <w:rsid w:val="00544AC0"/>
    <w:rsid w:val="005A1C5A"/>
    <w:rsid w:val="00651DB3"/>
    <w:rsid w:val="00664509"/>
    <w:rsid w:val="00685117"/>
    <w:rsid w:val="00690EFD"/>
    <w:rsid w:val="006C7BF2"/>
    <w:rsid w:val="007021DE"/>
    <w:rsid w:val="00731CAE"/>
    <w:rsid w:val="00732607"/>
    <w:rsid w:val="0074501E"/>
    <w:rsid w:val="007B0D15"/>
    <w:rsid w:val="00800E57"/>
    <w:rsid w:val="00844483"/>
    <w:rsid w:val="00862A7D"/>
    <w:rsid w:val="00894573"/>
    <w:rsid w:val="008A2CCA"/>
    <w:rsid w:val="00934F1C"/>
    <w:rsid w:val="009A1E44"/>
    <w:rsid w:val="009D2231"/>
    <w:rsid w:val="00A04E8B"/>
    <w:rsid w:val="00A122DB"/>
    <w:rsid w:val="00A16604"/>
    <w:rsid w:val="00AD165F"/>
    <w:rsid w:val="00B231B2"/>
    <w:rsid w:val="00B47B7A"/>
    <w:rsid w:val="00B646B8"/>
    <w:rsid w:val="00BE27F5"/>
    <w:rsid w:val="00C80BD4"/>
    <w:rsid w:val="00CF3A42"/>
    <w:rsid w:val="00D41452"/>
    <w:rsid w:val="00D43389"/>
    <w:rsid w:val="00D5413C"/>
    <w:rsid w:val="00D87B68"/>
    <w:rsid w:val="00DC07A3"/>
    <w:rsid w:val="00E11B8A"/>
    <w:rsid w:val="00E47672"/>
    <w:rsid w:val="00EB55F3"/>
    <w:rsid w:val="00EF7A7E"/>
    <w:rsid w:val="00F54DD8"/>
    <w:rsid w:val="00F56615"/>
    <w:rsid w:val="00F677F9"/>
    <w:rsid w:val="00FD1504"/>
    <w:rsid w:val="00FE1397"/>
  </w:rsids>
  <w:themeFontLang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color w:themeColor="text2" w:val="44546A"/>
        <w:sz w:val="22"/>
        <w:szCs w:val="22"/>
        <w:lang w:bidi="ar-SA" w:eastAsia="zh-CN" w:val="en-US"/>
      </w:rPr>
    </w:rPrDefault>
    <w:pPrDefault>
      <w:pPr>
        <w:spacing w:after="200" w:before="120" w:line="264"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semiHidden="1" w:uiPriority="0" w:unhideWhenUsed="1"/>
    <w:lsdException w:name="heading 3" w:semiHidden="1" w:uiPriority="0" w:unhideWhenUsed="1"/>
    <w:lsdException w:name="heading 4" w:qFormat="1" w:semiHidden="1" w:uiPriority="4" w:unhideWhenUsed="1"/>
    <w:lsdException w:name="heading 5" w:qFormat="1" w:semiHidden="1" w:uiPriority="13" w:unhideWhenUsed="1"/>
    <w:lsdException w:name="heading 6" w:qFormat="1" w:semiHidden="1" w:uiPriority="13" w:unhideWhenUsed="1"/>
    <w:lsdException w:name="heading 7" w:qFormat="1" w:semiHidden="1" w:uiPriority="4" w:unhideWhenUsed="1"/>
    <w:lsdException w:name="heading 8" w:qFormat="1" w:semiHidden="1" w:uiPriority="4" w:unhideWhenUsed="1"/>
    <w:lsdException w:name="heading 9" w:qFormat="1" w:semiHidden="1" w:uiPriority="4"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2"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semiHidden="1" w:uiPriority="22"/>
    <w:lsdException w:name="Emphasis" w:qFormat="1"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semiHidden="1" w:uiPriority="34"/>
    <w:lsdException w:name="Quote" w:semiHidden="1" w:uiPriority="1" w:unhideWhenUsed="1"/>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9" w:unhideWhenUsed="1"/>
    <w:lsdException w:name="TOC Heading" w:qFormat="1" w:semiHidden="1" w:uiPriority="39" w:unhideWhenUsed="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1" w:type="paragraph">
    <w:name w:val="Normal"/>
    <w:qFormat/>
    <w:rsid w:val="00D43389"/>
    <w:rPr>
      <w:rFonts w:ascii="Microsoft YaHei UI" w:eastAsia="Microsoft YaHei UI" w:hAnsi="Microsoft YaHei UI"/>
      <w:color w:themeColor="background2" w:themeShade="80" w:val="767171"/>
    </w:rPr>
  </w:style>
  <w:style w:styleId="1" w:type="paragraph">
    <w:name w:val="heading 1"/>
    <w:basedOn w:val="a1"/>
    <w:next w:val="a1"/>
    <w:link w:val="10"/>
    <w:uiPriority w:val="4"/>
    <w:qFormat/>
    <w:rsid w:val="00D43389"/>
    <w:pPr>
      <w:keepNext/>
      <w:keepLines/>
      <w:spacing w:after="60" w:before="600"/>
      <w:outlineLvl w:val="0"/>
    </w:pPr>
    <w:rPr>
      <w:rFonts w:cs="Times New Roman (Headings CS)"/>
      <w:b/>
      <w:caps/>
      <w:color w:themeColor="text2" w:val="44546A"/>
      <w:sz w:val="30"/>
      <w:szCs w:val="30"/>
    </w:rPr>
  </w:style>
  <w:style w:styleId="2" w:type="paragraph">
    <w:name w:val="heading 2"/>
    <w:basedOn w:val="a1"/>
    <w:next w:val="a1"/>
    <w:link w:val="20"/>
    <w:uiPriority w:val="4"/>
    <w:rsid w:val="00D43389"/>
    <w:pPr>
      <w:keepNext/>
      <w:keepLines/>
      <w:spacing w:after="0" w:before="240"/>
      <w:outlineLvl w:val="1"/>
    </w:pPr>
    <w:rPr>
      <w:rFonts w:cstheme="majorBidi"/>
      <w:caps/>
      <w:color w:themeColor="accent1" w:val="006683"/>
    </w:rPr>
  </w:style>
  <w:style w:styleId="3" w:type="paragraph">
    <w:name w:val="heading 3"/>
    <w:basedOn w:val="a1"/>
    <w:next w:val="a1"/>
    <w:link w:val="30"/>
    <w:uiPriority w:val="4"/>
    <w:semiHidden/>
    <w:unhideWhenUsed/>
    <w:rsid w:val="00A122DB"/>
    <w:pPr>
      <w:keepNext/>
      <w:keepLines/>
      <w:spacing w:after="0" w:before="200"/>
      <w:outlineLvl w:val="2"/>
    </w:pPr>
    <w:rPr>
      <w:rFonts w:asciiTheme="majorHAnsi" w:cstheme="majorBidi" w:eastAsiaTheme="majorEastAsia" w:hAnsiTheme="majorHAnsi"/>
      <w:color w:themeColor="accent1" w:val="006683"/>
    </w:rPr>
  </w:style>
  <w:style w:styleId="5" w:type="paragraph">
    <w:name w:val="heading 5"/>
    <w:basedOn w:val="a1"/>
    <w:next w:val="a1"/>
    <w:link w:val="50"/>
    <w:uiPriority w:val="4"/>
    <w:semiHidden/>
    <w:unhideWhenUsed/>
    <w:qFormat/>
    <w:rsid w:val="00A122DB"/>
    <w:pPr>
      <w:keepNext/>
      <w:keepLines/>
      <w:spacing w:after="0" w:before="200"/>
      <w:outlineLvl w:val="4"/>
    </w:pPr>
    <w:rPr>
      <w:rFonts w:asciiTheme="majorHAnsi" w:cstheme="majorBidi" w:eastAsiaTheme="majorEastAsia" w:hAnsiTheme="majorHAnsi"/>
      <w:color w:themeColor="accent1" w:themeShade="80" w:val="003241"/>
    </w:rPr>
  </w:style>
  <w:style w:styleId="6" w:type="paragraph">
    <w:name w:val="heading 6"/>
    <w:basedOn w:val="a1"/>
    <w:next w:val="a1"/>
    <w:link w:val="60"/>
    <w:uiPriority w:val="4"/>
    <w:semiHidden/>
    <w:unhideWhenUsed/>
    <w:qFormat/>
    <w:rsid w:val="00A122DB"/>
    <w:pPr>
      <w:keepNext/>
      <w:keepLines/>
      <w:spacing w:after="0" w:before="200"/>
      <w:outlineLvl w:val="5"/>
    </w:pPr>
    <w:rPr>
      <w:rFonts w:asciiTheme="majorHAnsi" w:cstheme="majorBidi" w:eastAsiaTheme="majorEastAsia" w:hAnsiTheme="majorHAnsi"/>
      <w:i/>
      <w:iCs/>
      <w:color w:themeColor="accent1" w:themeShade="7F" w:val="003241"/>
    </w:rPr>
  </w:style>
  <w:style w:styleId="8" w:type="paragraph">
    <w:name w:val="heading 8"/>
    <w:basedOn w:val="a1"/>
    <w:next w:val="a1"/>
    <w:link w:val="80"/>
    <w:uiPriority w:val="4"/>
    <w:semiHidden/>
    <w:unhideWhenUsed/>
    <w:qFormat/>
    <w:rsid w:val="00A122DB"/>
    <w:pPr>
      <w:keepNext/>
      <w:keepLines/>
      <w:spacing w:after="0" w:before="40"/>
      <w:outlineLvl w:val="7"/>
    </w:pPr>
    <w:rPr>
      <w:rFonts w:asciiTheme="majorHAnsi" w:cstheme="majorBidi" w:eastAsiaTheme="majorEastAsia" w:hAnsiTheme="majorHAnsi"/>
      <w:color w:themeColor="text1" w:themeTint="D8" w:val="272727"/>
      <w:szCs w:val="21"/>
    </w:rPr>
  </w:style>
  <w:style w:styleId="9" w:type="paragraph">
    <w:name w:val="heading 9"/>
    <w:basedOn w:val="a1"/>
    <w:next w:val="a1"/>
    <w:link w:val="90"/>
    <w:uiPriority w:val="4"/>
    <w:semiHidden/>
    <w:unhideWhenUsed/>
    <w:qFormat/>
    <w:rsid w:val="00A122DB"/>
    <w:pPr>
      <w:keepNext/>
      <w:keepLines/>
      <w:spacing w:after="0" w:before="40"/>
      <w:outlineLvl w:val="8"/>
    </w:pPr>
    <w:rPr>
      <w:rFonts w:asciiTheme="majorHAnsi" w:cstheme="majorBidi" w:eastAsiaTheme="majorEastAsia" w:hAnsiTheme="majorHAnsi"/>
      <w:i/>
      <w:iCs/>
      <w:color w:themeColor="text1" w:themeTint="D8" w:val="272727"/>
      <w:szCs w:val="21"/>
    </w:rPr>
  </w:style>
  <w:style w:default="1" w:styleId="a2" w:type="character">
    <w:name w:val="Default Paragraph Font"/>
    <w:uiPriority w:val="1"/>
    <w:semiHidden/>
    <w:unhideWhenUsed/>
  </w:style>
  <w:style w:default="1" w:styleId="a3" w:type="table">
    <w:name w:val="Normal Table"/>
    <w:uiPriority w:val="99"/>
    <w:semiHidden/>
    <w:unhideWhenUsed/>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table">
    <w:name w:val="Light Shading"/>
    <w:basedOn w:val="a3"/>
    <w:uiPriority w:val="60"/>
    <w:pPr>
      <w:spacing w:after="40" w:before="4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0"/>
        <w:bCs/>
        <w:caps/>
        <w:smallCaps w:val="0"/>
        <w:color w:themeColor="text1" w:val="000000"/>
        <w:spacing w:val="20"/>
      </w:rPr>
      <w:tblPr/>
      <w:tcPr>
        <w:tcBorders>
          <w:top w:color="000000" w:space="0" w:sz="8" w:themeColor="text1" w:val="single"/>
          <w:left w:val="nil"/>
          <w:bottom w:color="000000" w:space="0" w:sz="8" w:themeColor="text1" w:val="single"/>
          <w:right w:val="nil"/>
          <w:insideH w:val="nil"/>
          <w:insideV w:val="nil"/>
        </w:tcBorders>
        <w:vAlign w:val="bottom"/>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a6" w:type="paragraph">
    <w:name w:val="联系人信息"/>
    <w:basedOn w:val="a1"/>
    <w:uiPriority w:val="4"/>
    <w:qFormat/>
    <w:rsid w:val="00D43389"/>
    <w:pPr>
      <w:spacing w:after="0"/>
      <w:ind w:left="1332"/>
      <w:contextualSpacing/>
    </w:pPr>
    <w:rPr>
      <w:rFonts w:cs="Times New Roman (Body CS)"/>
      <w:bCs/>
      <w:caps/>
      <w:color w:themeColor="background1" w:val="FFFFFF"/>
      <w:sz w:val="32"/>
    </w:rPr>
  </w:style>
  <w:style w:customStyle="1" w:styleId="10" w:type="character">
    <w:name w:val="标题 1 字符"/>
    <w:basedOn w:val="a2"/>
    <w:link w:val="1"/>
    <w:uiPriority w:val="4"/>
    <w:rsid w:val="00D43389"/>
    <w:rPr>
      <w:rFonts w:ascii="Microsoft YaHei UI" w:cs="Times New Roman (Headings CS)" w:eastAsia="Microsoft YaHei UI" w:hAnsi="Microsoft YaHei UI"/>
      <w:b/>
      <w:caps/>
      <w:sz w:val="30"/>
      <w:szCs w:val="30"/>
    </w:rPr>
  </w:style>
  <w:style w:customStyle="1" w:styleId="20" w:type="character">
    <w:name w:val="标题 2 字符"/>
    <w:basedOn w:val="a2"/>
    <w:link w:val="2"/>
    <w:uiPriority w:val="4"/>
    <w:rsid w:val="00D43389"/>
    <w:rPr>
      <w:rFonts w:ascii="Microsoft YaHei UI" w:cstheme="majorBidi" w:eastAsia="Microsoft YaHei UI" w:hAnsi="Microsoft YaHei UI"/>
      <w:caps/>
      <w:color w:themeColor="accent1" w:val="006683"/>
    </w:rPr>
  </w:style>
  <w:style w:customStyle="1" w:styleId="30" w:type="character">
    <w:name w:val="标题 3 字符"/>
    <w:basedOn w:val="a2"/>
    <w:link w:val="3"/>
    <w:uiPriority w:val="4"/>
    <w:semiHidden/>
    <w:rsid w:val="00690EFD"/>
    <w:rPr>
      <w:rFonts w:asciiTheme="majorHAnsi" w:cstheme="majorBidi" w:eastAsiaTheme="majorEastAsia" w:hAnsiTheme="majorHAnsi"/>
      <w:color w:themeColor="accent1" w:val="006683"/>
      <w:sz w:val="22"/>
      <w:szCs w:val="22"/>
    </w:rPr>
  </w:style>
  <w:style w:customStyle="1" w:styleId="50" w:type="character">
    <w:name w:val="标题 5 字符"/>
    <w:basedOn w:val="a2"/>
    <w:link w:val="5"/>
    <w:uiPriority w:val="4"/>
    <w:semiHidden/>
    <w:rsid w:val="00690EFD"/>
    <w:rPr>
      <w:rFonts w:asciiTheme="majorHAnsi" w:cstheme="majorBidi" w:eastAsiaTheme="majorEastAsia" w:hAnsiTheme="majorHAnsi"/>
      <w:color w:themeColor="accent1" w:themeShade="80" w:val="003241"/>
    </w:rPr>
  </w:style>
  <w:style w:customStyle="1" w:styleId="60" w:type="character">
    <w:name w:val="标题 6 字符"/>
    <w:basedOn w:val="a2"/>
    <w:link w:val="6"/>
    <w:uiPriority w:val="4"/>
    <w:semiHidden/>
    <w:rsid w:val="00690EFD"/>
    <w:rPr>
      <w:rFonts w:asciiTheme="majorHAnsi" w:cstheme="majorBidi" w:eastAsiaTheme="majorEastAsia" w:hAnsiTheme="majorHAnsi"/>
      <w:i/>
      <w:iCs/>
      <w:color w:themeColor="accent1" w:themeShade="7F" w:val="003241"/>
    </w:rPr>
  </w:style>
  <w:style w:styleId="a0" w:type="paragraph">
    <w:name w:val="List Bullet"/>
    <w:basedOn w:val="a1"/>
    <w:uiPriority w:val="7"/>
    <w:rsid w:val="00D43389"/>
    <w:pPr>
      <w:numPr>
        <w:numId w:val="5"/>
      </w:numPr>
    </w:pPr>
  </w:style>
  <w:style w:styleId="a" w:type="paragraph">
    <w:name w:val="List Number"/>
    <w:basedOn w:val="a1"/>
    <w:uiPriority w:val="5"/>
    <w:unhideWhenUsed/>
    <w:rsid w:val="00D43389"/>
    <w:pPr>
      <w:numPr>
        <w:numId w:val="6"/>
      </w:numPr>
      <w:contextualSpacing/>
    </w:pPr>
  </w:style>
  <w:style w:styleId="a7" w:type="paragraph">
    <w:name w:val="Title"/>
    <w:basedOn w:val="a1"/>
    <w:link w:val="a8"/>
    <w:uiPriority w:val="2"/>
    <w:unhideWhenUsed/>
    <w:rsid w:val="00D43389"/>
    <w:pPr>
      <w:adjustRightInd w:val="0"/>
      <w:spacing w:after="40" w:before="0" w:line="1200" w:lineRule="exact"/>
      <w:ind w:left="630"/>
      <w:contextualSpacing/>
    </w:pPr>
    <w:rPr>
      <w:rFonts w:cs="Times New Roman (Headings CS)"/>
      <w:b/>
      <w:caps/>
      <w:color w:themeColor="text2" w:val="44546A"/>
      <w:spacing w:val="30"/>
      <w:kern w:val="28"/>
      <w:sz w:val="110"/>
      <w:szCs w:val="60"/>
    </w:rPr>
  </w:style>
  <w:style w:customStyle="1" w:styleId="a8" w:type="character">
    <w:name w:val="标题 字符"/>
    <w:basedOn w:val="a2"/>
    <w:link w:val="a7"/>
    <w:uiPriority w:val="2"/>
    <w:rsid w:val="00D43389"/>
    <w:rPr>
      <w:rFonts w:ascii="Microsoft YaHei UI" w:cs="Times New Roman (Headings CS)" w:eastAsia="Microsoft YaHei UI" w:hAnsi="Microsoft YaHei UI"/>
      <w:b/>
      <w:caps/>
      <w:spacing w:val="30"/>
      <w:kern w:val="28"/>
      <w:sz w:val="110"/>
      <w:szCs w:val="60"/>
    </w:rPr>
  </w:style>
  <w:style w:styleId="a9" w:type="paragraph">
    <w:name w:val="Subtitle"/>
    <w:basedOn w:val="a1"/>
    <w:link w:val="aa"/>
    <w:uiPriority w:val="3"/>
    <w:unhideWhenUsed/>
    <w:qFormat/>
    <w:rsid w:val="00D43389"/>
    <w:pPr>
      <w:numPr>
        <w:ilvl w:val="1"/>
      </w:numPr>
      <w:spacing w:after="40" w:before="300"/>
      <w:ind w:left="630"/>
      <w:contextualSpacing/>
    </w:pPr>
    <w:rPr>
      <w:rFonts w:cstheme="majorBidi"/>
      <w:caps/>
      <w:color w:themeColor="accent1" w:val="006683"/>
      <w:sz w:val="36"/>
      <w:szCs w:val="26"/>
    </w:rPr>
  </w:style>
  <w:style w:customStyle="1" w:styleId="aa" w:type="character">
    <w:name w:val="副标题 字符"/>
    <w:basedOn w:val="a2"/>
    <w:link w:val="a9"/>
    <w:uiPriority w:val="3"/>
    <w:rsid w:val="00D43389"/>
    <w:rPr>
      <w:rFonts w:ascii="Microsoft YaHei UI" w:cstheme="majorBidi" w:eastAsia="Microsoft YaHei UI" w:hAnsi="Microsoft YaHei UI"/>
      <w:caps/>
      <w:color w:themeColor="accent1" w:val="006683"/>
      <w:sz w:val="36"/>
      <w:szCs w:val="26"/>
    </w:rPr>
  </w:style>
  <w:style w:customStyle="1" w:styleId="ab" w:type="paragraph">
    <w:name w:val="照片"/>
    <w:basedOn w:val="a1"/>
    <w:uiPriority w:val="1"/>
    <w:semiHidden/>
    <w:rsid w:val="00D5413C"/>
    <w:pPr>
      <w:spacing w:after="400" w:before="2400"/>
      <w:jc w:val="center"/>
    </w:pPr>
  </w:style>
  <w:style w:styleId="ac" w:type="paragraph">
    <w:name w:val="caption"/>
    <w:basedOn w:val="a1"/>
    <w:next w:val="a1"/>
    <w:uiPriority w:val="2"/>
    <w:semiHidden/>
    <w:unhideWhenUsed/>
    <w:qFormat/>
    <w:rsid w:val="00A122DB"/>
    <w:pPr>
      <w:spacing w:before="0" w:line="240" w:lineRule="auto"/>
    </w:pPr>
    <w:rPr>
      <w:i/>
      <w:iCs/>
      <w:szCs w:val="18"/>
    </w:rPr>
  </w:style>
  <w:style w:customStyle="1" w:styleId="90" w:type="character">
    <w:name w:val="标题 9 字符"/>
    <w:basedOn w:val="a2"/>
    <w:link w:val="9"/>
    <w:uiPriority w:val="4"/>
    <w:semiHidden/>
    <w:rsid w:val="00A122DB"/>
    <w:rPr>
      <w:rFonts w:asciiTheme="majorHAnsi" w:cstheme="majorBidi" w:eastAsiaTheme="majorEastAsia" w:hAnsiTheme="majorHAnsi"/>
      <w:i/>
      <w:iCs/>
      <w:color w:themeColor="text1" w:themeTint="D8" w:val="272727"/>
      <w:szCs w:val="21"/>
    </w:rPr>
  </w:style>
  <w:style w:customStyle="1" w:styleId="80" w:type="character">
    <w:name w:val="标题 8 字符"/>
    <w:basedOn w:val="a2"/>
    <w:link w:val="8"/>
    <w:uiPriority w:val="4"/>
    <w:semiHidden/>
    <w:rsid w:val="00A122DB"/>
    <w:rPr>
      <w:rFonts w:asciiTheme="majorHAnsi" w:cstheme="majorBidi" w:eastAsiaTheme="majorEastAsia" w:hAnsiTheme="majorHAnsi"/>
      <w:color w:themeColor="text1" w:themeTint="D8" w:val="272727"/>
      <w:szCs w:val="21"/>
    </w:rPr>
  </w:style>
  <w:style w:styleId="TOC" w:type="paragraph">
    <w:name w:val="TOC Heading"/>
    <w:basedOn w:val="1"/>
    <w:next w:val="a1"/>
    <w:uiPriority w:val="39"/>
    <w:semiHidden/>
    <w:unhideWhenUsed/>
    <w:qFormat/>
    <w:pPr>
      <w:spacing w:before="0"/>
      <w:outlineLvl w:val="9"/>
    </w:pPr>
  </w:style>
  <w:style w:styleId="ad" w:type="paragraph">
    <w:name w:val="footer"/>
    <w:basedOn w:val="a1"/>
    <w:link w:val="ae"/>
    <w:uiPriority w:val="99"/>
    <w:semiHidden/>
    <w:rsid w:val="003422FF"/>
    <w:pPr>
      <w:spacing w:after="0" w:before="0" w:line="240" w:lineRule="auto"/>
      <w:jc w:val="right"/>
    </w:pPr>
    <w:rPr>
      <w:szCs w:val="16"/>
    </w:rPr>
  </w:style>
  <w:style w:customStyle="1" w:styleId="ae" w:type="character">
    <w:name w:val="页脚 字符"/>
    <w:basedOn w:val="a2"/>
    <w:link w:val="ad"/>
    <w:uiPriority w:val="99"/>
    <w:semiHidden/>
    <w:rsid w:val="00E47672"/>
    <w:rPr>
      <w:color w:themeColor="background2" w:themeShade="80" w:val="767171"/>
      <w:szCs w:val="16"/>
    </w:rPr>
  </w:style>
  <w:style w:styleId="TOC3" w:type="paragraph">
    <w:name w:val="toc 3"/>
    <w:basedOn w:val="a1"/>
    <w:next w:val="a1"/>
    <w:autoRedefine/>
    <w:uiPriority w:val="39"/>
    <w:semiHidden/>
    <w:unhideWhenUsed/>
    <w:pPr>
      <w:spacing w:after="100"/>
      <w:ind w:left="400"/>
    </w:pPr>
    <w:rPr>
      <w:i/>
      <w:iCs/>
    </w:rPr>
  </w:style>
  <w:style w:styleId="TOC1" w:type="paragraph">
    <w:name w:val="toc 1"/>
    <w:basedOn w:val="a1"/>
    <w:next w:val="a1"/>
    <w:autoRedefine/>
    <w:uiPriority w:val="39"/>
    <w:semiHidden/>
    <w:unhideWhenUsed/>
    <w:pPr>
      <w:spacing w:after="100"/>
    </w:pPr>
  </w:style>
  <w:style w:styleId="TOC2" w:type="paragraph">
    <w:name w:val="toc 2"/>
    <w:basedOn w:val="a1"/>
    <w:next w:val="a1"/>
    <w:autoRedefine/>
    <w:uiPriority w:val="39"/>
    <w:semiHidden/>
    <w:unhideWhenUsed/>
    <w:pPr>
      <w:spacing w:after="100"/>
      <w:ind w:left="200"/>
    </w:pPr>
  </w:style>
  <w:style w:styleId="af" w:type="paragraph">
    <w:name w:val="Balloon Text"/>
    <w:basedOn w:val="a1"/>
    <w:link w:val="af0"/>
    <w:uiPriority w:val="99"/>
    <w:semiHidden/>
    <w:unhideWhenUsed/>
    <w:rsid w:val="00A122DB"/>
    <w:pPr>
      <w:spacing w:after="0" w:line="240" w:lineRule="auto"/>
    </w:pPr>
    <w:rPr>
      <w:rFonts w:ascii="Tahoma" w:cs="Tahoma" w:hAnsi="Tahoma"/>
      <w:szCs w:val="16"/>
    </w:rPr>
  </w:style>
  <w:style w:customStyle="1" w:styleId="af0" w:type="character">
    <w:name w:val="批注框文本 字符"/>
    <w:basedOn w:val="a2"/>
    <w:link w:val="af"/>
    <w:uiPriority w:val="99"/>
    <w:semiHidden/>
    <w:rsid w:val="00A122DB"/>
    <w:rPr>
      <w:rFonts w:ascii="Tahoma" w:cs="Tahoma" w:hAnsi="Tahoma"/>
      <w:szCs w:val="16"/>
    </w:rPr>
  </w:style>
  <w:style w:styleId="af1" w:type="paragraph">
    <w:name w:val="Bibliography"/>
    <w:basedOn w:val="a1"/>
    <w:next w:val="a1"/>
    <w:uiPriority w:val="39"/>
    <w:semiHidden/>
    <w:unhideWhenUsed/>
  </w:style>
  <w:style w:styleId="31" w:type="paragraph">
    <w:name w:val="Body Text 3"/>
    <w:basedOn w:val="a1"/>
    <w:link w:val="32"/>
    <w:uiPriority w:val="99"/>
    <w:semiHidden/>
    <w:unhideWhenUsed/>
    <w:rsid w:val="00A122DB"/>
    <w:pPr>
      <w:spacing w:after="120"/>
    </w:pPr>
    <w:rPr>
      <w:szCs w:val="16"/>
    </w:rPr>
  </w:style>
  <w:style w:customStyle="1" w:styleId="af2" w:type="table">
    <w:name w:val="报告表格"/>
    <w:basedOn w:val="a3"/>
    <w:uiPriority w:val="99"/>
    <w:rsid w:val="00651DB3"/>
    <w:pPr>
      <w:spacing w:after="60" w:before="60" w:line="240" w:lineRule="auto"/>
      <w:jc w:val="center"/>
    </w:pPr>
    <w:tblPr>
      <w:tblStyleRowBandSize w:val="1"/>
      <w:tblStyleColBandSize w:val="1"/>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rPr>
        <w:b/>
        <w:color w:themeColor="text1" w:val="000000"/>
      </w:rPr>
      <w:tblPr/>
      <w:tcPr>
        <w:tcBorders>
          <w:top w:val="nil"/>
          <w:left w:val="nil"/>
          <w:bottom w:val="nil"/>
          <w:right w:val="nil"/>
          <w:insideH w:val="nil"/>
          <w:insideV w:val="nil"/>
          <w:tl2br w:val="nil"/>
          <w:tr2bl w:val="nil"/>
        </w:tcBorders>
      </w:tcPr>
    </w:tblStylePr>
    <w:tblStylePr w:type="firstCol">
      <w:pPr>
        <w:wordWrap/>
        <w:jc w:val="left"/>
      </w:p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style>
  <w:style w:styleId="af3" w:type="table">
    <w:name w:val="Table Grid"/>
    <w:basedOn w:val="a3"/>
    <w:uiPriority w:val="59"/>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4" w:type="paragraph">
    <w:name w:val="header"/>
    <w:basedOn w:val="a1"/>
    <w:link w:val="af5"/>
    <w:uiPriority w:val="99"/>
    <w:semiHidden/>
    <w:rsid w:val="001A2000"/>
    <w:pPr>
      <w:spacing w:after="0" w:before="0" w:line="240" w:lineRule="auto"/>
    </w:pPr>
  </w:style>
  <w:style w:customStyle="1" w:styleId="af5" w:type="character">
    <w:name w:val="页眉 字符"/>
    <w:basedOn w:val="a2"/>
    <w:link w:val="af4"/>
    <w:uiPriority w:val="99"/>
    <w:semiHidden/>
    <w:rsid w:val="00E47672"/>
    <w:rPr>
      <w:color w:themeColor="background2" w:themeShade="80" w:val="767171"/>
    </w:rPr>
  </w:style>
  <w:style w:customStyle="1" w:styleId="32" w:type="character">
    <w:name w:val="正文文本 3 字符"/>
    <w:basedOn w:val="a2"/>
    <w:link w:val="31"/>
    <w:uiPriority w:val="99"/>
    <w:semiHidden/>
    <w:rsid w:val="00A122DB"/>
    <w:rPr>
      <w:szCs w:val="16"/>
    </w:rPr>
  </w:style>
  <w:style w:styleId="af6" w:type="character">
    <w:name w:val="annotation reference"/>
    <w:basedOn w:val="a2"/>
    <w:uiPriority w:val="99"/>
    <w:semiHidden/>
    <w:unhideWhenUsed/>
    <w:rsid w:val="00A122DB"/>
    <w:rPr>
      <w:sz w:val="22"/>
      <w:szCs w:val="16"/>
    </w:rPr>
  </w:style>
  <w:style w:styleId="33" w:type="paragraph">
    <w:name w:val="Body Text Indent 3"/>
    <w:basedOn w:val="a1"/>
    <w:link w:val="34"/>
    <w:uiPriority w:val="99"/>
    <w:semiHidden/>
    <w:unhideWhenUsed/>
    <w:rsid w:val="00A122DB"/>
    <w:pPr>
      <w:spacing w:after="120"/>
      <w:ind w:left="360"/>
    </w:pPr>
    <w:rPr>
      <w:szCs w:val="16"/>
    </w:rPr>
  </w:style>
  <w:style w:customStyle="1" w:styleId="34" w:type="character">
    <w:name w:val="正文文本缩进 3 字符"/>
    <w:basedOn w:val="a2"/>
    <w:link w:val="33"/>
    <w:uiPriority w:val="99"/>
    <w:semiHidden/>
    <w:rsid w:val="00A122DB"/>
    <w:rPr>
      <w:szCs w:val="16"/>
    </w:rPr>
  </w:style>
  <w:style w:styleId="af7" w:type="paragraph">
    <w:name w:val="annotation text"/>
    <w:basedOn w:val="a1"/>
    <w:link w:val="af8"/>
    <w:uiPriority w:val="99"/>
    <w:semiHidden/>
    <w:unhideWhenUsed/>
    <w:rsid w:val="00A122DB"/>
    <w:pPr>
      <w:spacing w:line="240" w:lineRule="auto"/>
    </w:pPr>
    <w:rPr>
      <w:szCs w:val="20"/>
    </w:rPr>
  </w:style>
  <w:style w:customStyle="1" w:styleId="af8" w:type="character">
    <w:name w:val="批注文字 字符"/>
    <w:basedOn w:val="a2"/>
    <w:link w:val="af7"/>
    <w:uiPriority w:val="99"/>
    <w:semiHidden/>
    <w:rsid w:val="00A122DB"/>
    <w:rPr>
      <w:szCs w:val="20"/>
    </w:rPr>
  </w:style>
  <w:style w:styleId="af9" w:type="paragraph">
    <w:name w:val="annotation subject"/>
    <w:basedOn w:val="af7"/>
    <w:next w:val="af7"/>
    <w:link w:val="afa"/>
    <w:uiPriority w:val="99"/>
    <w:semiHidden/>
    <w:unhideWhenUsed/>
    <w:rsid w:val="00A122DB"/>
    <w:rPr>
      <w:b/>
      <w:bCs/>
    </w:rPr>
  </w:style>
  <w:style w:customStyle="1" w:styleId="afa" w:type="character">
    <w:name w:val="批注主题 字符"/>
    <w:basedOn w:val="af8"/>
    <w:link w:val="af9"/>
    <w:uiPriority w:val="99"/>
    <w:semiHidden/>
    <w:rsid w:val="00A122DB"/>
    <w:rPr>
      <w:b/>
      <w:bCs/>
      <w:szCs w:val="20"/>
    </w:rPr>
  </w:style>
  <w:style w:styleId="afb" w:type="paragraph">
    <w:name w:val="Document Map"/>
    <w:basedOn w:val="a1"/>
    <w:link w:val="afc"/>
    <w:uiPriority w:val="99"/>
    <w:semiHidden/>
    <w:unhideWhenUsed/>
    <w:rsid w:val="00A122DB"/>
    <w:pPr>
      <w:spacing w:after="0" w:before="0" w:line="240" w:lineRule="auto"/>
    </w:pPr>
    <w:rPr>
      <w:rFonts w:ascii="Segoe UI" w:cs="Segoe UI" w:hAnsi="Segoe UI"/>
      <w:szCs w:val="16"/>
    </w:rPr>
  </w:style>
  <w:style w:customStyle="1" w:styleId="afc" w:type="character">
    <w:name w:val="文档结构图 字符"/>
    <w:basedOn w:val="a2"/>
    <w:link w:val="afb"/>
    <w:uiPriority w:val="99"/>
    <w:semiHidden/>
    <w:rsid w:val="00A122DB"/>
    <w:rPr>
      <w:rFonts w:ascii="Segoe UI" w:cs="Segoe UI" w:hAnsi="Segoe UI"/>
      <w:szCs w:val="16"/>
    </w:rPr>
  </w:style>
  <w:style w:styleId="afd" w:type="paragraph">
    <w:name w:val="endnote text"/>
    <w:basedOn w:val="a1"/>
    <w:link w:val="afe"/>
    <w:uiPriority w:val="99"/>
    <w:semiHidden/>
    <w:unhideWhenUsed/>
    <w:rsid w:val="00A122DB"/>
    <w:pPr>
      <w:spacing w:after="0" w:before="0" w:line="240" w:lineRule="auto"/>
    </w:pPr>
    <w:rPr>
      <w:szCs w:val="20"/>
    </w:rPr>
  </w:style>
  <w:style w:customStyle="1" w:styleId="afe" w:type="character">
    <w:name w:val="尾注文本 字符"/>
    <w:basedOn w:val="a2"/>
    <w:link w:val="afd"/>
    <w:uiPriority w:val="99"/>
    <w:semiHidden/>
    <w:rsid w:val="00A122DB"/>
    <w:rPr>
      <w:szCs w:val="20"/>
    </w:rPr>
  </w:style>
  <w:style w:styleId="aff" w:type="paragraph">
    <w:name w:val="envelope return"/>
    <w:basedOn w:val="a1"/>
    <w:uiPriority w:val="99"/>
    <w:semiHidden/>
    <w:unhideWhenUsed/>
    <w:rsid w:val="00A122DB"/>
    <w:pPr>
      <w:spacing w:after="0" w:before="0" w:line="240" w:lineRule="auto"/>
    </w:pPr>
    <w:rPr>
      <w:rFonts w:asciiTheme="majorHAnsi" w:cstheme="majorBidi" w:eastAsiaTheme="majorEastAsia" w:hAnsiTheme="majorHAnsi"/>
      <w:szCs w:val="20"/>
    </w:rPr>
  </w:style>
  <w:style w:styleId="aff0" w:type="paragraph">
    <w:name w:val="footnote text"/>
    <w:basedOn w:val="a1"/>
    <w:link w:val="aff1"/>
    <w:uiPriority w:val="99"/>
    <w:semiHidden/>
    <w:unhideWhenUsed/>
    <w:rsid w:val="00A122DB"/>
    <w:pPr>
      <w:spacing w:after="0" w:before="0" w:line="240" w:lineRule="auto"/>
    </w:pPr>
    <w:rPr>
      <w:szCs w:val="20"/>
    </w:rPr>
  </w:style>
  <w:style w:customStyle="1" w:styleId="aff1" w:type="character">
    <w:name w:val="脚注文本 字符"/>
    <w:basedOn w:val="a2"/>
    <w:link w:val="aff0"/>
    <w:uiPriority w:val="99"/>
    <w:semiHidden/>
    <w:rsid w:val="00A122DB"/>
    <w:rPr>
      <w:szCs w:val="20"/>
    </w:rPr>
  </w:style>
  <w:style w:styleId="HTML" w:type="character">
    <w:name w:val="HTML Code"/>
    <w:basedOn w:val="a2"/>
    <w:uiPriority w:val="99"/>
    <w:semiHidden/>
    <w:unhideWhenUsed/>
    <w:rsid w:val="00A122DB"/>
    <w:rPr>
      <w:rFonts w:ascii="Consolas" w:hAnsi="Consolas"/>
      <w:sz w:val="22"/>
      <w:szCs w:val="20"/>
    </w:rPr>
  </w:style>
  <w:style w:styleId="HTML0" w:type="paragraph">
    <w:name w:val="HTML Preformatted"/>
    <w:basedOn w:val="a1"/>
    <w:link w:val="HTML1"/>
    <w:uiPriority w:val="99"/>
    <w:semiHidden/>
    <w:unhideWhenUsed/>
    <w:rsid w:val="00A122DB"/>
    <w:pPr>
      <w:spacing w:after="0" w:before="0" w:line="240" w:lineRule="auto"/>
    </w:pPr>
    <w:rPr>
      <w:rFonts w:ascii="Consolas" w:hAnsi="Consolas"/>
      <w:szCs w:val="20"/>
    </w:rPr>
  </w:style>
  <w:style w:customStyle="1" w:styleId="HTML1" w:type="character">
    <w:name w:val="HTML 预设格式 字符"/>
    <w:basedOn w:val="a2"/>
    <w:link w:val="HTML0"/>
    <w:uiPriority w:val="99"/>
    <w:semiHidden/>
    <w:rsid w:val="00A122DB"/>
    <w:rPr>
      <w:rFonts w:ascii="Consolas" w:hAnsi="Consolas"/>
      <w:szCs w:val="20"/>
    </w:rPr>
  </w:style>
  <w:style w:styleId="HTML2" w:type="character">
    <w:name w:val="HTML Keyboard"/>
    <w:basedOn w:val="a2"/>
    <w:uiPriority w:val="99"/>
    <w:semiHidden/>
    <w:unhideWhenUsed/>
    <w:rsid w:val="00A122DB"/>
    <w:rPr>
      <w:rFonts w:ascii="Consolas" w:hAnsi="Consolas"/>
      <w:sz w:val="22"/>
      <w:szCs w:val="20"/>
    </w:rPr>
  </w:style>
  <w:style w:styleId="HTML3" w:type="character">
    <w:name w:val="HTML Typewriter"/>
    <w:basedOn w:val="a2"/>
    <w:uiPriority w:val="99"/>
    <w:semiHidden/>
    <w:unhideWhenUsed/>
    <w:rsid w:val="00A122DB"/>
    <w:rPr>
      <w:rFonts w:ascii="Consolas" w:hAnsi="Consolas"/>
      <w:sz w:val="22"/>
      <w:szCs w:val="20"/>
    </w:rPr>
  </w:style>
  <w:style w:styleId="aff2" w:type="paragraph">
    <w:name w:val="macro"/>
    <w:link w:val="aff3"/>
    <w:uiPriority w:val="99"/>
    <w:semiHidden/>
    <w:unhideWhenUsed/>
    <w:rsid w:val="00A122DB"/>
    <w:pPr>
      <w:tabs>
        <w:tab w:pos="480" w:val="left"/>
        <w:tab w:pos="960" w:val="left"/>
        <w:tab w:pos="1440" w:val="left"/>
        <w:tab w:pos="1920" w:val="left"/>
        <w:tab w:pos="2400" w:val="left"/>
        <w:tab w:pos="2880" w:val="left"/>
        <w:tab w:pos="3360" w:val="left"/>
        <w:tab w:pos="3840" w:val="left"/>
        <w:tab w:pos="4320" w:val="left"/>
      </w:tabs>
      <w:spacing w:after="0"/>
    </w:pPr>
    <w:rPr>
      <w:rFonts w:ascii="Consolas" w:hAnsi="Consolas"/>
      <w:szCs w:val="20"/>
    </w:rPr>
  </w:style>
  <w:style w:customStyle="1" w:styleId="aff3" w:type="character">
    <w:name w:val="宏文本 字符"/>
    <w:basedOn w:val="a2"/>
    <w:link w:val="aff2"/>
    <w:uiPriority w:val="99"/>
    <w:semiHidden/>
    <w:rsid w:val="00A122DB"/>
    <w:rPr>
      <w:rFonts w:ascii="Consolas" w:hAnsi="Consolas"/>
      <w:szCs w:val="20"/>
    </w:rPr>
  </w:style>
  <w:style w:styleId="aff4" w:type="paragraph">
    <w:name w:val="Plain Text"/>
    <w:basedOn w:val="a1"/>
    <w:link w:val="aff5"/>
    <w:uiPriority w:val="99"/>
    <w:semiHidden/>
    <w:unhideWhenUsed/>
    <w:rsid w:val="00A122DB"/>
    <w:pPr>
      <w:spacing w:after="0" w:before="0" w:line="240" w:lineRule="auto"/>
    </w:pPr>
    <w:rPr>
      <w:rFonts w:ascii="Consolas" w:hAnsi="Consolas"/>
      <w:szCs w:val="21"/>
    </w:rPr>
  </w:style>
  <w:style w:customStyle="1" w:styleId="aff5" w:type="character">
    <w:name w:val="纯文本 字符"/>
    <w:basedOn w:val="a2"/>
    <w:link w:val="aff4"/>
    <w:uiPriority w:val="99"/>
    <w:semiHidden/>
    <w:rsid w:val="00A122DB"/>
    <w:rPr>
      <w:rFonts w:ascii="Consolas" w:hAnsi="Consolas"/>
      <w:szCs w:val="21"/>
    </w:rPr>
  </w:style>
  <w:style w:styleId="aff6" w:type="character">
    <w:name w:val="Placeholder Text"/>
    <w:basedOn w:val="a2"/>
    <w:uiPriority w:val="99"/>
    <w:semiHidden/>
    <w:rsid w:val="00A122DB"/>
    <w:rPr>
      <w:color w:themeColor="text1" w:themeTint="A6" w:val="595959"/>
    </w:rPr>
  </w:style>
  <w:style w:customStyle="1" w:styleId="11" w:type="paragraph">
    <w:name w:val="样式 1"/>
    <w:basedOn w:val="a7"/>
    <w:semiHidden/>
    <w:qFormat/>
    <w:rsid w:val="00101A18"/>
    <w:pPr>
      <w:framePr w:hAnchor="page" w:hSpace="187" w:vAnchor="page" w:wrap="around" w:x="1337" w:y="1043"/>
    </w:pPr>
    <w:rPr>
      <w:bCs/>
      <w:szCs w:val="110"/>
    </w:rPr>
  </w:style>
  <w:style w:customStyle="1" w:styleId="21" w:type="paragraph">
    <w:name w:val="样式 2"/>
    <w:basedOn w:val="a9"/>
    <w:semiHidden/>
    <w:qFormat/>
    <w:rsid w:val="00101A18"/>
    <w:pPr>
      <w:framePr w:hAnchor="page" w:hSpace="187" w:vAnchor="page" w:wrap="around" w:x="1337" w:y="1043"/>
      <w:spacing w:line="240" w:lineRule="auto"/>
    </w:pPr>
    <w:rPr>
      <w:rFonts w:ascii="Gill Sans MT" w:hAnsi="Gill Sans M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media/image2.png" Type="http://schemas.openxmlformats.org/officeDocument/2006/relationships/image" /><Relationship Id="rId11" Target="media/image1.png" Type="http://schemas.openxmlformats.org/officeDocument/2006/relationships/image" /><Relationship Id="rId14" Target="footer1.xml" Type="http://schemas.openxmlformats.org/officeDocument/2006/relationships/footer"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huawei\AppData\Local\Microsoft\Office\16.0\DTS\zh-CN%7bE3B26105-8B95-4390-BB7D-4AEBE1A39572%7d\%7b5AFDC240-54EA-4065-8EC9-9A8F7498ACC7%7dTFc50ae7fb-c2d2-450b-b44a-9cf3a2951bb61d90f094_win32-7721cbea4044.dotx" TargetMode="External"/></Relationships>
</file>

<file path=word/theme/theme1.xml><?xml version="1.0" encoding="utf-8"?>
<a:theme xmlns:a="http://schemas.openxmlformats.org/drawingml/2006/main" name="Student Report">
  <a:themeElements>
    <a:clrScheme name="Student Report">
      <a:dk1>
        <a:srgbClr val="000000"/>
      </a:dk1>
      <a:lt1>
        <a:srgbClr val="FFFFFF"/>
      </a:lt1>
      <a:dk2>
        <a:srgbClr val="44546A"/>
      </a:dk2>
      <a:lt2>
        <a:srgbClr val="E7E6E6"/>
      </a:lt2>
      <a:accent1>
        <a:srgbClr val="006683"/>
      </a:accent1>
      <a:accent2>
        <a:srgbClr val="FF4425"/>
      </a:accent2>
      <a:accent3>
        <a:srgbClr val="F48700"/>
      </a:accent3>
      <a:accent4>
        <a:srgbClr val="F8B90A"/>
      </a:accent4>
      <a:accent5>
        <a:srgbClr val="E6A480"/>
      </a:accent5>
      <a:accent6>
        <a:srgbClr val="00253B"/>
      </a:accent6>
      <a:hlink>
        <a:srgbClr val="0563C1"/>
      </a:hlink>
      <a:folHlink>
        <a:srgbClr val="954F72"/>
      </a:folHlink>
    </a:clrScheme>
    <a:fontScheme name="Custom 93">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{5AFDC240-54EA-4065-8EC9-9A8F7498ACC7}TFc50ae7fb-c2d2-450b-b44a-9cf3a2951bb61d90f094_win32-7721cbea4044.dotx</Template>
  <TotalTime>0</TotalTime>
  <Pages>2</Pages>
  <Words>52</Words>
  <Characters>302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2025-12-16T07:18:40Z</dcterms:created>
  <dcterms:modified xsi:type="dcterms:W3CDTF">2025-12-16T07:18:40Z</dcterms:modified>
</cp:coreProperties>
</file>

<file path=docProps/custom.xml><?xml version="1.0" encoding="utf-8"?>
<Properties xmlns="http://schemas.openxmlformats.org/officeDocument/2006/custom-properties" xmlns:vt="http://schemas.openxmlformats.org/officeDocument/2006/docPropsVTypes"/>
</file>