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倍塔狗人工智能学习情况阶段总结</w:t>
      </w:r>
    </w:p>
    <w:p>
      <w:pPr>
        <w:pStyle w:val="FirstParagraph"/>
      </w:pPr>
      <w:r>
        <w:rPr>
          <w:rFonts w:hint="eastAsia"/>
        </w:rPr>
        <w:t xml:space="preserve">学生:黄绎丹</w:t>
      </w:r>
      <w:r>
        <w:t xml:space="preserve"> </w:t>
      </w:r>
      <w:r>
        <w:rPr>
          <w:rFonts w:hint="eastAsia"/>
        </w:rPr>
        <w:t xml:space="preserve">时间:最近(30天)</w:t>
      </w:r>
      <w:r>
        <w:t xml:space="preserve"> -&gt; 2025-11-16 ~ 2025-12-16 </w:t>
      </w:r>
      <w:r>
        <w:rPr>
          <w:rFonts w:hint="eastAsia"/>
        </w:rPr>
        <w:t xml:space="preserve">课次:5</w:t>
      </w:r>
      <w:r>
        <w:t xml:space="preserve"> </w:t>
      </w:r>
      <w:r>
        <w:rPr>
          <w:rFonts w:hint="eastAsia"/>
        </w:rPr>
        <w:t xml:space="preserve">课耗:10.0</w:t>
      </w:r>
      <w:r>
        <w:t xml:space="preserve"> </w:t>
      </w:r>
      <w:r>
        <w:rPr>
          <w:rFonts w:hint="eastAsia"/>
        </w:rPr>
        <w:t xml:space="preserve">日期:251207</w:t>
      </w:r>
      <w:r>
        <w:t xml:space="preserve"> 251130 251123 251116 251214</w:t>
      </w:r>
    </w:p>
    <w:bookmarkStart w:id="13" w:name="密码学与信息安全学习总结"/>
    <w:p>
      <w:pPr>
        <w:pStyle w:val="Heading1"/>
      </w:pPr>
      <w:r>
        <w:rPr>
          <w:rFonts w:hint="eastAsia"/>
        </w:rPr>
        <w:t xml:space="preserve">密码学与信息安全学习总结</w:t>
      </w:r>
    </w:p>
    <w:p>
      <w:pPr>
        <w:pStyle w:val="FirstParagraph"/>
      </w:pPr>
      <w:r>
        <w:rPr>
          <w:rFonts w:hint="eastAsia"/>
        </w:rPr>
        <w:t xml:space="preserve">在本次系统性学习中，我逐步掌握了密码学的核心知识与实践技能，从基础编解码到前沿安全研究，形成了完整的知识体系。学习过程注重理论与实践结合，通过主动探索和工具应用，有效提升了问题解决能力，为未来从事信息安全领域奠定了坚实基础。</w:t>
      </w:r>
    </w:p>
    <w:bookmarkStart w:id="9" w:name="密码学基础实践与突破"/>
    <w:p>
      <w:pPr>
        <w:pStyle w:val="Heading2"/>
      </w:pPr>
      <w:r>
        <w:rPr>
          <w:rFonts w:hint="eastAsia"/>
        </w:rPr>
        <w:t xml:space="preserve">密码学基础实践与突破</w:t>
      </w:r>
    </w:p>
    <w:p>
      <w:pPr>
        <w:pStyle w:val="FirstParagraph"/>
      </w:pPr>
      <w:r>
        <w:rPr>
          <w:rFonts w:hint="eastAsia"/>
        </w:rPr>
        <w:t xml:space="preserve">学习初期聚焦于密码学基础操作。首先，深入理解质因数分解原理及其在加密中的应用。通过实践，我掌握了大数分解的挑战：老师提供的循环分解方法在处理极大数时效率低下，但通过仔细阅读题目提示，我主动寻找专业计算工具（如在线分解平台），成功完成大数分解任务，并利用分解结果生成密钥、尝试破解RSA加密。在解码错误排查中，我运用中间变量分析法定位问题，高效修正了密钥生成流程。这一过程不仅巩固了数学基础，更培养了工具化思维——面对计算瓶颈时，优先选择专业工具而非低效手动实现，体现了实践智慧。</w:t>
      </w:r>
    </w:p>
    <w:p>
      <w:pPr>
        <w:pStyle w:val="BodyText"/>
      </w:pPr>
      <w:r>
        <w:rPr>
          <w:rFonts w:hint="eastAsia"/>
        </w:rPr>
        <w:t xml:space="preserve">随后，学习转向编解码领域。系统掌握了base64编码规则，通过Python编程实现解码功能，并对比在线解码网站验证结果；继而学习凯撒密码的移位原理，编写自动化解码程序处理加密文本。这些练习逐步构建了编解码思维框架，为后续加解密技术学习铺平道路。例如，在凯撒解码中，我通过频率分析优化程序，显著提升了解码准确率，展现了从理论到代码的转化能力。</w:t>
      </w:r>
    </w:p>
    <w:bookmarkEnd w:id="9"/>
    <w:bookmarkStart w:id="10" w:name="竞赛挑战与社区融入"/>
    <w:p>
      <w:pPr>
        <w:pStyle w:val="Heading2"/>
      </w:pPr>
      <w:r>
        <w:rPr>
          <w:rFonts w:hint="eastAsia"/>
        </w:rPr>
        <w:t xml:space="preserve">竞赛挑战与社区融入</w:t>
      </w:r>
    </w:p>
    <w:p>
      <w:pPr>
        <w:pStyle w:val="FirstParagraph"/>
      </w:pPr>
      <w:r>
        <w:rPr>
          <w:rFonts w:hint="eastAsia"/>
        </w:rPr>
        <w:t xml:space="preserve">在实践深化阶段，我圆满完成了ctfpicoCTF初学者指南的全部挑战。通过分析license文件逻辑、安装Sublime编辑器优化开发环境，高效解决了密码学基础任务。例如，在“crackme”挑战中，结合字符串操作与逻辑推理，快速识别密钥验证机制；在“caesar”系列题中，运用前期所学编写通用解码脚本。这些练习不仅强化了工具链使用能力，更培养了系统性解题思维——从问题拆解到验证迭代，每一步都注重细节与效率。</w:t>
      </w:r>
    </w:p>
    <w:p>
      <w:pPr>
        <w:pStyle w:val="BodyText"/>
      </w:pPr>
      <w:r>
        <w:rPr>
          <w:rFonts w:hint="eastAsia"/>
        </w:rPr>
        <w:t xml:space="preserve">进一步，我深入国内顶尖开源密码社区openHiTLS。通过阅读其官网文档，了解了密码学与信息安全领域的行业规范及组织运行机制，包括博客发布流程与贡献规则。在实践环节，成功解锁“enhence”挑战：利用图像隐写术工具提取图片中隐藏字符，并结合Java反编译技能完成源代码密码挑战。过程中，我借助AI辅助分析代码逻辑，快速定位关键漏洞。这一阶段不仅拓展了技术视野，更让我确立了从事信息安全密码学专业的志向——openHiTLS的社区生态让我深刻体会到开源协作对行业发展的推动作用。</w:t>
      </w:r>
    </w:p>
    <w:bookmarkEnd w:id="10"/>
    <w:bookmarkStart w:id="11" w:name="前沿研究方向探索"/>
    <w:p>
      <w:pPr>
        <w:pStyle w:val="Heading2"/>
      </w:pPr>
      <w:r>
        <w:rPr>
          <w:rFonts w:hint="eastAsia"/>
        </w:rPr>
        <w:t xml:space="preserve">前沿研究方向探索</w:t>
      </w:r>
    </w:p>
    <w:p>
      <w:pPr>
        <w:pStyle w:val="FirstParagraph"/>
      </w:pPr>
      <w:r>
        <w:rPr>
          <w:rFonts w:hint="eastAsia"/>
        </w:rPr>
        <w:t xml:space="preserve">学习后期聚焦信息安全前沿领域。我系统研究了AI智能体安全方向，包括智能体身份验证机制、通信协议漏洞等热点问题。通过阅读最新论文与行业报告，认识到物联网场景下AI智能体面临的身份伪造风险，这激发了深入研究的兴趣。在此基础上，我完成了开题报告与研究计划：明确以“物联网AI智能体安全”为核心方向，制定分阶段时间表——前期聚焦身份认证模型构建，中期开展模拟攻击测试，后期优化防御方案。研究计划注重可行性，例如分配30%时间用于文献综述，40%用于实验验证，确保进度可控。这一过程锻炼了学术规划能力，也让我体会到前沿研究需兼顾创新性与实用性。</w:t>
      </w:r>
    </w:p>
    <w:bookmarkEnd w:id="11"/>
    <w:bookmarkStart w:id="12" w:name="总结与展望"/>
    <w:p>
      <w:pPr>
        <w:pStyle w:val="Heading2"/>
      </w:pP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次学习实现了从基础技能到专业志向的跨越：通过质因数分解等实践，掌握了密码学核心工具链；借助ctf竞赛与openHiTLS社区，培养了工程化思维与行业认知；最终锚定AI智能体安全这一前沿方向，完成研究开题。关键收获在于——面对复杂问题时，主动利用专业工具（如分解平台、AI分析）替代低效手动操作，显著提升效率；同时，社区参与和竞赛实践强化了“学以致用”的理念。未来，我将持续深化物联网安全研究，积极参与开源项目，努力为密码学领域贡献创新解决方案。这一历程不仅夯实了技术基础，更坚定了我在信息安全领域长期发展的决心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倍塔狗人工智能学习情况阶段总结</dc:title>
  <dc:creator/>
  <cp:keywords/>
  <dcterms:created xsi:type="dcterms:W3CDTF">2025-12-16T02:46:53Z</dcterms:created>
  <dcterms:modified xsi:type="dcterms:W3CDTF">2025-12-16T02:46:53Z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