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030. Gemagglyutinatsiya reaksiyasi</w:t>
      </w:r>
    </w:p>
    <w:p>
      <w:pPr>
        <w:pStyle w:val="Heading2"/>
        <w:spacing w:after="120" w:before="200"/>
      </w:pPr>
      <w:r>
        <w:t xml:space="preserve">Kirish</w:t>
      </w:r>
    </w:p>
    <w:p>
      <w:pPr>
        <w:spacing w:after="120" w:line="276"/>
        <w:jc w:val="both"/>
      </w:pPr>
      <w:r>
        <w:t xml:space="preserve">Gemagglyutinatsiya reaksiyasi — eritrotsitlarning (qizil qon tanachalarining) bir-biriga yopishib, laxta hosil qilishiga asoslangan reaksiyadir [1][2]. Bu hodisa ikki xil mexanizm bilan yuzaga kelishi mumkin: antigen-antitelo bog'lanishi orqali (immun, serologik gemagglyutinatsiya) yoki ba'zi viruslar va boshqa moddalarning eritrotsitlarni bevosita yopishtirishi orqali (viral gemagglyutinatsiya). Shu bois gemagglyutinatsiya ham qon guruhlarini aniqlashda, ham ba'zi viruslarni va ularga qarshi antitelolarni tekshirishda keng qo'llaniladi [1][2]. Reaksiya natijasi eritrotsitlarning probirka yoki plastinka chuqurchasida qanday joylashishiga qarab baholanadi.</w:t>
      </w:r>
    </w:p>
    <w:p>
      <w:pPr>
        <w:spacing w:after="120" w:line="276"/>
        <w:jc w:val="both"/>
      </w:pPr>
      <w:r>
        <w:t xml:space="preserve">Gemagglyutinatsiyaning amaliy ahamiyati katta: u sodda, tez va yuqori sezgir usul bo'lib, maxsus qimmat asbob talab qilmaydi [1][2]. Qon quyish amaliyotida qon guruhi va rezus omilni aniqlashda bu reaksiya hal qiluvchi o'rin tutadi. Virusologiyada esa gripp, qizamiq va boshqa bir qator viruslarni, shuningdek ularga nisbatan immunitetni baholashda qo'llaniladi.</w:t>
      </w:r>
    </w:p>
    <w:p>
      <w:pPr>
        <w:pStyle w:val="Heading2"/>
        <w:spacing w:after="120" w:before="200"/>
      </w:pPr>
      <w:r>
        <w:t xml:space="preserve">Gemagglyutinatsiya turlari</w:t>
      </w:r>
    </w:p>
    <w:p>
      <w:pPr>
        <w:spacing w:after="120" w:line="276"/>
        <w:jc w:val="both"/>
      </w:pPr>
      <w:r>
        <w:t xml:space="preserve">Mexanizmi va qo'llanishiga ko'ra gemagglyutinatsiya bir necha turga bo'linadi [1][2]:</w:t>
      </w:r>
    </w:p>
    <w:p>
      <w:pPr>
        <w:pStyle w:val="ListParagraph"/>
        <w:numPr>
          <w:ilvl w:val="0"/>
          <w:numId w:val="2"/>
        </w:numPr>
        <w:spacing w:after="60" w:line="276"/>
      </w:pPr>
      <w:r>
        <w:t xml:space="preserve">to'g'ridan-to'g'ri (bevosita) gemagglyutinatsiya — eritrotsitlarning o'z sirtidagi antigenlari antitelo bilan bog'lanishi, masalan qon guruhlarini aniqlash;</w:t>
      </w:r>
    </w:p>
    <w:p>
      <w:pPr>
        <w:pStyle w:val="ListParagraph"/>
        <w:numPr>
          <w:ilvl w:val="0"/>
          <w:numId w:val="2"/>
        </w:numPr>
        <w:spacing w:after="60" w:line="276"/>
      </w:pPr>
      <w:r>
        <w:t xml:space="preserve">bilvosita (passiv) gemagglyutinatsiya — eritrotsitlar sirtiga boshqa antigen yuklanib, ular antitelolarni aniqlash uchun ko'rsatkich (indikator) vazifasini bajarishi;</w:t>
      </w:r>
    </w:p>
    <w:p>
      <w:pPr>
        <w:pStyle w:val="ListParagraph"/>
        <w:numPr>
          <w:ilvl w:val="0"/>
          <w:numId w:val="2"/>
        </w:numPr>
        <w:spacing w:after="60" w:line="276"/>
      </w:pPr>
      <w:r>
        <w:t xml:space="preserve">viral gemagglyutinatsiya — ayrim viruslarning eritrotsitlarni bevosita yopishtirishi;</w:t>
      </w:r>
    </w:p>
    <w:p>
      <w:pPr>
        <w:pStyle w:val="ListParagraph"/>
        <w:numPr>
          <w:ilvl w:val="0"/>
          <w:numId w:val="2"/>
        </w:numPr>
        <w:spacing w:after="60" w:line="276"/>
      </w:pPr>
      <w:r>
        <w:t xml:space="preserve">gemagglyutinatsiyani tormozlash reaksiyasi — virusli gemagglyutinatsiyaning o'ziga xos antitelo bilan to'xtatilishi.</w:t>
      </w:r>
    </w:p>
    <w:p>
      <w:pPr>
        <w:spacing w:after="120" w:line="276"/>
        <w:jc w:val="both"/>
      </w:pPr>
      <w:r>
        <w:t xml:space="preserve">Har bir tur o'ziga xos tashxis vazifasini hal qiladi [1][2]. To'g'ridan-to'g'ri gemagglyutinatsiya asosan transfuziologiyada, bilvosita gemagglyutinatsiya turli infeksiyalarga qarshi antitelolarni aniqlashda, viral gemagglyutinatsiya va uni tormozlash reaksiyasi esa virusologik tashxisda qo'llaniladi. Bu turlarni bir-biridan farqlash reaksiyani to'g'ri tanlash va natijani to'g'ri talqin qilish uchun zarur.</w:t>
      </w:r>
    </w:p>
    <w:p>
      <w:pPr>
        <w:pStyle w:val="Heading2"/>
        <w:spacing w:after="120" w:before="200"/>
      </w:pPr>
      <w:r>
        <w:t xml:space="preserve">To'g'ridan-to'g'ri gemagglyutinatsiya va qon guruhlari</w:t>
      </w:r>
    </w:p>
    <w:p>
      <w:pPr>
        <w:spacing w:after="120" w:line="276"/>
        <w:jc w:val="both"/>
      </w:pPr>
      <w:r>
        <w:t xml:space="preserve">Qon guruhini aniqlashda eritrotsitlar sirtidagi antigenlar (A, B) ma'lum antitelolar saqlovchi standart zardoblar bilan aralashtiriladi [1][2]. Agar eritrotsitda zardobdagi antiteloga mos antigen bo'lsa, ular yopishib, ko'zga ko'rinadigan laxta hosil qiladi. ABO tizimida to'rtta asosiy guruh (O, A, B, AB) farqlanadi va reaksiya qaysi standart zardoblar bilan agglyutinatsiya berganiga qarab guruh aniqlanadi. Rezus omilni aniqlashda esa anti-D antitelolari saqlovchi zardob ishlatiladi. Qon guruhini ikki yoqlama usul bilan — ham standart zardoblar yordamida eritrotsit antigenini, ham standart eritrotsitlar yordamida zardobdagi tabiiy antitelolarni aniqlab tekshirish natijaning ishonchliligini oshiradi va yagona usulda yuzaga kelishi mumkin bo'lgan xatoning oldini oladi.</w:t>
      </w:r>
    </w:p>
    <w:p>
      <w:pPr>
        <w:spacing w:after="120" w:line="276"/>
        <w:jc w:val="both"/>
      </w:pPr>
      <w:r>
        <w:t xml:space="preserve">Qon guruhini aniqlash reaksiyasi aniq qoida va nazorat bilan o'tkaziladi, chunki xatolik qon quyishda og'ir asoratlarga olib kelishi mumkin [1][2]. Standart zardoblar yaroqlilik muddati, titri va rangiga ko'ra tekshiriladi; reaksiya yaxshi yoritilgan joyda, belgilangan nisbatlarda va vaqtda o'tkaziladi. Natija shubhali bo'lsa, qayta va qo'shimcha usullar bilan tasdiqlanadi, zarur hollarda mos keluvchanlik (moslik) sinovi o'tkaziladi.</w:t>
      </w:r>
    </w:p>
    <w:p>
      <w:pPr>
        <w:pStyle w:val="Heading2"/>
        <w:spacing w:after="120" w:before="200"/>
      </w:pPr>
      <w:r>
        <w:t xml:space="preserve">Bilvosita (passiv) gemagglyutinatsiya reaksiyasi</w:t>
      </w:r>
    </w:p>
    <w:p>
      <w:pPr>
        <w:spacing w:after="120" w:line="276"/>
        <w:jc w:val="both"/>
      </w:pPr>
      <w:r>
        <w:t xml:space="preserve">Bilvosita gemagglyutinatsiyada eritrotsitlar tashuvchi (indikator) sifatida ishlatiladi: ularning sirtiga tekshirilayotgan antigen (yoki antitelo) kimyoviy yo'l bilan yuklanadi (sensibilizatsiya qilinadi) [1][2]. Agar tekshirilayotgan zardobda bu antigenga mos antitelolar bo'lsa, yuklangan eritrotsitlar o'zaro yopishib laxta hosil qiladi. Bu usul sof eritrotsit antigenidan emas, balki unga yuklangan begona antigendan foydalangani uchun juda sezgir bo'lib, ko'p infeksiyalarga qarshi antitelolarni aniqlashda qo'llaniladi.</w:t>
      </w:r>
    </w:p>
    <w:p>
      <w:pPr>
        <w:spacing w:after="120" w:line="276"/>
        <w:jc w:val="both"/>
      </w:pPr>
      <w:r>
        <w:t xml:space="preserve">Reaksiya odatda tubi yumaloq yoki konussimon plastinka chuqurchalarida o'tkaziladi [1][2]. Musbat natijada yopishgan eritrotsitlar chuqurcha tubini keng, bir tekis parda ("soyabon") shaklida qoplaydi; manfiy natijada esa yopishmagan eritrotsitlar tubga toza, zich "tugmacha" (nuqta) bo'lib cho'kadi. Shu farqga qarab reaksiya musbat yoki manfiy deb baholanadi va zardobni suyultirib, antitelolar titri ham aniqlanishi mumkin.</w:t>
      </w:r>
    </w:p>
    <w:p>
      <w:pPr>
        <w:pStyle w:val="Heading2"/>
        <w:spacing w:after="120" w:before="200"/>
      </w:pPr>
      <w:r>
        <w:t xml:space="preserve">Viral gemagglyutinatsiya va uni tormozlash</w:t>
      </w:r>
    </w:p>
    <w:p>
      <w:pPr>
        <w:spacing w:after="120" w:line="276"/>
        <w:jc w:val="both"/>
      </w:pPr>
      <w:r>
        <w:t xml:space="preserve">Ba'zi viruslar (masalan, gripp virusi) sirtida eritrotsitlarni bevosita yopishtiradigan tuzilmalarga ega bo'lib, antiteloning ishtirokisiz ham gemagglyutinatsiya chaqiradi [1][2]. Bu xususiyatdan virusni material (masalan, kultura suyuqligi) tarkibida aniqlash va uning miqdorini baholash uchun foydalaniladi. Virus bor bo'lsa, eritrotsitlar yopishib "soyabon" hosil qiladi; virus yo'q bo'lsa, eritrotsitlar "tugmacha" bo'lib cho'kadi. Material ketma-ket suyultirilib, gemagglyutinatsiya chaqiradigan eng yuqori suyultirish — gemagglyutinatsiya titri aniqlanadi; bu virus miqdorini bilvosita baholash imkonini beradi. Bu reaksiya antitelo ishtirokini talab qilmagani uchun tez va sodda, biroq u o'ziga xos emas, shuning uchun aniqlangan virusni yakuniy tasdiqlash uchun tormozlash reaksiyasi yoki boshqa usullar qo'llaniladi.</w:t>
      </w:r>
    </w:p>
    <w:p>
      <w:pPr>
        <w:spacing w:after="120" w:line="276"/>
        <w:jc w:val="both"/>
      </w:pPr>
      <w:r>
        <w:t xml:space="preserve">Gemagglyutinatsiyani tormozlash reaksiyasi esa virusni aniqlash yoki unga qarshi antitelolarni o'lchash uchun ishlatiladi [1][2]. Agar zardobda virusga xos antitelolar bo'lsa, ular virusni bog'lab, uning eritrotsitlarni yopishtirishiga to'sqinlik qiladi — natijada gemagglyutinatsiya to'xtaydi va eritrotsitlar "tugmacha" bo'lib cho'kadi. Antitelo titri — gemagglyutinatsiyani to'liq to'xtatgan zardobning eng yuqori suyultirishi sifatida aniqlanadi. Bu usul emlashdan keyingi immunitet darajasini baholashda va epidemiologik kuzatuvda qo'llaniladi.</w:t>
      </w:r>
    </w:p>
    <w:p>
      <w:pPr>
        <w:pStyle w:val="Heading2"/>
        <w:spacing w:after="120" w:before="200"/>
      </w:pPr>
      <w:r>
        <w:t xml:space="preserve">Natijani baholash va nazorat</w:t>
      </w:r>
    </w:p>
    <w:p>
      <w:pPr>
        <w:spacing w:after="120" w:line="276"/>
        <w:jc w:val="both"/>
      </w:pPr>
      <w:r>
        <w:t xml:space="preserve">Barcha gemagglyutinatsiya turlarida natija eritrotsitlarning joylashishiga qarab baholanadi va har doim nazorat namunalari bilan birga qo'yiladi [1][2]. Eritrotsitlar nazorati (antigen yoki antitelosiz) ularning o'z-o'zidan yopishmasligini tekshiradi; musbat va manfiy nazoratlar esa reaktivlar sifatini kafolatlaydi. Eritrotsitlar yangi, yaxshi yuvilgan va standart konsentratsiyada bo'lishi reaksiya aniqligi uchun muhim, chunki eskirgan yoki gemolizlangan eritrotsitlar soxta natija berishi mumkin. Bilvosita va viral reaksiyalarda natija odatda yarim yoki bir soatlik inkubatsiyadan so'ng, eritrotsitlar to'liq cho'kkach baholanadi; tez yoki kech o'qish natijani buzishi mumkin. Shuningdek, eritrotsitlar manbai va guruhi reaksiya turiga mos tanlanadi, chunki noto'g'ri tanlangan eritrotsitlar o'ziga xos bo'lmagan yopishishga olib keladi.</w:t>
      </w:r>
    </w:p>
    <w:p>
      <w:pPr>
        <w:pStyle w:val="Heading2"/>
        <w:spacing w:after="120" w:before="200"/>
      </w:pPr>
      <w:r>
        <w:t xml:space="preserve">Xulosa</w:t>
      </w:r>
    </w:p>
    <w:p>
      <w:pPr>
        <w:spacing w:after="120" w:line="276"/>
        <w:jc w:val="both"/>
      </w:pPr>
      <w:r>
        <w:t xml:space="preserve">Gemagglyutinatsiya reaksiyasi eritrotsitlarning yopishib laxta hosil qilishiga asoslangan ko'p qirrali immunologik usul bo'lib, qon guruhlarini aniqlashda, infeksiyalarga qarshi antitelolarni tekshirishda va virusologik tashxisda keng qo'llaniladi. To'g'ridan-to'g'ri, bilvosita, viral gemagglyutinatsiya va uni tormozlash reaksiyalari turli vazifalarni hal qilib, usulning qo'llanish doirasini kengaytiradi. Reaksiya natijasini to'g'ri olish uchun standart reaktivlar, yangi eritrotsitlar, aniq nazoratlar va natijani "soyabon" yoki "tugmacha" ko'rinishiga qarab to'g'ri baholash zarur. Bu usulning soddaligi, tezligi va yuqori sezgirligi uni kundalik laboratoriya amaliyotining muhim vositasiga aylantiradi. Gemagglyutinatsiya texnikasini puxta egallash laboratoriya xodimi uchun zaruriy kasbiy malaka hisoblanadi va qon quyish xavfsizligini hamda serologik tashxis aniqligini ta'minlashga xizmat qiladi.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2026-10-29T04:22:02.809Z</dcterms:created>
  <dcterms:modified xsi:type="dcterms:W3CDTF">2026-10-29T04:22:02.811Z</dcterms:modified>
</cp:coreProperties>
</file>

<file path=docProps/custom.xml><?xml version="1.0" encoding="utf-8"?>
<Properties xmlns="http://schemas.openxmlformats.org/officeDocument/2006/custom-properties" xmlns:vt="http://schemas.openxmlformats.org/officeDocument/2006/docPropsVTypes"/>
</file>