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039. Suvdagi koli-titr, koli-indeksni membrana filtr usulida aniqlash</w:t>
      </w:r>
    </w:p>
    <w:p>
      <w:pPr>
        <w:pStyle w:val="Heading2"/>
        <w:spacing w:after="120" w:before="200"/>
      </w:pPr>
      <w:r>
        <w:t xml:space="preserve">Kirish</w:t>
      </w:r>
    </w:p>
    <w:p>
      <w:pPr>
        <w:spacing w:after="120" w:line="276"/>
        <w:jc w:val="both"/>
      </w:pPr>
      <w:r>
        <w:t xml:space="preserve">Koli-titr va koli-indeks — suvning fekal (najasli) ifloslanish darajasini ifodalovchi sanitar-mikrobiologik ko'rsatkichlar bo'lib, ular suvdagi koliform (ichak tayoqchasi guruhi) bakteriyalar miqdoriga asoslanadi [1][2]. Koli-indeks 1 litr suvdagi koliformlar sonini, koli-titr esa bitta koliform topiladigan eng kichik suv hajmini bildiradi. Membranali filtr usuli — bu ko'rsatkichlarni aniqlashning zamonaviy, tez va aniq usuli bo'lib, u ma'lum hajmdagi suvni maxsus membrana filtridan o'tkazib, filtrda ushlanib qolgan bakteriyalarni oziqa muhitida o'stirish va koloniyalarini bevosita sanashga asoslanadi.</w:t>
      </w:r>
    </w:p>
    <w:p>
      <w:pPr>
        <w:spacing w:after="120" w:line="276"/>
        <w:jc w:val="both"/>
      </w:pPr>
      <w:r>
        <w:t xml:space="preserve">Usulning asosiy g'oyasi shundaki, teshiklari juda mayda (odatda 0,45 mkm) bo'lgan membrana suv tarkibidagi bakteriyalarni o'z yuzasida ushlab qoladi, suv esa filtrdan o'tib ketadi [1][2]. Keyin bakteriyalar to'plangan filtr tanlab o'stiruvchi muhit ustiga qo'yilib inkubatsiya qilinadi va o'sgan xarakterli koloniyalar sanaladi. Shu tariqa suvning katta hajmidagi oz sonli bakteriyalar ham bir joyga to'planib, bevosita hisoblanishi mumkin bo'ladi. Bu usul, ayniqsa, nisbatan toza suvlar — ichimlik suvi va tozalangan suvlar uchun qulay va keng qo'llaniladi.</w:t>
      </w:r>
    </w:p>
    <w:p>
      <w:pPr>
        <w:pStyle w:val="Heading2"/>
        <w:spacing w:after="120" w:before="200"/>
      </w:pPr>
      <w:r>
        <w:t xml:space="preserve">Usulning mohiyati va afzalliklari</w:t>
      </w:r>
    </w:p>
    <w:p>
      <w:pPr>
        <w:spacing w:after="120" w:line="276"/>
        <w:jc w:val="both"/>
      </w:pPr>
      <w:r>
        <w:t xml:space="preserve">Membranali filtr usuli natijani bijg'itish usuliga qaraganda tezroq (odatda bir sutka ichida) va to'g'ridan-to'g'ri koloniyalarni sanash orqali miqdoriy beradi [1][2]. Bijg'itish usulidagi kabi statistik baholash (eng ehtimoliy son) o'rniga bu yerda haqiqiy koloniyalar soni sanaladi, bu esa aniqlikni oshiradi. Usul kam idish va muhit sarflaydi, suvning aniq belgilangan hajmini tekshirish imkonini beradi. Shu sababli u suv sifatini muntazam nazorat qilishda, ayniqsa, markazlashgan ichimlik suvi ta'minotida afzal ko'riladi.</w:t>
      </w:r>
    </w:p>
    <w:p>
      <w:pPr>
        <w:spacing w:after="120" w:line="276"/>
        <w:jc w:val="both"/>
      </w:pPr>
      <w:r>
        <w:t xml:space="preserve">Usulning cheklovlari ham bor: u faqat loyqa bo'lmagan, cho'kindi va mikroblar kam suvlar uchun qulay [1][2]. Loyqa va ifloslangan suvlarda filtr tez to'lib (berkilib) qoladi, filtrdan suv o'tmay qoladi yoki juda ko'p koloniya o'sib, ularni ajratib sanash imkonsiz bo'ladi. Bunday hollarda suvni kichikroq hajmda tekshirish, suyultirish yoki bijg'itish usuliga o'tish kerak bo'ladi. Shuningdek, usul maxsus filtrlash qurilmasi, steril membrana filtrlar va vakuum (so'rish) manbaini talab qiladi. Bundan tashqari, suvda zararsizlantirish qoldiqlari (masalan, xlor) yoki bakteriyalarni shikastlaydigan moddalar bo'lsa, filtrda ushlangan hujayralar o'sish qobiliyatini qisman yo'qotib, natijani kamaytirib ko'rsatishi mumkin; shu bois xlorlangan suv namunasini olishda xlorni neytrallovchi modda ishlatish muhim ahamiyatga ega.</w:t>
      </w:r>
    </w:p>
    <w:p>
      <w:pPr>
        <w:pStyle w:val="Heading2"/>
        <w:spacing w:after="120" w:before="200"/>
      </w:pPr>
      <w:r>
        <w:t xml:space="preserve">Filtrlash va ekish bosqichlari</w:t>
      </w:r>
    </w:p>
    <w:p>
      <w:pPr>
        <w:spacing w:after="120" w:line="276"/>
        <w:jc w:val="both"/>
      </w:pPr>
      <w:r>
        <w:t xml:space="preserve">Tahlil steril filtrlash qurilmasida, aseptik sharoitda bajariladi [1][2]. Ishning asosiy bosqichlari quyidagicha:</w:t>
      </w:r>
    </w:p>
    <w:p>
      <w:pPr>
        <w:pStyle w:val="ListParagraph"/>
        <w:numPr>
          <w:ilvl w:val="0"/>
          <w:numId w:val="2"/>
        </w:numPr>
        <w:spacing w:after="60" w:line="276"/>
      </w:pPr>
      <w:r>
        <w:t xml:space="preserve">steril membrana filtr (teshik o'lchami 0,45 mkm) steril pinset bilan filtrlash voronkasiga teshikli taglikka o'rnatiladi;</w:t>
      </w:r>
    </w:p>
    <w:p>
      <w:pPr>
        <w:pStyle w:val="ListParagraph"/>
        <w:numPr>
          <w:ilvl w:val="0"/>
          <w:numId w:val="2"/>
        </w:numPr>
        <w:spacing w:after="60" w:line="276"/>
      </w:pPr>
      <w:r>
        <w:t xml:space="preserve">voronkaga belgilangan hajmdagi (odatda ichimlik suvi uchun 100 ml) yaxshi aralashtirilgan suv namunasi solinadi;</w:t>
      </w:r>
    </w:p>
    <w:p>
      <w:pPr>
        <w:pStyle w:val="ListParagraph"/>
        <w:numPr>
          <w:ilvl w:val="0"/>
          <w:numId w:val="2"/>
        </w:numPr>
        <w:spacing w:after="60" w:line="276"/>
      </w:pPr>
      <w:r>
        <w:t xml:space="preserve">vakuum (so'rish) yordamida suv filtrdan o'tkaziladi, bakteriyalar filtr yuzasida ushlanib qoladi;</w:t>
      </w:r>
    </w:p>
    <w:p>
      <w:pPr>
        <w:pStyle w:val="ListParagraph"/>
        <w:numPr>
          <w:ilvl w:val="0"/>
          <w:numId w:val="2"/>
        </w:numPr>
        <w:spacing w:after="60" w:line="276"/>
      </w:pPr>
      <w:r>
        <w:t xml:space="preserve">filtr steril pinset bilan ehtiyotkorlik bilan olinib, bakteriyalar ushlangan yuzasi tepaga qaragan holda tanlab o'stiruvchi oziqa muhiti (masalan, Endo tipidagi muhit) ustiga havo pufagisiz yopishtiriladi;</w:t>
      </w:r>
    </w:p>
    <w:p>
      <w:pPr>
        <w:pStyle w:val="ListParagraph"/>
        <w:numPr>
          <w:ilvl w:val="0"/>
          <w:numId w:val="2"/>
        </w:numPr>
        <w:spacing w:after="60" w:line="276"/>
      </w:pPr>
      <w:r>
        <w:t xml:space="preserve">likopcha ag'darilgan holatda 37 gradusda belgilangan muddat (odatda 24 soat) inkubatsiya qilinadi.</w:t>
      </w:r>
    </w:p>
    <w:p>
      <w:pPr>
        <w:spacing w:after="120" w:line="276"/>
        <w:jc w:val="both"/>
      </w:pPr>
      <w:r>
        <w:t xml:space="preserve">Ekishdan oldin filtrlash voronkasi har bir namunadan so'ng steril qilinadi, aks holda bir namunadan ikkinchisiga bakteriyalar o'tib, natijani buzadi [1][2]. Agar suvda koliformlar ko'p bo'lishi kutilsa, kichikroq hajm filtrlanadi yoki suv steril suyuqlik bilan suyultiriladi, shunda filtrda sanashga qulay (odatda 20–80 oralig'ida) koloniya o'sadi. Nazorat sifatida steril suv yoki muhit ham filtrlanib inkubatsiya qilinadi; unda koloniya o'smasligi jarayonning sterilligini tasdiqlaydi. Filtrni muhit ustiga qo'yishda uning ostida havo pufagi qolmasligiga alohida e'tibor beriladi, chunki pufak ostidagi bakteriyalar oziqa moddalar bilan ta'minlanmay, o'smay qoladi va natija haqiqiydan past chiqadi.</w:t>
      </w:r>
    </w:p>
    <w:p>
      <w:pPr>
        <w:pStyle w:val="Heading2"/>
        <w:spacing w:after="120" w:before="200"/>
      </w:pPr>
      <w:r>
        <w:t xml:space="preserve">Koloniyalarni baholash va natijani hisoblash</w:t>
      </w:r>
    </w:p>
    <w:p>
      <w:pPr>
        <w:spacing w:after="120" w:line="276"/>
        <w:jc w:val="both"/>
      </w:pPr>
      <w:r>
        <w:t xml:space="preserve">Inkubatsiyadan so'ng filtr yuzasidagi koloniyalar ko'rib chiqiladi va koliformlarga xos koloniyalar sanaladi [1][2]. Tanlab o'stiruvchi muhitda koliformlar o'ziga xos rang va metallik yaltirash bilan ajralib turadi, bu ularni boshqa mikroblardan farqlash imkonini beradi. Shubhali koloniyalar qo'shimcha tekshiruv bilan tasdiqlanadi: gram bo'yash (grammanfiy, sporasiz tayoqchalar) va laktozani achitishiga sinov o'tkaziladi, chunki faqat koloniya ko'rinishiga tayanish yolg'on xulosaga olib kelishi mumkin. Ichak tayoqchasini boshqa koliformlardan ajratish uchun qo'shimcha sinovlar — indol hosil qilish va yuqori haroratda laktozani achitish kabi belgilar ham tekshirilishi mumkin, bu esa fekal ifloslanish manbaini aniqroq va ishonchli baholashga yordam beradi.</w:t>
      </w:r>
    </w:p>
    <w:p>
      <w:pPr>
        <w:spacing w:after="120" w:line="276"/>
        <w:jc w:val="both"/>
      </w:pPr>
      <w:r>
        <w:t xml:space="preserve">Tasdiqlangan koliform koloniyalari soni va filtrlangan suv hajmiga ko'ra 1 litr (yoki 100 ml) suvdagi koliformlar soni hisoblanadi [1][2]. Shu qiymatdan koli-indeks (1 litrdagi koliformlar soni) va koli-titr (bitta koliform topiladigan eng kichik hajm) olinadi. Masalan, 100 ml suvda koliform umuman o'smasa, suv ichimlik suviga qo'yiladigan talablarga javob beradi deb baholanadi. Natija filtrlangan hajm va suyultirishni hisobga olib yoziladi; sanashga yaroqsiz (juda ko'p yoki qo'shilib ketgan) koloniyali filtrlar natijaga kiritilmay, tahlil qayta o'tkaziladi.</w:t>
      </w:r>
    </w:p>
    <w:p>
      <w:pPr>
        <w:pStyle w:val="Heading2"/>
        <w:spacing w:after="120" w:before="200"/>
      </w:pPr>
      <w:r>
        <w:t xml:space="preserve">Natijani talqin qilish va me'yorlar</w:t>
      </w:r>
    </w:p>
    <w:p>
      <w:pPr>
        <w:spacing w:after="120" w:line="276"/>
        <w:jc w:val="both"/>
      </w:pPr>
      <w:r>
        <w:t xml:space="preserve">Natija suvning turi va maqsadiga qarab talqin qilinadi [1][2]. Ichimlik suvida koliform bakteriyalar, ayniqsa ichak tayoqchasi (Escherichia coli), umuman aniqlanmasligi talab qilinadi; ular topilgan suv ichishga yaroqsiz deb hisoblanadi va sabab darhol aniqlanadi. Ochiq suv havzalarida esa koliformlar miqdori suvning ifloslanish darajasini va cho'milish zonalarining yaroqliligini baholashga xizmat qiladi. Shu tariqa membranali filtr usuli suv xavfsizligini aniq va tez nazorat qilish imkonini beradi.</w:t>
      </w:r>
    </w:p>
    <w:p>
      <w:pPr>
        <w:spacing w:after="120" w:line="276"/>
        <w:jc w:val="both"/>
      </w:pPr>
      <w:r>
        <w:t xml:space="preserve">Suvning koliform ko'rsatkichlariga qo'yiladigan aniq miqdoriy me'yorlar O'zbekiston normativ hujjatlarida belgilanadi [3]. Agar aniq raqamli me'yorni tasdiqlab bo'lmasa, u umumiy tarzda keltiriladi (aniq qiymat tasdiqlanmagan). To'g'ri talqin uchun namuna olish sharoiti, filtrlangan hajm va tahlil sanasi ham hisobga olinishi kerak, chunki bu omillar natijaga ta'sir qiladi.</w:t>
      </w:r>
    </w:p>
    <w:p>
      <w:pPr>
        <w:pStyle w:val="Heading2"/>
        <w:spacing w:after="120" w:before="200"/>
      </w:pPr>
      <w:r>
        <w:t xml:space="preserve">Xulosa</w:t>
      </w:r>
    </w:p>
    <w:p>
      <w:pPr>
        <w:spacing w:after="120" w:line="276"/>
        <w:jc w:val="both"/>
      </w:pPr>
      <w:r>
        <w:t xml:space="preserve">Koli-titr va koli-indeksni membrana filtr usulida aniqlash — suvning fekal ifloslanishini baholashning tez, aniq va zamonaviy usulidir. U ma'lum hajmdagi suvni mayda teshikli membranadan o'tkazib, filtrda ushlangan koliformlarni tanlab o'stiruvchi muhitda o'stirish va koloniyalarini bevosita sanashga asoslanadi. Usul nisbatan toza suvlar uchun qulay, loyqa suvlarda esa filtr berkilib qolishi sababli cheklangan. Aseptik ishlash, voronkani sterillash, nazorat tekshiruvi va shubhali koloniyalarni tasdiqlash natijaning ishonchliligini ta'minlaydi. Ichimlik suvida koliformlar aniqlanmasligi talab qilinadi; O'zbekistonda bunday me'yorlar tegishli normativ hujjatlar bilan belgilanadi [3]. Bu usulni to'g'ri qo'llash aholini suv orqali tarqaladigan infeksiyalardan muhofaza qilishning muhim vositasidir.</w:t>
      </w:r>
    </w:p>
    <w:p>
      <w:pPr>
        <w:pStyle w:val="Heading2"/>
        <w:spacing w:after="120" w:before="240"/>
      </w:pPr>
      <w:r>
        <w:t xml:space="preserve">Foydalanilgan adabiyotlar</w:t>
      </w:r>
    </w:p>
    <w:p>
      <w:pPr>
        <w:spacing w:after="80" w:line="260"/>
      </w:pPr>
      <w:r>
        <w:t xml:space="preserve">1. World Health Organization. Guidelines for drinking-water quality. 4th ed. incorporating the first and second addenda. Geneva: WHO; 2022. ISBN 978-92-4-004506-4. URL: https://www.who.int/publications/i/item/9789240045064</w:t>
      </w:r>
    </w:p>
    <w:p>
      <w:pPr>
        <w:spacing w:after="80" w:line="260"/>
      </w:pPr>
      <w:r>
        <w:t xml:space="preserve">2. Tille PM. Bailey &amp; Scott's Diagnostic Microbiology. 15th ed. St. Louis: Elsevier; 2022. ISBN 978-0-323-68105-6.</w:t>
      </w:r>
    </w:p>
    <w:p>
      <w:pPr>
        <w:spacing w:after="80" w:line="260"/>
      </w:pPr>
      <w:r>
        <w:t xml:space="preserve">3. O'RQ-784. 22.02.2022. Ichimlik suvi ta'minoti va oqova suvlarni chiqarib yuborish to'g'risida qonun. Toshkent; 2022. URL: https://xayrullokomilov.uz/kutubxona/224</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2026-10-29T04:22:03.576Z</dcterms:created>
  <dcterms:modified xsi:type="dcterms:W3CDTF">2026-10-29T04:22:03.577Z</dcterms:modified>
</cp:coreProperties>
</file>

<file path=docProps/custom.xml><?xml version="1.0" encoding="utf-8"?>
<Properties xmlns="http://schemas.openxmlformats.org/officeDocument/2006/custom-properties" xmlns:vt="http://schemas.openxmlformats.org/officeDocument/2006/docPropsVTypes"/>
</file>