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045. Tuproqdan namuna olish, yo'llanma xatini to'ldirish</w:t>
      </w:r>
    </w:p>
    <w:p>
      <w:pPr>
        <w:pStyle w:val="Heading2"/>
        <w:spacing w:after="120" w:before="200"/>
      </w:pPr>
      <w:r>
        <w:t xml:space="preserve">Kirish</w:t>
      </w:r>
    </w:p>
    <w:p>
      <w:pPr>
        <w:spacing w:after="120" w:line="276"/>
        <w:jc w:val="both"/>
      </w:pPr>
      <w:r>
        <w:t xml:space="preserve">Tuproq — mikroorganizmlar uchun eng boy va doimiy tabiiy yashash muhiti bo'lib, unda bakteriyalar, zamburug'lar, aktinomitsetlar, sodda jonivorlar va viruslar juda ko'p miqdorda yashaydi [1][2]. Tuproq mikroflorasining katta qismi tabiiy (avtoxton) bo'lib, organik moddalarning parchalanishi va tuproq unumdorligida muhim rol o'ynaydi. Biroq tuproqqa odam va hayvon axlati, oqova suvlar, chiqindilar bilan patogen (kasallik qo'zg'atuvchi) mikroblar ham tushadi. Shu bois tuproqning sanitar-mikrobiologik holatini tekshirish aholi salomatligini muhofaza qilishning muhim qismidir, chunki tuproq ko'plab infeksiyalar va parazitlarning saqlanish hamda tarqalish manbai bo'lishi mumkin.</w:t>
      </w:r>
    </w:p>
    <w:p>
      <w:pPr>
        <w:spacing w:after="120" w:line="276"/>
        <w:jc w:val="both"/>
      </w:pPr>
      <w:r>
        <w:t xml:space="preserve">Tuproq ba'zi mikroblar uchun uzoq muddat saqlanish joyi hisoblanadi: spora hosil qiluvchi qo'zg'atuvchilar — kuydirgi, oqsil (botulizm), gazli gangrena va qoqshol qo'zg'atuvchilari tuproqda yillab yashab qoladi [1][2]. Ichak infeksiyalari qo'zg'atuvchilari va parazit tuxumlari ham tuproq orqali tarqalishi mumkin. Tuproqning mikrobiologik tekshiruvi uning fekal ifloslanish darajasini, o'z-o'zini tozalash qobiliyatini va epidemiologik xavfliligini baholashga xizmat qiladi. Bu tekshiruvning birinchi va hal qiluvchi bosqichi — namunani to'g'ri olishdir, chunki noto'g'ri olingan namuna butun tahlil natijasini yaroqsiz qiladi.</w:t>
      </w:r>
    </w:p>
    <w:p>
      <w:pPr>
        <w:pStyle w:val="Heading2"/>
        <w:spacing w:after="120" w:before="200"/>
      </w:pPr>
      <w:r>
        <w:t xml:space="preserve">Tuproq mikroflorasi va sanitar ko'rsatkichlari</w:t>
      </w:r>
    </w:p>
    <w:p>
      <w:pPr>
        <w:spacing w:after="120" w:line="276"/>
        <w:jc w:val="both"/>
      </w:pPr>
      <w:r>
        <w:t xml:space="preserve">Tuproqning fekal ifloslanishi bevosita patogenlarni izlash orqali emas, balki sanitar-ko'rsatkich mikroorganizmlar yordamida baholanadi [1][2]. Suvdagi kabi, tuproqda ham koliform (ichak tayoqchasi guruhi) bakteriyalar va fekal enterokokklar asosiy ko'rsatkichlar hisoblanadi; ularning topilishi tuproq najas bilan ifloslanganini bildiradi. Bundan tashqari, tuproqning ifloslanish davrini baholashda Clostridium perfringens kabi spora hosil qiluvchi anaerob bakteriyalardan foydalaniladi, chunki ularning sporalari tuproqda uzoq saqlanadi va eski, ancha avval sodir bo'lgan ifloslanishni ko'rsatadi.</w:t>
      </w:r>
    </w:p>
    <w:p>
      <w:pPr>
        <w:spacing w:after="120" w:line="276"/>
        <w:jc w:val="both"/>
      </w:pPr>
      <w:r>
        <w:t xml:space="preserve">Tuproqning sanitar holatini baholashda koli-titr, perfringens-titr va umumiy mikrob soni kabi ko'rsatkichlar aniqlanadi [1][2]. Koliformlar va enterokokklarning ko'pligi yangi fekal ifloslanishdan, klostridiylarning ustunligi esa eski ifloslanishdan dalolat beradi; shu ko'rsatkichlarning nisbatiga qarab tuproqning ifloslanish yoshi va o'z-o'zini tozalash darajasi baholanadi. Toza tuproqda sanitar-ko'rsatkich mikroblar kam, mikrobiologik jarayonlar muvozanatli bo'ladi. Shu bois namuna olishdan oldin tekshiruv maqsadi aniq belgilanadi va unga mos ko'rsatkichlar tanlanadi.</w:t>
      </w:r>
    </w:p>
    <w:p>
      <w:pPr>
        <w:pStyle w:val="Heading2"/>
        <w:spacing w:after="120" w:before="200"/>
      </w:pPr>
      <w:r>
        <w:t xml:space="preserve">Namuna olishga tayyorgarlik va joy tanlash</w:t>
      </w:r>
    </w:p>
    <w:p>
      <w:pPr>
        <w:spacing w:after="120" w:line="276"/>
        <w:jc w:val="both"/>
      </w:pPr>
      <w:r>
        <w:t xml:space="preserve">Namuna olishdan oldin tekshiriladigan hudud o'rganiladi va namuna olish nuqtalari belgilanadi [1][2]. Nuqtalar tekshiruv maqsadiga qarab tanlanadi: aholi punktlari, bolalar maydonchalari, chiqindixonalar, qabristonlar, sug'oriladigan dalalar yoki ifloslanish manbai atrofi. Hududni to'g'ri ifodalash uchun namuna bir necha nuqtadan olinadi; katta maydon shartli ravishda bo'laklarga bo'linib, har bo'lakdan alohida namuna olinadi yoki bir necha nuqtadan olingan tuproq aralashtirilib, o'rtacha (birlashgan) namuna tayyorlanadi. Barcha asbob-uskunalar steril bo'lishi va ish aseptik sharoitda bajarilishi shart.</w:t>
      </w:r>
    </w:p>
    <w:p>
      <w:pPr>
        <w:spacing w:after="120" w:line="276"/>
        <w:jc w:val="both"/>
      </w:pPr>
      <w:r>
        <w:t xml:space="preserve">Namuna olish uchun steril belkurak, qoshiq yoki maxsus burg'u (zond) va steril, og'zi keng, zich berkiladigan idishlar tayyorlanadi [1][2]. Har bir nuqtadan namuna olingach, asbob qayta sterilizatsiya qilinadi yoki alangada kuydiriladi, aks holda bir namunadan ikkinchisiga mikroblar o'tib, natijani buzadi. Namuna olinadigan chuqurlik tekshiruv maqsadiga bog'liq: yuza qatlam (0–5 sm) yaqinda ifloslanishni, chuqurroq qatlamlar esa eskiroq va barqaror ifloslanishni aks ettiradi. Namuna olinadigan kun va fasl ham e'tiborga olinadi, chunki tuproq namligi, harorati va yog'ingarchilik mikroblar soniga hamda ularning tirikligiga sezilarli ta'sir ko'rsatadi; quruq va issiq sharoitda yuza qatlamdagi ko'plab mikroblar nobud bo'ladi.</w:t>
      </w:r>
    </w:p>
    <w:p>
      <w:pPr>
        <w:pStyle w:val="Heading2"/>
        <w:spacing w:after="120" w:before="200"/>
      </w:pPr>
      <w:r>
        <w:t xml:space="preserve">Tuproqdan namuna olish texnikasi</w:t>
      </w:r>
    </w:p>
    <w:p>
      <w:pPr>
        <w:spacing w:after="120" w:line="276"/>
        <w:jc w:val="both"/>
      </w:pPr>
      <w:r>
        <w:t xml:space="preserve">Tuproq namunasi belgilangan tartibda, aseptik sharoitda olinadi [1][2]. Asosiy bosqichlar quyidagicha:</w:t>
      </w:r>
    </w:p>
    <w:p>
      <w:pPr>
        <w:pStyle w:val="ListParagraph"/>
        <w:numPr>
          <w:ilvl w:val="0"/>
          <w:numId w:val="2"/>
        </w:numPr>
        <w:spacing w:after="60" w:line="276"/>
      </w:pPr>
      <w:r>
        <w:t xml:space="preserve">namuna olinadigan nuqtada yuzadagi o'simlik, tosh va yirik chiqindilar olib tashlanadi;</w:t>
      </w:r>
    </w:p>
    <w:p>
      <w:pPr>
        <w:pStyle w:val="ListParagraph"/>
        <w:numPr>
          <w:ilvl w:val="0"/>
          <w:numId w:val="2"/>
        </w:numPr>
        <w:spacing w:after="60" w:line="276"/>
      </w:pPr>
      <w:r>
        <w:t xml:space="preserve">steril asbob bilan belgilangan chuqurlikkacha tuproq olinadi;</w:t>
      </w:r>
    </w:p>
    <w:p>
      <w:pPr>
        <w:pStyle w:val="ListParagraph"/>
        <w:numPr>
          <w:ilvl w:val="0"/>
          <w:numId w:val="2"/>
        </w:numPr>
        <w:spacing w:after="60" w:line="276"/>
      </w:pPr>
      <w:r>
        <w:t xml:space="preserve">bir necha nuqtadan olingan tuproq steril idishda yaxshilab aralashtirilib, belgilangan miqdordagi o'rtacha namuna tayyorlanadi;</w:t>
      </w:r>
    </w:p>
    <w:p>
      <w:pPr>
        <w:pStyle w:val="ListParagraph"/>
        <w:numPr>
          <w:ilvl w:val="0"/>
          <w:numId w:val="2"/>
        </w:numPr>
        <w:spacing w:after="60" w:line="276"/>
      </w:pPr>
      <w:r>
        <w:t xml:space="preserve">namuna steril idishga joylanadi, zich berkitiladi va yorliqlanadi.</w:t>
      </w:r>
    </w:p>
    <w:p>
      <w:pPr>
        <w:spacing w:after="120" w:line="276"/>
        <w:jc w:val="both"/>
      </w:pPr>
      <w:r>
        <w:t xml:space="preserve">Mikrobiologik tahlil uchun olinadigan namuna miqdori rejalashtirilgan tekshiruvlarni o'tkazishga yetarli bo'lishi kerak, odatda bir necha yuz gramm tuproq olinadi [1][2]. Namuna olingach, u iloji boricha tez, sovuq sharoitda (odatda 2–8 gradus atrofida) laboratoriyaga yetkaziladi, chunki saqlash davomida tuproqdagi mikroblar nisbati o'zgaradi: ba'zilari ko'payib, boshqalari nobud bo'lib, natija aniqligini pasaytiradi. Namunani muzlatish mumkin emas, chunki bu mikroblarni halok qiladi. Namuna olish bilan tahlil boshlanishi orasidagi muddat belgilangan me'yordan oshmasligi kerak; muddati o'tgan namuna yaroqsiz hisoblanadi. Yetkazishda idishlar to'nkarilib ketmasligi, sinmasligi va qo'shimcha ifloslanmasligi ta'minlanadi; namunalar bir-biridan ajratilgan holda, har biri o'z hujjati bilan tashiladi.</w:t>
      </w:r>
    </w:p>
    <w:p>
      <w:pPr>
        <w:pStyle w:val="Heading2"/>
        <w:spacing w:after="120" w:before="200"/>
      </w:pPr>
      <w:r>
        <w:t xml:space="preserve">Yo'llanma xatini to'ldirish</w:t>
      </w:r>
    </w:p>
    <w:p>
      <w:pPr>
        <w:spacing w:after="120" w:line="276"/>
        <w:jc w:val="both"/>
      </w:pPr>
      <w:r>
        <w:t xml:space="preserve">Har bir namunaga hamroh hujjat — yo'llanma xati to'ldiriladi, u namunani laboratoriyaga topshirishning asosiy hujjati hisoblanadi [1][2]. Yo'llanma xatida quyidagi ma'lumotlar aniq ko'rsatiladi:</w:t>
      </w:r>
    </w:p>
    <w:p>
      <w:pPr>
        <w:pStyle w:val="ListParagraph"/>
        <w:numPr>
          <w:ilvl w:val="0"/>
          <w:numId w:val="3"/>
        </w:numPr>
        <w:spacing w:after="60" w:line="276"/>
      </w:pPr>
      <w:r>
        <w:t xml:space="preserve">namunani yuborayotgan tashkilot nomi va manzili;</w:t>
      </w:r>
    </w:p>
    <w:p>
      <w:pPr>
        <w:pStyle w:val="ListParagraph"/>
        <w:numPr>
          <w:ilvl w:val="0"/>
          <w:numId w:val="3"/>
        </w:numPr>
        <w:spacing w:after="60" w:line="276"/>
      </w:pPr>
      <w:r>
        <w:t xml:space="preserve">namuna olingan hudud nomi, aniq joyi (nuqta) va tavsifi;</w:t>
      </w:r>
    </w:p>
    <w:p>
      <w:pPr>
        <w:pStyle w:val="ListParagraph"/>
        <w:numPr>
          <w:ilvl w:val="0"/>
          <w:numId w:val="3"/>
        </w:numPr>
        <w:spacing w:after="60" w:line="276"/>
      </w:pPr>
      <w:r>
        <w:t xml:space="preserve">namuna olingan chuqurlik va namuna turi (yakka yoki o'rtacha birlashgan);</w:t>
      </w:r>
    </w:p>
    <w:p>
      <w:pPr>
        <w:pStyle w:val="ListParagraph"/>
        <w:numPr>
          <w:ilvl w:val="0"/>
          <w:numId w:val="3"/>
        </w:numPr>
        <w:spacing w:after="60" w:line="276"/>
      </w:pPr>
      <w:r>
        <w:t xml:space="preserve">namuna olingan sana va aniq vaqt, namuna olgan shaxsning familiyasi va lavozimi;</w:t>
      </w:r>
    </w:p>
    <w:p>
      <w:pPr>
        <w:pStyle w:val="ListParagraph"/>
        <w:numPr>
          <w:ilvl w:val="0"/>
          <w:numId w:val="3"/>
        </w:numPr>
        <w:spacing w:after="60" w:line="276"/>
      </w:pPr>
      <w:r>
        <w:t xml:space="preserve">tekshiruv maqsadi, talab qilinayotgan ko'rsatkichlar va namuna olishdagi sharoit (ob-havo, tuproq holati).</w:t>
      </w:r>
    </w:p>
    <w:p>
      <w:pPr>
        <w:spacing w:after="120" w:line="276"/>
        <w:jc w:val="both"/>
      </w:pPr>
      <w:r>
        <w:t xml:space="preserve">Yo'llanma xati namunadagi yorliq bilan to'liq mos kelishi va har bir namuna o'z hujjati bilan birga yuborilishi shart [1][2]. To'liq va to'g'ri to'ldirilgan yo'llanma namunaning kelib chiqishini hujjatlashtirib, natijani to'g'ri talqin qilish va kuzatuv zanjirini uzilmas saqlash imkonini beradi. Noto'g'ri yoki chala to'ldirilgan hujjat natijaning noto'g'ri baholanishiga yoki namunaning yaroqsiz deb qaytarilishiga olib keladi, shu bois hujjatlashtirish tekshiruvning ajralmas va mas'uliyatli qismidir. Yo'llanmada namuna olingan nuqtaning joyi, iloji bo'lsa, sxema yoki aniq orientirlar bilan belgilanadi, bu zarur bo'lganda o'sha joydan takroriy namuna olish va natijalarni vaqt bo'yicha solishtirish imkonini beradi.</w:t>
      </w:r>
    </w:p>
    <w:p>
      <w:pPr>
        <w:pStyle w:val="Heading2"/>
        <w:spacing w:after="120" w:before="200"/>
      </w:pPr>
      <w:r>
        <w:t xml:space="preserve">Xulosa</w:t>
      </w:r>
    </w:p>
    <w:p>
      <w:pPr>
        <w:spacing w:after="120" w:line="276"/>
        <w:jc w:val="both"/>
      </w:pPr>
      <w:r>
        <w:t xml:space="preserve">Tuproqdan mikrobiologik tahlil uchun namuna olish — steril asbob, to'g'ri joy va chuqurlik, aseptik texnika hamda tez va sovuq sharoitda yetkazishni talab qiladigan mas'uliyatli jarayondir. Tuproq mikroflorasi boy va o'zgaruvchan, u ham foydali, ham patogen mikroblarni, jumladan uzoq saqlanadigan spora hosil qiluvchi qo'zg'atuvchilarni o'z ichiga oladi. Tuproqning fekal ifloslanishi va ifloslanish davri sanitar-ko'rsatkich mikroorganizmlar — koliformlar, enterokokklar va klostridiylar orqali baholanadi. Hududni to'g'ri ifodalovchi o'rtacha namuna olish, aseptik ishlash va tez yetkazish natijaning ishonchliligini ta'minlaydi. Yo'llanma xatini to'g'ri va to'liq to'ldirish esa namuna sharoitini hujjatlashtiradi. O'zbekistonda tuproqning sanitar holatiga oid talablar tegishli normativ hujjatlar bilan tartibga solinadi [3]. Bu bosqichlarga qat'iy rioya qilish tuproq xavfsizligi nazoratining asosidir.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QMQ 3.02.01-97. Tuproq inshootlar, zaminlar va poydevorlar. Toshkent; 1997. URL: https://xayrullokomilov.uz/kutubxona/1081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2026-10-29T04:22:04.085Z</dcterms:created>
  <dcterms:modified xsi:type="dcterms:W3CDTF">2026-10-29T04:22:04.086Z</dcterms:modified>
</cp:coreProperties>
</file>

<file path=docProps/custom.xml><?xml version="1.0" encoding="utf-8"?>
<Properties xmlns="http://schemas.openxmlformats.org/officeDocument/2006/custom-properties" xmlns:vt="http://schemas.openxmlformats.org/officeDocument/2006/docPropsVTypes"/>
</file>