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047. Tuproqdagi mikroblarning umumiy sonini aniqlash</w:t>
      </w:r>
    </w:p>
    <w:p>
      <w:pPr>
        <w:pStyle w:val="Heading2"/>
        <w:spacing w:after="120" w:before="200"/>
      </w:pPr>
      <w:r>
        <w:t xml:space="preserve">Kirish</w:t>
      </w:r>
    </w:p>
    <w:p>
      <w:pPr>
        <w:spacing w:after="120" w:line="276"/>
        <w:jc w:val="both"/>
      </w:pPr>
      <w:r>
        <w:t xml:space="preserve">Tuproqdagi mikroblarning umumiy soni (UMS) — tuproqning ma'lum miqdorida (odatda 1 g) o'sadigan mezofil aerob va fakultativ anaerob bakteriyalarning umumiy miqdoridir [1][2]. Bu ko'rsatkich tuproqning umumiy biologik faolligi va bakterial yuki haqida tasavvur beradi, shuningdek uning sanitar holatini baholashda sanitar-ko'rsatkich mikroorganizmlar bilan birgalikda qo'llaniladi. Tuproq tabiatan mikroblarga eng boy muhitlardan biri bo'lib, unda bakteriyalar, aktinomitsetlar, zamburug'lar va boshqa mikroorganizmlar yashaydi; ularning aksariyati moddalar aylanishida ishtirok etadi [1][2]. UMS ning o'zgarishi tuproqqa tashqaridan tushgan organik moddalar va ifloslanish darajasini bilvosita aks ettiradi.</w:t>
      </w:r>
    </w:p>
    <w:p>
      <w:pPr>
        <w:spacing w:after="120" w:line="276"/>
        <w:jc w:val="both"/>
      </w:pPr>
      <w:r>
        <w:t xml:space="preserve">UMS ni aniqlashdan maqsad tuproqning umumiy mikrobial zichligini miqdoriy baholash va uni fon ko'rsatkichlar bilan taqqoslashdir [1][2]. Bu ko'rsatkichning ortishi tuproqqa organik chiqindilar yoki oqova suvlar tushganidan, ya'ni ifloslanishdan dalolat berishi mumkin. Shu bilan birga UMS ifloslanish manbaini (fekal yoki tabiiy) ko'rsatmaydi, shu sababli u koli-titr va boshqa sanitar ko'rsatkichlar bilan birga, ularni to'ldiruvchi sifatida talqin qilinadi. Yolg'iz UMS asosida tuproqning epidemiologik xavfsizligi haqida yakuniy xulosa chiqarilmaydi. Shuni ham ta'kidlash kerakki, oziqa muhitida o'suvchi mikroblargina sanaladi, tuproqdagi barcha mikroorganizmlar emas; shu bois UMS tuproqdagi mikroblarning haqiqiy umumiy sonini emas, balki tanlangan sharoitda o'sa oladiganlarini aks ettiradi va shartli ko'rsatkich hisoblanadi. Shunga qaramay, bir xil usul bilan olingan natijalar turli namunalarni va uchastkalarni o'zaro taqqoslash imkonini beradi.</w:t>
      </w:r>
    </w:p>
    <w:p>
      <w:pPr>
        <w:pStyle w:val="Heading2"/>
        <w:spacing w:after="120" w:before="200"/>
      </w:pPr>
      <w:r>
        <w:t xml:space="preserve">Namunani tayyorlash</w:t>
      </w:r>
    </w:p>
    <w:p>
      <w:pPr>
        <w:spacing w:after="120" w:line="276"/>
        <w:jc w:val="both"/>
      </w:pPr>
      <w:r>
        <w:t xml:space="preserve">UMS ni aniqlash uchun namuna avval laboratoriyada tozalanadi va bir jinsli holatga keltiriladi [1][2]. Undan tosh, ildiz va yirik qoldiqlar olib tashlanadi, so'ngra tuproq yaxshilab aralashtiriladi. Keyin aniq 1 g tuproq o'lchab olinadi va steril suyuqlik (fiziologik eritma yoki tampon eritma) bilan boshlang'ich suspenziya tayyorlanadi. Suspenziya kuchli chayqatilib, mikroblar zarrachalardan ajratiladi va suyuqlikka o'tkaziladi. Tuproq zarrachalariga yopishgan mikroblarni to'liq ajratish uchun suspenziya ma'lum vaqt chayqatiladi yoki aralashtiriladi, so'ngra yirik zarrachalar cho'kishi uchun qisqa muddat tindiriladi; ekish uchun esa ustki, bir jinsli qism olinadi. O'lchash va suyultirishning aniqligi natijaga bevosita ta'sir qilgani uchun bu amallar puxtalik bilan bajariladi.</w:t>
      </w:r>
    </w:p>
    <w:p>
      <w:pPr>
        <w:spacing w:after="120" w:line="276"/>
        <w:jc w:val="both"/>
      </w:pPr>
      <w:r>
        <w:t xml:space="preserve">Boshlang'ich suspenziyadan ketma-ket o'nlik suyultirishlar (1:10, 1:100, 1:1000 va undan ortiq) tayyorlanadi [1][2]. Suyultirish zarur, chunki ishlov berilmagan tuproqda mikroblar shunchalik ko'pki, ekilganda koloniyalar bir-biriga qo'shilib ketadi va ularni sanab bo'lmaydi. Har bir suyultirish bosqichida steril pipet va idishlardan foydalaniladi, suyultirish darajasi esa tuproqning taxminiy ifloslanish darajasiga qarab tanlanadi. To'g'ri tanlangan suyultirish sanaladigan miqdordagi koloniyalar olishni ta'minlaydi.</w:t>
      </w:r>
    </w:p>
    <w:p>
      <w:pPr>
        <w:pStyle w:val="Heading2"/>
        <w:spacing w:after="120" w:before="200"/>
      </w:pPr>
      <w:r>
        <w:t xml:space="preserve">Ekish va inkubatsiya</w:t>
      </w:r>
    </w:p>
    <w:p>
      <w:pPr>
        <w:spacing w:after="120" w:line="276"/>
        <w:jc w:val="both"/>
      </w:pPr>
      <w:r>
        <w:t xml:space="preserve">UMS ni aniqlashda ko'pincha quyma plastinka (chuqurlik ekish) usuli qo'llaniladi [1][2]. Bunda tanlangan suyultirishlardan ma'lum hajm (odatda 1 ml) steril Petri likobchasiga solinadi, ustiga eritilgan va biroz sovitilgan oziqa agari quyiladi, so'ngra likobcha aylantirib ehtiyotkorlik bilan aralashtiriladi, shunda mikroblar agar ichida bir tekis taqsimlanadi. Agar harorati juda yuqori bo'lsa mikroblarni halok qilishi mumkin, shu bois u taxminan 45 gradus atrofigacha sovitiladi. Shu tariqa har bir mikrob alohida nuqtadan o'sib, ko'zga ko'rinadigan koloniya hosil qiladi. Har bir suyultirish uchun odatda ikkita parallel likobcha tayyorlanib, natija aniqligi oshiriladi. Quyma usul agar qatlami ichida va yuzasida o'suvchi mikroblarni ham hisobga olgani uchun tuproq tekshiruvida keng qo'llaniladi; ba'zan esa yuzaga surtib ekish usulidan ham foydalaniladi.</w:t>
      </w:r>
    </w:p>
    <w:p>
      <w:pPr>
        <w:spacing w:after="120" w:line="276"/>
        <w:jc w:val="both"/>
      </w:pPr>
      <w:r>
        <w:t xml:space="preserve">Ekilgan likobchalar belgilangan haroratda (odatda 30–37 gradus Selsiy atrofida) va muddatda (odatda 24–72 soat) inkubatsiya qilinadi [1][2]. Inkubatsiya davomida mikroblar ko'payib, ko'zga ko'rinadigan koloniyalar hosil qiladi. Harorat va muddat tanlashda tuproq mikroflorasining xususiyatlari hisobga olinadi; ba'zi mikroblar sekin o'sgani uchun inkubatsiya muddati yetarli bo'lishi kerak. Ekish paytida steril sharoit ta'minlanadi va nazorat likobchasi qo'yiladi, u faqat oziqa muhiti bilan to'ldirilib, muhit yoki havo orqali ifloslanish bo'lmaganini tekshiradi. Inkubatsiya tugagach, likobchalar darhol ko'rib chiqiladi; agar sanash kechiktirilsa, koloniyalar o'sishda davom etib, qo'shilib ketishi va mayda koloniyalarni ko'rishni qiyinlashtirishi mumkin. Ortiqcha namlik likobchalarda koloniyalar bir-biriga qo'shilib o'sishiga sabab bo'lgani uchun agar yuzasi quritiladi.</w:t>
      </w:r>
    </w:p>
    <w:p>
      <w:pPr>
        <w:pStyle w:val="Heading2"/>
        <w:spacing w:after="120" w:before="200"/>
      </w:pPr>
      <w:r>
        <w:t xml:space="preserve">Koloniyalarni sanash va hisoblash</w:t>
      </w:r>
    </w:p>
    <w:p>
      <w:pPr>
        <w:spacing w:after="120" w:line="276"/>
        <w:jc w:val="both"/>
      </w:pPr>
      <w:r>
        <w:t xml:space="preserve">Inkubatsiyadan so'ng likobchalardagi koloniyalar sanaladi [1][2]. Sanash uchun koloniyalar soni statistik jihatdan ishonchli bo'lgan likobchalar tanlanadi — odatda bir likobchada 30 dan 300 gacha koloniya bo'lgani eng maqbul hisoblanadi, chunki juda kam koloniya tasodifiy xatoga, juda ko'pi esa qo'shilib ketishga va noaniq sanashga olib keladi. Sanashda tarqoq o'sgan va yopishib qolgan (zanjir shaklidagi) koloniyalar bir-biridan farqlanadi hamda belgilangan qoidalarga muvofiq hisobga olinadi. Koloniyalarni sanash quyidagi tartibda bajariladi:</w:t>
      </w:r>
    </w:p>
    <w:p>
      <w:pPr>
        <w:pStyle w:val="ListParagraph"/>
        <w:numPr>
          <w:ilvl w:val="0"/>
          <w:numId w:val="2"/>
        </w:numPr>
        <w:spacing w:after="60" w:line="276"/>
      </w:pPr>
      <w:r>
        <w:t xml:space="preserve">sanashga yaroqli (30–300 koloniyali) likobchalar tanlanadi;</w:t>
      </w:r>
    </w:p>
    <w:p>
      <w:pPr>
        <w:pStyle w:val="ListParagraph"/>
        <w:numPr>
          <w:ilvl w:val="0"/>
          <w:numId w:val="2"/>
        </w:numPr>
        <w:spacing w:after="60" w:line="276"/>
      </w:pPr>
      <w:r>
        <w:t xml:space="preserve">ularning har biridagi koloniyalar soni maxsus sanagich yoki lupa yordamida aniqlanadi;</w:t>
      </w:r>
    </w:p>
    <w:p>
      <w:pPr>
        <w:pStyle w:val="ListParagraph"/>
        <w:numPr>
          <w:ilvl w:val="0"/>
          <w:numId w:val="2"/>
        </w:numPr>
        <w:spacing w:after="60" w:line="276"/>
      </w:pPr>
      <w:r>
        <w:t xml:space="preserve">topilgan koloniyalar soni tegishli suyultirish koeffitsientiga ko'paytiriladi;</w:t>
      </w:r>
    </w:p>
    <w:p>
      <w:pPr>
        <w:pStyle w:val="ListParagraph"/>
        <w:numPr>
          <w:ilvl w:val="0"/>
          <w:numId w:val="2"/>
        </w:numPr>
        <w:spacing w:after="60" w:line="276"/>
      </w:pPr>
      <w:r>
        <w:t xml:space="preserve">natija 1 g tuproqdagi koloniya hosil qiluvchi birliklar (KHB) sifatida ifodalanadi.</w:t>
      </w:r>
    </w:p>
    <w:p>
      <w:pPr>
        <w:spacing w:after="120" w:line="276"/>
        <w:jc w:val="both"/>
      </w:pPr>
      <w:r>
        <w:t xml:space="preserve">Natijani hisoblashda parallel likobchalardagi koloniyalar sonining o'rtachasi olinadi va suyultirish darajasi hisobga olinadi [1][2]. Olingan son 1 g (ba'zan 1 kg) tuproqdagi KHB ko'rinishida yoziladi. Natija tuproqning fon ko'rsatkichlari va mavjud normativ me'yorlar bilan taqqoslanadi; aniq miqdoriy me'yorlar O'zbekiston normativ hujjatlarida belgilanadi (tasdiqlanmagan). UMS ning yuqoriligi tuproqqa organik moddalar va chiqindilar tushganidan dalolat beradi va qo'shimcha sanitar tekshiruvga ko'rsatma bo'ladi. Natijaning ishonchliligi uchun barcha amallar steril sharoitda, nazorat namunalari bilan bajariladi va suyultirish hamda ekish aniqligiga e'tibor qaratiladi.</w:t>
      </w:r>
    </w:p>
    <w:p>
      <w:pPr>
        <w:pStyle w:val="Heading2"/>
        <w:spacing w:after="120" w:before="200"/>
      </w:pPr>
      <w:r>
        <w:t xml:space="preserve">Xulosa</w:t>
      </w:r>
    </w:p>
    <w:p>
      <w:pPr>
        <w:spacing w:after="120" w:line="276"/>
        <w:jc w:val="both"/>
      </w:pPr>
      <w:r>
        <w:t xml:space="preserve">Tuproqdagi mikroblarning umumiy sonini aniqlash — namunani bir jinsli suspenziyaga aylantirib, ketma-ket suyultirish, quyma plastinka usulida ekish, inkubatsiya va koloniyalarni sanashdan iborat bosqichma-bosqich jarayondir. Bu ko'rsatkich tuproqning umumiy bakterial yuki va biologik faolligini aks ettiradi hamda uning ifloslanishini bilvosita baholashga xizmat qiladi. UMS yolg'iz emas, balki koli-titr va boshqa sanitar ko'rsatkichlar bilan birga talqin qilinadi, chunki u ifloslanish manbaini ko'rsatmaydi. Natijaning aniqligi namuna tayyorlash, to'g'ri suyultirish tanlash, steril ekish va ishonchli sanash qoidalariga rioya qilishga bog'liq. O'zbekistonda tuproqning sanitar holatiga oid me'yorlar tegishli normativ hujjatlar bilan tartibga solinadi [3]. UMS ni to'g'ri va ehtiyotkorlik bilan aniqlash tuproq orqali tarqaluvchi kasalliklar nazoratining muhim vositasidir.</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Leber AL, editor. Clinical Microbiology Procedures Handbook. 4th ed. Washington, DC: ASM Press; 2016. DOI: 10.1128/9781683670438.CMPH</w:t>
      </w:r>
    </w:p>
    <w:p>
      <w:pPr>
        <w:spacing w:after="80" w:line="260"/>
      </w:pPr>
      <w:r>
        <w:t xml:space="preserve">3. QMQ 3.02.01-97. Tuproq inshootlar, zaminlar va poydevorlar (1-sonli o'zgartirish). Toshkent (tasdiqlanmagan). URL: https://xayrullokomilov.uz/kutubxona/1081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2026-10-29T04:22:04.251Z</dcterms:created>
  <dcterms:modified xsi:type="dcterms:W3CDTF">2026-10-29T04:22:04.252Z</dcterms:modified>
</cp:coreProperties>
</file>

<file path=docProps/custom.xml><?xml version="1.0" encoding="utf-8"?>
<Properties xmlns="http://schemas.openxmlformats.org/officeDocument/2006/custom-properties" xmlns:vt="http://schemas.openxmlformats.org/officeDocument/2006/docPropsVTypes"/>
</file>