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052. Sut va sut mahsulotlaridagi mikroblarning umumiy sonini aniqlash</w:t>
      </w:r>
    </w:p>
    <w:p>
      <w:pPr>
        <w:pStyle w:val="Heading2"/>
        <w:spacing w:after="120" w:before="200"/>
      </w:pPr>
      <w:r>
        <w:t xml:space="preserve">Kirish</w:t>
      </w:r>
    </w:p>
    <w:p>
      <w:pPr>
        <w:spacing w:after="120" w:line="276"/>
        <w:jc w:val="both"/>
      </w:pPr>
      <w:r>
        <w:t xml:space="preserve">Sut va sut mahsulotlaridagi mikroblarning umumiy soni (UMS) — mahsulotning ma'lum miqdorida (odatda 1 ml yoki 1 g) o'sadigan mezofil aerob va fakultativ anaerob bakteriyalarning umumiy miqdoridir [1][2]. Bu ko'rsatkich mahsulotning umumiy bakterial ifloslanishini, ishlab chiqarish, qayta ishlash va saqlash sharoitlarining gigiena darajasini aks ettiradi. Sut mikroblar ko'payishiga juda qulay muhit bo'lgani uchun uning UMS ko'rsatkichi tez buziluvchanligi va sifatini baholashda markaziy o'rin tutadi [1][2]. UMS ning yuqoriligi mahsulotning ifloslanganidan yoki noto'g'ri saqlanganidan dalolat beradi.</w:t>
      </w:r>
    </w:p>
    <w:p>
      <w:pPr>
        <w:spacing w:after="120" w:line="276"/>
        <w:jc w:val="both"/>
      </w:pPr>
      <w:r>
        <w:t xml:space="preserve">UMS ni aniqlashdan maqsad mahsulotdagi bakterial yukni miqdoriy baholash va uni normativ me'yorlar bilan taqqoslashdir [1][2]. Bu ko'rsatkich mahsulotning umumiy sanitar holatini ko'rsatadi, biroq ifloslanish manbaini (fekal yoki tabiiy) aniqlamaydi, shu bois u koliform ko'rsatkichlar bilan birga, ularni to'ldiruvchi sifatida talqin qilinadi. Pasterlangan sutda UMS past bo'lishi, xom sutda esa nisbatan yuqori bo'lishi tabiiy; natija aynan shu mahsulot turi uchun belgilangan me'yor bilan solishtiriladi. UMS shuningdek pasterlash samaradorligini va mahsulot keyinroq qayta ifloslanmaganini baholashga yordam beradi. Shuni ta'kidlash kerakki, faqat tanlangan sharoitda oziqa muhitida o'suvchi mikroblargina sanaladi, mahsulotdagi barcha mikroorganizmlar emas; shu bois UMS shartli ko'rsatkich hisoblanadi, biroq bir xil usul bilan olingan natijalar turli namunalarni o'zaro taqqoslash imkonini beradi. Qatiq, pishloq kabi achitqi mikroblardan tayyorlanadigan mahsulotlarda esa UMS odatiy tarzda baholanmaydi.</w:t>
      </w:r>
    </w:p>
    <w:p>
      <w:pPr>
        <w:pStyle w:val="Heading2"/>
        <w:spacing w:after="120" w:before="200"/>
      </w:pPr>
      <w:r>
        <w:t xml:space="preserve">Namunani tayyorlash</w:t>
      </w:r>
    </w:p>
    <w:p>
      <w:pPr>
        <w:spacing w:after="120" w:line="276"/>
        <w:jc w:val="both"/>
      </w:pPr>
      <w:r>
        <w:t xml:space="preserve">UMS ni aniqlash uchun namuna avval bir jinsli holatga keltiriladi [1][2]. Suyuq mahsulot (sut, qaymoq) yaxshilab aralashtiriladi, shunda yuzaga chiqqan yog' va mikroblar butun hajmga teng taqsimlanadi; qattiq va quyuq mahsulot (tvorog, pishloq, sariyog') esa ma'lum massada o'lchab olinib, steril eritma bilan maydalanib bir jinsli suspenziya holatiga keltiriladi. So'ngra boshlang'ich namunadan ketma-ket o'nlik suyultirishlar (1:10, 1:100, 1:1000 va hokazo) tayyorlanadi. Suyultirish zarur, chunki ishlov berilmagan namunada mikroblar juda ko'p bo'lib, koloniyalar qo'shilib ketadi va sanab bo'lmaydi.</w:t>
      </w:r>
    </w:p>
    <w:p>
      <w:pPr>
        <w:spacing w:after="120" w:line="276"/>
        <w:jc w:val="both"/>
      </w:pPr>
      <w:r>
        <w:t xml:space="preserve">Suyultirish darajasi mahsulotning taxminiy ifloslanish darajasiga qarab tanlanadi [1][2]. Xom sut va ochiq saqlangan mahsulotlar uchun ko'proq suyultirilgan eritmalar, pasterlangan mahsulotlar uchun esa kamroq suyultirilgan eritmalar ekiladi. Odatda bir necha ketma-ket suyultirish bir vaqtda ekiladi, shunda ulardan kamida bittasida sanashga qulay miqdordagi koloniyalar o'sadi. Barcha amallar steril sharoitda, steril pipet va idishlar bilan bajariladi, nazorat namunalari esa muhit va havoning ifloslanmaganini tasdiqlaydi. Suyultirishni tayyorlashda har bir bosqichda suyuqlik yaxshilab aralashtiriladi, pipet esa har safar yangisiga almashtiriladi, aks holda avvalgi suyultirishdagi mikroblar keyingiga o'tib, natijani buzadi.</w:t>
      </w:r>
    </w:p>
    <w:p>
      <w:pPr>
        <w:pStyle w:val="Heading2"/>
        <w:spacing w:after="120" w:before="200"/>
      </w:pPr>
      <w:r>
        <w:t xml:space="preserve">Ekish va inkubatsiya</w:t>
      </w:r>
    </w:p>
    <w:p>
      <w:pPr>
        <w:spacing w:after="120" w:line="276"/>
        <w:jc w:val="both"/>
      </w:pPr>
      <w:r>
        <w:t xml:space="preserve">UMS ni aniqlashda ko'pincha quyma plastinka (chuqurlik ekish) usuli qo'llaniladi [1][2]. Bunda tanlangan suyultirishlardan ma'lum hajm (odatda 1 ml) steril Petri likobchasiga solinadi, ustiga eritilgan va taxminan 45 gradusgacha sovitilgan oziqa agari quyiladi, so'ngra likobcha aylantirib ehtiyotkorlik bilan aralashtiriladi, shunda mikroblar agar ichida bir tekis taqsimlanadi. Agar harorati juda yuqori bo'lsa mikroblarni halok qilgani uchun u oldindan sovitiladi. Har bir suyultirish uchun odatda ikkita parallel likobcha tayyorlanib, natija aniqligi oshiriladi. Quyma usul agar qatlami ichida va yuzasida o'suvchi mikroblarni ham hisobga olgani uchun sut tekshiruvida keng qo'llaniladi; ba'zan esa yuzaga surtib ekish usulidan ham foydalaniladi.</w:t>
      </w:r>
    </w:p>
    <w:p>
      <w:pPr>
        <w:spacing w:after="120" w:line="276"/>
        <w:jc w:val="both"/>
      </w:pPr>
      <w:r>
        <w:t xml:space="preserve">Ekilgan likobchalar belgilangan haroratda (odatda 30–37 gradus Selsiy atrofida) va muddatda (odatda 24–72 soat) inkubatsiya qilinadi [1][2]. Inkubatsiya davomida har bir mikrob ko'payib, ko'zga ko'rinadigan alohida koloniya hosil qiladi. Harorat va muddat sut mikroflorasining xususiyatlariga mos tanlanadi; ba'zi mikroblar sekin o'sgani uchun inkubatsiya muddati yetarli bo'lishi kerak. Inkubatsiya tugagach, likobchalar darhol ko'rib chiqiladi, aks holda koloniyalar o'sishda davom etib, qo'shilib ketishi va mayda koloniyalarni ko'rishni qiyinlashtirishi mumkin. Likobchalar inkubatsiya davomida ag'darib qo'yiladi, shunda qopqoqda to'plangan namlik agar yuzasiga tomchilab, koloniyalarning bir-biriga qo'shilib o'sishiga yo'l qo'ymaydi.</w:t>
      </w:r>
    </w:p>
    <w:p>
      <w:pPr>
        <w:pStyle w:val="Heading2"/>
        <w:spacing w:after="120" w:before="200"/>
      </w:pPr>
      <w:r>
        <w:t xml:space="preserve">Koloniyalarni sanash va hisoblash</w:t>
      </w:r>
    </w:p>
    <w:p>
      <w:pPr>
        <w:spacing w:after="120" w:line="276"/>
        <w:jc w:val="both"/>
      </w:pPr>
      <w:r>
        <w:t xml:space="preserve">Inkubatsiyadan so'ng koloniyalar soni statistik jihatdan ishonchli bo'lgan likobchalarda sanaladi — odatda bir likobchada 30 dan 300 gacha koloniya bo'lgani eng maqbul, chunki juda kam koloniya tasodifiy xatoga, juda ko'pi esa qo'shilib ketishga olib keladi [1][2]. Hisoblash quyidagi tartibda bajariladi:</w:t>
      </w:r>
    </w:p>
    <w:p>
      <w:pPr>
        <w:pStyle w:val="ListParagraph"/>
        <w:numPr>
          <w:ilvl w:val="0"/>
          <w:numId w:val="2"/>
        </w:numPr>
        <w:spacing w:after="60" w:line="276"/>
      </w:pPr>
      <w:r>
        <w:t xml:space="preserve">sanashga yaroqli (30–300 koloniyali) likobchalar tanlanadi;</w:t>
      </w:r>
    </w:p>
    <w:p>
      <w:pPr>
        <w:pStyle w:val="ListParagraph"/>
        <w:numPr>
          <w:ilvl w:val="0"/>
          <w:numId w:val="2"/>
        </w:numPr>
        <w:spacing w:after="60" w:line="276"/>
      </w:pPr>
      <w:r>
        <w:t xml:space="preserve">ularning har biridagi koloniyalar soni sanagich yoki lupa yordamida aniqlanadi;</w:t>
      </w:r>
    </w:p>
    <w:p>
      <w:pPr>
        <w:pStyle w:val="ListParagraph"/>
        <w:numPr>
          <w:ilvl w:val="0"/>
          <w:numId w:val="2"/>
        </w:numPr>
        <w:spacing w:after="60" w:line="276"/>
      </w:pPr>
      <w:r>
        <w:t xml:space="preserve">topilgan koloniyalar soni tegishli suyultirish koeffitsientiga ko'paytiriladi;</w:t>
      </w:r>
    </w:p>
    <w:p>
      <w:pPr>
        <w:pStyle w:val="ListParagraph"/>
        <w:numPr>
          <w:ilvl w:val="0"/>
          <w:numId w:val="2"/>
        </w:numPr>
        <w:spacing w:after="60" w:line="276"/>
      </w:pPr>
      <w:r>
        <w:t xml:space="preserve">parallel likobchalardagi natijalarning o'rtachasi olinib, 1 ml yoki 1 g mahsulotdagi koloniya hosil qiluvchi birliklar (KHB) sifatida ifodalanadi.</w:t>
      </w:r>
    </w:p>
    <w:p>
      <w:pPr>
        <w:spacing w:after="120" w:line="276"/>
        <w:jc w:val="both"/>
      </w:pPr>
      <w:r>
        <w:t xml:space="preserve">Olingan son 1 ml (suyuq mahsulot) yoki 1 g (qattiq mahsulot) dagi KHB ko'rinishida yoziladi va mahsulot turi uchun belgilangan me'yor bilan taqqoslanadi [1][2]. Agar UMS ruxsat etilgan me'yordan oshsa, mahsulot sanitar jihatdan toza emas yoki noto'g'ri saqlangan deb baholanadi va iste'molga yaroqsiz deb topilishi mumkin. Natija mahsulot partiyasi va saqlash sharoiti bilan birga qayd etilib, zarur bo'lsa qayta namuna olish va tekshirish tavsiya qilinadi. Natijaning ishonchliligi uchun barcha amallar steril sharoitda, nazorat namunalari bilan bajariladi va suyultirish hamda ekish aniqligiga e'tibor qaratiladi. Mikroblarning umumiy soni yolg'iz emas, balki koliform ko'rsatkichlar va zarur hollarda patogenlar bilan birgalikda baholanadi, chunki UMS ifloslanish manbaini ko'rsatmaydi. Aniq miqdoriy me'yorlar har bir mahsulot turi uchun alohida normativ hujjatlarda belgilanadi [3][4].</w:t>
      </w:r>
    </w:p>
    <w:p>
      <w:pPr>
        <w:pStyle w:val="Heading2"/>
        <w:spacing w:after="120" w:before="200"/>
      </w:pPr>
      <w:r>
        <w:t xml:space="preserve">Xulosa</w:t>
      </w:r>
    </w:p>
    <w:p>
      <w:pPr>
        <w:spacing w:after="120" w:line="276"/>
        <w:jc w:val="both"/>
      </w:pPr>
      <w:r>
        <w:t xml:space="preserve">Sut va sut mahsulotlaridagi mikroblarning umumiy sonini aniqlash — namunani bir jinsli holatga keltirib, ketma-ket suyultirish, quyma plastinka usulida ekish, inkubatsiya va koloniyalarni sanashdan iborat bosqichma-bosqich jarayondir. Bu ko'rsatkich mahsulotning umumiy bakterial yuki, ishlab chiqarish va saqlash gigiena darajasini aks ettiradi hamda uning tezbuziluvchanligini baholashga xizmat qiladi. UMS yolg'iz emas, balki koliform ko'rsatkichlar va patogenlar bilan birga talqin qilinadi, chunki u ifloslanish manbaini ko'rsatmaydi. Natijaning aniqligi namuna tayyorlash, to'g'ri suyultirish tanlash, steril ekish va ishonchli sanashga bog'liq. O'zbekistonda sut va sut mahsulotlarining mikrobiologik ko'rsatkichlari tegishli normativ hujjatlar bilan tartibga solinadi [3][4]. UMS ni to'g'ri aniqlash va oqilona talqin qilish sut orqali tarqaluvchi kasalliklardan aholini muhofaza qilishning muhim vositalaridan biridir.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VMQ 474. 07.07.2017. Sut va sut mahsulotlarining xavfsizligi to'g'risidagi umumiy texnik reglament. Toshkent; 2017. URL: https://xayrullokomilov.uz/kutubxona/160</w:t>
      </w:r>
    </w:p>
    <w:p>
      <w:pPr>
        <w:spacing w:after="80" w:line="260"/>
      </w:pPr>
      <w:r>
        <w:t xml:space="preserve">4. SanPiN 0039-22. Sut va sut mahsulotlarini ishlab chiqaruvchi korxonalarga qo'yiladigan sanitariya talablari. Toshkent; 2022. URL: https://xayrullokomilov.uz/kutubxona/777</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2026-10-29T04:22:04.674Z</dcterms:created>
  <dcterms:modified xsi:type="dcterms:W3CDTF">2026-10-29T04:22:04.675Z</dcterms:modified>
</cp:coreProperties>
</file>

<file path=docProps/custom.xml><?xml version="1.0" encoding="utf-8"?>
<Properties xmlns="http://schemas.openxmlformats.org/officeDocument/2006/custom-properties" xmlns:vt="http://schemas.openxmlformats.org/officeDocument/2006/docPropsVTypes"/>
</file>