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077. Mikroblarning biokimyoviy xossasini aniqlash</w:t>
      </w:r>
    </w:p>
    <w:p>
      <w:pPr>
        <w:pStyle w:val="Heading2"/>
        <w:spacing w:after="120" w:before="200"/>
      </w:pPr>
      <w:r>
        <w:t xml:space="preserve">Kirish</w:t>
      </w:r>
    </w:p>
    <w:p>
      <w:pPr>
        <w:spacing w:after="120" w:line="276"/>
        <w:jc w:val="both"/>
      </w:pPr>
      <w:r>
        <w:t xml:space="preserve">Mikroorganizmlarning biokimyoviy xossalari — ularning ferment tizimlari yordamida turli oziqa moddalarni parchalash va o'zlashtirish qobiliyatidir [1][2]. Har bir mikrob turi o'ziga xos fermentlar to'plamiga ega bo'lgani uchun, bu fermentlarning faolligini aniqlash orqali mikroblar bir-biridan farqlanadi va aniqlanadi (identifikatsiya qilinadi). Morfologik jihatdan bir-biriga o'xshash mikroblar ko'pincha faqat biokimyoviy xossalari bilan ajraladi, shuning uchun biokimyoviy tekshiruvlar bakteriologik identifikatsiyaning asosiy va eng ko'p qo'llaniladigan usullaridan biridir [1][2]. Bu tekshiruvlar sof kultura olingandan keyin o'tkaziladi.</w:t>
      </w:r>
    </w:p>
    <w:p>
      <w:pPr>
        <w:spacing w:after="120" w:line="276"/>
        <w:jc w:val="both"/>
      </w:pPr>
      <w:r>
        <w:t xml:space="preserve">Biokimyoviy xossalarni aniqlash mikrobning qaysi moddalarni va qanday mahsulotgacha parchalashini kuzatishga asoslanadi [1][2]. Buning uchun mikrob maxsus muhitlarga ekilib, uning faolligi natijasida muhitda yuzaga keladigan o'zgarishlar (rang, gaz, cho'kma, loyqalik) qayd etiladi. Bu o'zgarishlar ko'pincha indikatorlar yordamida ko'rinadigan qilib ko'rsatiladi. Biokimyoviy belgilar yig'indisi mikrobning "biokimyoviy pasporti"ni tashkil etib, uni aniq turgacha aniqlash imkonini beradi. Shu sababli biokimyoviy tekshiruvlar faqat sof kultura bilan, ya'ni bitta mikrob turi mavjud bo'lgandagina o'tkaziladi, aks holda aralash kulturadagi turli mikroblarning fermentlari natijani buzadi va noto'g'ri xulosaga olib keladi.</w:t>
      </w:r>
    </w:p>
    <w:p>
      <w:pPr>
        <w:pStyle w:val="Heading2"/>
        <w:spacing w:after="120" w:before="200"/>
      </w:pPr>
      <w:r>
        <w:t xml:space="preserve">Saxarolitik (uglevodlarni parchalash) xossalar</w:t>
      </w:r>
    </w:p>
    <w:p>
      <w:pPr>
        <w:spacing w:after="120" w:line="276"/>
        <w:jc w:val="both"/>
      </w:pPr>
      <w:r>
        <w:t xml:space="preserve">Saxarolitik xossalar — mikrobning uglevodlarni (qandlar, spirtlar) parchalash qobiliyatini aks ettiradi [1][2]. Buning uchun mikrob tarkibida ma'lum uglevod (glukoza, laktoza, saxaroza, mannit va boshqalar) va rang indikatori bo'lgan muhitlarga ekiladi. Agar mikrob uglevodni parchalasa, kislota hosil bo'lib, muhit rangi indikator hisobiga o'zgaradi; ba'zi mikroblar kislota bilan birga gaz ham ajratadi, bu esa maxsus (Dyurem) naychada yoki muhitda pufakcha ko'rinishida namoyon bo'ladi. Shu tariqa kislota hosil bo'lishi va gaz ajralishi alohida qayd etiladi.</w:t>
      </w:r>
    </w:p>
    <w:p>
      <w:pPr>
        <w:spacing w:after="120" w:line="276"/>
        <w:jc w:val="both"/>
      </w:pPr>
      <w:r>
        <w:t xml:space="preserve">Saxarolitik faollikni o'rganish uchun turli uglevodlar to'plami (rang qatori) ishlatiladi [1][2]. Har bir mikrob turi ma'lum uglevodlarni parchalaydi, boshqalarini esa parchalamaydi; aynan shu farqlar asosida mikroblar ajratiladi. Masalan, ichak tayoqchalari oilasida laktozani parchalash yoki parchalamaslik asosiy farqlovchi belgidir. Zamonaviy laboratoriyalarda ko'plab uglevodlarni bir vaqtda tekshiradigan tayyor tizimlar (test-panellar) qo'llanilib, ular natijani tez va standart tarzda berishga imkon yaratadi. Natijani baholashda muhit rangining o'zgarishi, gaz pufakchasi borligi va o'zgarish darajasi e'tiborga olinadi; ekilmagan nazorat muhiti bilan taqqoslash soxta natijadan saqlaydi.</w:t>
      </w:r>
    </w:p>
    <w:p>
      <w:pPr>
        <w:pStyle w:val="Heading2"/>
        <w:spacing w:after="120" w:before="200"/>
      </w:pPr>
      <w:r>
        <w:t xml:space="preserve">Proteolitik (oqsillarni parchalash) xossalar</w:t>
      </w:r>
    </w:p>
    <w:p>
      <w:pPr>
        <w:spacing w:after="120" w:line="276"/>
        <w:jc w:val="both"/>
      </w:pPr>
      <w:r>
        <w:t xml:space="preserve">Proteolitik xossalar — mikrobning oqsil va aminokislotalarni parchalash qobiliyatini aks ettiradi [1][2]. Bu xossalar oqsil tarkibli muhitlarda (jelatin, suyultirilgan qon zardobi, sut) o'sish natijasida baholanadi. Masalan, jelatinni suyultirish qobiliyati mikrobda proteolitik ferment borligini ko'rsatadi: ekilgan jelatin ustunining suyulishi musbat natija hisoblanadi. Sut muhitida esa oqsil (kazein) parchalanishi, ivishi yoki peptonlanishi kuzatiladi. Proteolitik faollik mikrobning tabiatini ko'rsatuvchi muhim belgi bo'lib, ba'zi mikroblar kuchli proteolitik, boshqalari esa kuchsiz yoki umuman proteolitik bo'lmasligi mumkin.</w:t>
      </w:r>
    </w:p>
    <w:p>
      <w:pPr>
        <w:spacing w:after="120" w:line="276"/>
        <w:jc w:val="both"/>
      </w:pPr>
      <w:r>
        <w:t xml:space="preserve">Oqsillarning parchalanishi natijasida hosil bo'ladigan oxirgi mahsulotlar ham aniqlanadi [1][2]. Masalan, oltingugurtli aminokislotalar parchalanganda vodorod sulfid (H2S) ajraladi, bu esa muhitdagi maxsus reaktiv bilan qora cho'kma hosil qiladi. Triptofan aminokislotasining parchalanishida indol hosil bo'lib, u maxsus reaktiv (Erlix yoki Kovac reaktivi) qo'shilganda qizil halqa beradi. Ammiak hosil bo'lishi ham ba'zi sinovlarda alohida e'tibor bilan baholanadi. Bu mahsulotlar har bir mikrob uchun o'ziga xos bo'lib, identifikatsiyada ishlatiladi.</w:t>
      </w:r>
    </w:p>
    <w:p>
      <w:pPr>
        <w:pStyle w:val="Heading2"/>
        <w:spacing w:after="120" w:before="200"/>
      </w:pPr>
      <w:r>
        <w:t xml:space="preserve">Boshqa fermentativ sinovlar</w:t>
      </w:r>
    </w:p>
    <w:p>
      <w:pPr>
        <w:spacing w:after="120" w:line="276"/>
        <w:jc w:val="both"/>
      </w:pPr>
      <w:r>
        <w:t xml:space="preserve">Saxarolitik va proteolitik xossalardan tashqari, mikroblarni aniqlashda ko'plab boshqa fermentativ sinovlar qo'llaniladi [1][2]:</w:t>
      </w:r>
    </w:p>
    <w:p>
      <w:pPr>
        <w:pStyle w:val="ListParagraph"/>
        <w:numPr>
          <w:ilvl w:val="0"/>
          <w:numId w:val="2"/>
        </w:numPr>
        <w:spacing w:after="60" w:line="276"/>
      </w:pPr>
      <w:r>
        <w:t xml:space="preserve">katalaza sinovi — mikrobning vodorod peroksidni parchalab, kislorod pufakchalari ajratishi;</w:t>
      </w:r>
    </w:p>
    <w:p>
      <w:pPr>
        <w:pStyle w:val="ListParagraph"/>
        <w:numPr>
          <w:ilvl w:val="0"/>
          <w:numId w:val="2"/>
        </w:numPr>
        <w:spacing w:after="60" w:line="276"/>
      </w:pPr>
      <w:r>
        <w:t xml:space="preserve">oksidaza sinovi — sitoxromoksidaza fermenti borligini maxsus reaktiv rangi orqali aniqlash;</w:t>
      </w:r>
    </w:p>
    <w:p>
      <w:pPr>
        <w:pStyle w:val="ListParagraph"/>
        <w:numPr>
          <w:ilvl w:val="0"/>
          <w:numId w:val="2"/>
        </w:numPr>
        <w:spacing w:after="60" w:line="276"/>
      </w:pPr>
      <w:r>
        <w:t xml:space="preserve">ureaza sinovi — mochevinani parchalab, muhit ishqoriylashuvi (rang o'zgarishi);</w:t>
      </w:r>
    </w:p>
    <w:p>
      <w:pPr>
        <w:pStyle w:val="ListParagraph"/>
        <w:numPr>
          <w:ilvl w:val="0"/>
          <w:numId w:val="2"/>
        </w:numPr>
        <w:spacing w:after="60" w:line="276"/>
      </w:pPr>
      <w:r>
        <w:t xml:space="preserve">nitratlarni nitritgacha qaytarish sinovi;</w:t>
      </w:r>
    </w:p>
    <w:p>
      <w:pPr>
        <w:pStyle w:val="ListParagraph"/>
        <w:numPr>
          <w:ilvl w:val="0"/>
          <w:numId w:val="2"/>
        </w:numPr>
        <w:spacing w:after="60" w:line="276"/>
      </w:pPr>
      <w:r>
        <w:t xml:space="preserve">koagulaza sinovi — qon plazmasini ivitish qobiliyati (stafilokokklarda muhim).</w:t>
      </w:r>
    </w:p>
    <w:p>
      <w:pPr>
        <w:spacing w:after="120" w:line="276"/>
        <w:jc w:val="both"/>
      </w:pPr>
      <w:r>
        <w:t xml:space="preserve">Bu sinovlarning har biri muayyan ferment faolligini baholaydi va mikroblarni farqlashda muhim ahamiyatga ega [1][2]. Masalan, katalaza sinovi stafilokokk va streptokokklarni farqlashda, oksidaza sinovi esa ichak tayoqchalari va boshqa Gram-manfiy tayoqchalarni ajratishda qo'llaniladi. Ushbu sinovlar oddiy, tez va kam reaktiv talab qilgani uchun dastlabki guruhlashda keng ishlatiladi. Ular natijasiga qarab keyingi batafsil tekshiruvlar yo'nalishi belgilanadi. Koagulaza sinovi, masalan, kasallik qo'zg'atuvchi oltin rangli stafilokokkni boshqa, zararsiz stafilokokklardan ajratishda hal qiluvchi ahamiyatga ega, ureaza sinovi esa ba'zi ichak tayoqchalari va Proteus turlarini farqlashda qo'llaniladi.</w:t>
      </w:r>
    </w:p>
    <w:p>
      <w:pPr>
        <w:pStyle w:val="Heading2"/>
        <w:spacing w:after="120" w:before="200"/>
      </w:pPr>
      <w:r>
        <w:t xml:space="preserve">Natijalarni hisobga olish va zamonaviy usullar</w:t>
      </w:r>
    </w:p>
    <w:p>
      <w:pPr>
        <w:spacing w:after="120" w:line="276"/>
        <w:jc w:val="both"/>
      </w:pPr>
      <w:r>
        <w:t xml:space="preserve">Biokimyoviy sinovlar natijasi belgilangan inkubatsiya muddatidan keyin, nazorat namunalari bilan solishtirib baholanadi [1][2]. Har bir sinov uchun musbat va manfiy nazorat qo'yilishi natijaning ishonchliligini ta'minlaydi. Natijalar jadvalga yozilib, ma'lumotnoma (identifikatsiya kaliti) bilan taqqoslanadi va mikrob turi aniqlanadi. Bitta sinov emas, balki bir necha sinov natijalari yig'indisi asosida xulosa chiqariladi, chunki har bir belgi alohida yetarli emas. Natijalarni o'z vaqtida o'qish ham muhim: ba'zi reaksiyalar inkubatsiya uzayganda o'zgarib, kech o'qilsa soxta natija berishi mumkin, shuning uchun har bir sinov uchun belgilangan muddatga rioya qilinadi.</w:t>
      </w:r>
    </w:p>
    <w:p>
      <w:pPr>
        <w:spacing w:after="120" w:line="276"/>
        <w:jc w:val="both"/>
      </w:pPr>
      <w:r>
        <w:t xml:space="preserve">Zamonaviy mikrobiologiyada biokimyoviy identifikatsiya avtomatlashtirilgan tizimlar va tayyor test-panellar yordamida tezroq va aniqroq o'tkaziladi [1][2]. Bunday tizimlarda o'nlab sinov bir vaqtda qo'yilib, natija raqamli kod sifatida olinadi va kompyuter dasturi mikrob turini aniqlaydi. Shunga qaramay, klassik biokimyoviy usullar o'z ahamiyatini yo'qotmagan va ularning tamoyillarini tushunish mikrobiologik tashxisning asosini tashkil etadi. Natijalarni to'g'ri talqin qilish sof kulturaning tozaligiga va sinov texnikasiga bevosita bog'liq, shu bois reaktivlarning muddati va saqlanishi, muhitlarning sifati doimo nazorat qilinadi.</w:t>
      </w:r>
    </w:p>
    <w:p>
      <w:pPr>
        <w:pStyle w:val="Heading2"/>
        <w:spacing w:after="120" w:before="200"/>
      </w:pPr>
      <w:r>
        <w:t xml:space="preserve">Xulosa</w:t>
      </w:r>
    </w:p>
    <w:p>
      <w:pPr>
        <w:spacing w:after="120" w:line="276"/>
        <w:jc w:val="both"/>
      </w:pPr>
      <w:r>
        <w:t xml:space="preserve">Mikroblarning biokimyoviy xossalarini aniqlash ularning ferment faolligiga asoslanib, morfologik jihatdan o'xshash mikroblarni farqlash va aniq turgacha identifikatsiya qilishning asosiy usulidir. Saxarolitik xossalar uglevodlarni parchalashni, proteolitik xossalar esa oqsil va aminokislotalarni parchalashni aks ettiradi; bulardan tashqari katalaza, oksidaza, ureaza, koagulaza kabi ko'plab fermentativ sinovlar qo'llaniladi. Natijalar indikatorlar, rang, gaz va cho'kma o'zgarishlari orqali qayd etilib, nazorat namunalari bilan solishtiriladi va bir necha belgi yig'indisi asosida xulosa chiqariladi. Zamonaviy avtomatlashtirilgan tizimlar jarayonni tezlashtirsa-da, klassik biokimyoviy usullarning tamoyillari o'z kuchini saqlab qolgan. Shu bois baklaborant biokimyoviy sinovlarning mohiyatini, texnikasini va natijalarni to'g'ri talqin qilishni puxta egallashi mikrobiologik tashxisning aniqligini ta'minlashda hal qiluvchi ahamiyatga ega.</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Procop GW, et al. Koneman's Color Atlas and Textbook of Diagnostic Microbiology. 7th ed. Philadelphia: Wolters Kluwer; 2017. ISBN 978-1-4511-1659-5.</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2026-10-29T04:22:06.834Z</dcterms:created>
  <dcterms:modified xsi:type="dcterms:W3CDTF">2026-10-29T04:22:06.835Z</dcterms:modified>
</cp:coreProperties>
</file>

<file path=docProps/custom.xml><?xml version="1.0" encoding="utf-8"?>
<Properties xmlns="http://schemas.openxmlformats.org/officeDocument/2006/custom-properties" xmlns:vt="http://schemas.openxmlformats.org/officeDocument/2006/docPropsVTypes"/>
</file>