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085. Mikroblarning antibiotikka sezuvchanligini seriyalab suyultirish usulida aniqlash</w:t>
      </w:r>
    </w:p>
    <w:p>
      <w:pPr>
        <w:pStyle w:val="Heading2"/>
        <w:spacing w:after="120" w:before="200"/>
      </w:pPr>
      <w:r>
        <w:t xml:space="preserve">Kirish</w:t>
      </w:r>
    </w:p>
    <w:p>
      <w:pPr>
        <w:spacing w:after="120" w:line="276"/>
        <w:jc w:val="both"/>
      </w:pPr>
      <w:r>
        <w:t xml:space="preserve">Mikroblarning antibiotikka sezuvchanligini seriyalab suyultirish usulida aniqlash — bakteriyaning ko'payishini to'xtatadigan antibakterial dorining eng kichik miqdorini sonli ko'rsatkich sifatida belgilaydigan asosiy miqdoriy usuldir [1][2]. Bu usul yordamida minimal ingibirlovchi konsentratsiya (MIK) aniqlanadi; MIK deganda qo'zg'atuvchining ko'zga ko'rinarli o'sishini bostiradigan antibiotikning eng past konsentratsiyasi tushuniladi. Diskli diffuziya usulidan farqli ravishda, bu usul aniq raqamli natija berib, davolashda dori dozasini tanlashga va qo'zg'atuvchi sezuvchanlik darajasini qat'iy baholashga imkon beradi [1][2]. Shuning uchun seriyalab suyultirish usuli etalon (ma'lumotnoma) usul hisoblanadi va yangi usullarni tekshirishda tayanch sifatida qo'llaniladi.</w:t>
      </w:r>
    </w:p>
    <w:p>
      <w:pPr>
        <w:spacing w:after="120" w:line="276"/>
        <w:jc w:val="both"/>
      </w:pPr>
      <w:r>
        <w:t xml:space="preserve">Usulning amaliy ahamiyati shundaki, u og'ir, surunkali yoki qaytalanuvchi infeksiyalarda, qon va orqa miya suyuqligidan ajratilgan qo'zg'atuvchilarda dori konsentratsiyasini aniq belgilashni talab qiladigan hollarda ishlatiladi [1][2]. MIK qiymati klinik chegaraviy ko'rsatkichlar bilan taqqoslanib, qo'zg'atuvchi sezuvchan, oraliq yoki chidamli guruhga kiritiladi. Bu esa shifokorga maqsadga muvofiq, samarali va xavfsiz davo tanlash imkonini beradi. Bundan tashqari, usul antibiotiklarga chidamlilikning tarqalishini kuzatishda, immuniteti pasaygan bemorlarda davoni nazorat qilishda va dorilarning o'zaro ta'sirini baholashda ham qo'llaniladi. Olingan aniq raqamli natija davolashni individuallashtirishga, keraksiz keng ta'sirli dorilardan voz kechishga va chidamlilikning kuchayishiga qarshi kurashga xizmat qiladi.</w:t>
      </w:r>
    </w:p>
    <w:p>
      <w:pPr>
        <w:pStyle w:val="Heading2"/>
        <w:spacing w:after="120" w:before="200"/>
      </w:pPr>
      <w:r>
        <w:t xml:space="preserve">Usulning mohiyati va turlari</w:t>
      </w:r>
    </w:p>
    <w:p>
      <w:pPr>
        <w:spacing w:after="120" w:line="276"/>
        <w:jc w:val="both"/>
      </w:pPr>
      <w:r>
        <w:t xml:space="preserve">Usulning asosi antibiotikni ketma-ket ikki baravar suyultirib, har bir suyultirishga standart miqdordagi tekshirilayotgan bakteriya qo'shish va o'sishni kuzatishdan iborat [1][2]. Antibiotik konsentratsiyalari odatda 0,5; 1; 2; 4; 8; 16 mkg/ml kabi ikki baravar kamayib (yoki ko'payib) boradigan qator ko'rinishida tayyorlanadi. Har bir probirka yoki chuqurchaga bir xil miqdordagi mikrob ekiladi va inkubatsiyadan so'ng qaysi konsentratsiyada o'sish to'xtaganligi aniqlanadi. Muhit holatiga qarab usul ikki turga bo'linadi:</w:t>
      </w:r>
    </w:p>
    <w:p>
      <w:pPr>
        <w:pStyle w:val="ListParagraph"/>
        <w:numPr>
          <w:ilvl w:val="0"/>
          <w:numId w:val="2"/>
        </w:numPr>
        <w:spacing w:after="60" w:line="276"/>
      </w:pPr>
      <w:r>
        <w:t xml:space="preserve">suyuq muhitda suyultirish (makrometod — probirkalarda, mikrometod — mikroplankalardagi chuqurchalarda) — eng keng tarqalgan variant;</w:t>
      </w:r>
    </w:p>
    <w:p>
      <w:pPr>
        <w:pStyle w:val="ListParagraph"/>
        <w:numPr>
          <w:ilvl w:val="0"/>
          <w:numId w:val="2"/>
        </w:numPr>
        <w:spacing w:after="60" w:line="276"/>
      </w:pPr>
      <w:r>
        <w:t xml:space="preserve">zich (agarli) muhitda suyultirish — antibiotik agar tarkibiga aralashtirilib, bir nechta shtammni bir vaqtda tekshirish imkonini beradi.</w:t>
      </w:r>
    </w:p>
    <w:p>
      <w:pPr>
        <w:spacing w:after="120" w:line="276"/>
        <w:jc w:val="both"/>
      </w:pPr>
      <w:r>
        <w:t xml:space="preserve">Suyuq muhitda mikrometod (mikrosuyultirish) zamonaviy laboratoriyalarda ko'proq qo'llaniladi, chunki u kam hajmdagi muhit va reaktiv talab qiladi hamda tayyor tijorat panellarini ishlatish imkonini beradi [1][2]. Zich muhitdagi usul esa ko'p sonli namunani bir plastinkada tekshirishda qulay bo'lib, ko'pincha ilmiy tadqiqotlarda va nazorat shtammlarini baholashda foydalaniladi. Har ikki holatda ham o'sish muhiti, mikrob miqdori va inkubatsiya sharoiti qat'iy standartlashtiriladi.</w:t>
      </w:r>
    </w:p>
    <w:p>
      <w:pPr>
        <w:pStyle w:val="Heading2"/>
        <w:spacing w:after="120" w:before="200"/>
      </w:pPr>
      <w:r>
        <w:t xml:space="preserve">Reaktivlar va tayyorgarlik</w:t>
      </w:r>
    </w:p>
    <w:p>
      <w:pPr>
        <w:spacing w:after="120" w:line="276"/>
        <w:jc w:val="both"/>
      </w:pPr>
      <w:r>
        <w:t xml:space="preserve">Tekshiruvni o'tkazish uchun quyidagi reaktiv va materiallar zarur [1][2]: standart suyuq oziq muhit (masalan, Myuller-Hinton bulyoni), tozalangan antibiotik standart namunasi, steril probirkalar yoki mikroplankalar, fiziologik eritma, hamda sof holda ajratilgan tekshirilayotgan bakteriya kulturasi. Antibiotikning ishchi eritmasi aniq tortilgan quruq modda asosida tayyorlanadi, chunki uning faolligi (mkg/ml) aniq hisoblanishi kerak. Mikrob suspenziyasi standart loyqalik (0,5 McFarland) bo'yicha tayyorlanib, so'ngra har bir probirkada belgilangan yakuniy konsentratsiyaga (odatda 5x10 ga 5 KHB/ml) yetguncha suyultiriladi.</w:t>
      </w:r>
    </w:p>
    <w:p>
      <w:pPr>
        <w:spacing w:after="120" w:line="276"/>
        <w:jc w:val="both"/>
      </w:pPr>
      <w:r>
        <w:t xml:space="preserve">Sinov uchun mikrob toza, yangi (18-24 soatlik) kulturadan olinishi, loyqalik standartiga qat'iy moslashtirilishi shart, aks holda haddan ortiq yoki kam ekma MIK natijasini buzadi [1][2]. Barcha ishlar asepsis qoidalariga rioya qilgan holda, steril sharoitda bajariladi. Nazorat uchun standart (ma'lumotnoma) shtammlar, masalan ma'lum MIK qiymatiga ega bo'lgan muzeyli kulturalar ishlatiladi; ularning natijasi belgilangan oraliqda chiqsa, tekshiruv ishonchli deb qabul qilinadi. Oziq muhit yangi tayyorlangan, tegishli pH (odatda 7,2-7,4) va kation tarkibiga ega bo'lishi kerak, chunki muhitdagi magniy va kalsiy ionlari miqdori ayrim antibiotiklar faolligiga sezilarli ta'sir ko'rsatadi. Antibiotik eritmalari belgilangan haroratda saqlanishi, muddati o'tmagan bo'lishi va har bir tajribada yangi tayyorlanishi natijaning takrorlanuvchanligini ta'minlaydi.</w:t>
      </w:r>
    </w:p>
    <w:p>
      <w:pPr>
        <w:pStyle w:val="Heading2"/>
        <w:spacing w:after="120" w:before="200"/>
      </w:pPr>
      <w:r>
        <w:t xml:space="preserve">O'tkazish bosqichlari</w:t>
      </w:r>
    </w:p>
    <w:p>
      <w:pPr>
        <w:spacing w:after="120" w:line="276"/>
        <w:jc w:val="both"/>
      </w:pPr>
      <w:r>
        <w:t xml:space="preserve">Suyuq muhitdagi seriyalab suyultirish usuli quyidagi bosqichlarda bajariladi [1][2]:</w:t>
      </w:r>
    </w:p>
    <w:p>
      <w:pPr>
        <w:pStyle w:val="ListParagraph"/>
        <w:numPr>
          <w:ilvl w:val="0"/>
          <w:numId w:val="3"/>
        </w:numPr>
        <w:spacing w:after="60" w:line="276"/>
      </w:pPr>
      <w:r>
        <w:t xml:space="preserve">bir qator probirkaga teng hajmda oziq muhit quyiladi;</w:t>
      </w:r>
    </w:p>
    <w:p>
      <w:pPr>
        <w:pStyle w:val="ListParagraph"/>
        <w:numPr>
          <w:ilvl w:val="0"/>
          <w:numId w:val="3"/>
        </w:numPr>
        <w:spacing w:after="60" w:line="276"/>
      </w:pPr>
      <w:r>
        <w:t xml:space="preserve">birinchi probirkaga antibiotik qo'shilib, undan ketma-ket ikki baravarli suyultirishlar qatori hosil qilinadi;</w:t>
      </w:r>
    </w:p>
    <w:p>
      <w:pPr>
        <w:pStyle w:val="ListParagraph"/>
        <w:numPr>
          <w:ilvl w:val="0"/>
          <w:numId w:val="3"/>
        </w:numPr>
        <w:spacing w:after="60" w:line="276"/>
      </w:pPr>
      <w:r>
        <w:t xml:space="preserve">oxirgi, antibiotiksiz probirka o'sish nazorati sifatida qoldiriladi;</w:t>
      </w:r>
    </w:p>
    <w:p>
      <w:pPr>
        <w:pStyle w:val="ListParagraph"/>
        <w:numPr>
          <w:ilvl w:val="0"/>
          <w:numId w:val="3"/>
        </w:numPr>
        <w:spacing w:after="60" w:line="276"/>
      </w:pPr>
      <w:r>
        <w:t xml:space="preserve">har bir probirkaga teng hajmda standart mikrob suspenziyasi qo'shiladi;</w:t>
      </w:r>
    </w:p>
    <w:p>
      <w:pPr>
        <w:pStyle w:val="ListParagraph"/>
        <w:numPr>
          <w:ilvl w:val="0"/>
          <w:numId w:val="3"/>
        </w:numPr>
        <w:spacing w:after="60" w:line="276"/>
      </w:pPr>
      <w:r>
        <w:t xml:space="preserve">probirkalar 35-37 gradus Selsiyda 16-20 soat inkubatsiya qilinadi;</w:t>
      </w:r>
    </w:p>
    <w:p>
      <w:pPr>
        <w:pStyle w:val="ListParagraph"/>
        <w:numPr>
          <w:ilvl w:val="0"/>
          <w:numId w:val="3"/>
        </w:numPr>
        <w:spacing w:after="60" w:line="276"/>
      </w:pPr>
      <w:r>
        <w:t xml:space="preserve">natija muhitning loyqalanishiga qarab baholanadi.</w:t>
      </w:r>
    </w:p>
    <w:p>
      <w:pPr>
        <w:spacing w:after="120" w:line="276"/>
        <w:jc w:val="both"/>
      </w:pPr>
      <w:r>
        <w:t xml:space="preserve">Inkubatsiyadan so'ng har bir probirka ko'zdan kechiriladi: muhit tiniq qolgan (loyqalanmagan) probirkada mikrob o'smagan, loyqalangan probirkada esa o'sgan hisoblanadi [1][2]. Mikrob o'sishini to'xtatgan eng kichik antibiotik konsentratsiyasi, ya'ni tiniq qolgan oxirgi probirkadagi konsentratsiya MIK sifatida qayd etiladi. O'sish nazorati (antibiotiksiz probirka) albatta loyqalangan, muhit nazorati (ekmasiz) esa tiniq bo'lishi kerak; aks holda natija ishonchsiz deb hisoblanadi. Zarur bo'lsa, tiniq probirkalardan zich muhitga ekib, bakteritsid ta'sir ko'rsatadigan eng kichik konsentratsiya — minimal bakteritsid konsentratsiya (MBK) ham aniqlanadi.</w:t>
      </w:r>
    </w:p>
    <w:p>
      <w:pPr>
        <w:pStyle w:val="Heading2"/>
        <w:spacing w:after="120" w:before="200"/>
      </w:pPr>
      <w:r>
        <w:t xml:space="preserve">Natijani baholash va ahamiyati</w:t>
      </w:r>
    </w:p>
    <w:p>
      <w:pPr>
        <w:spacing w:after="120" w:line="276"/>
        <w:jc w:val="both"/>
      </w:pPr>
      <w:r>
        <w:t xml:space="preserve">Aniqlangan MIK qiymati tasdiqlangan klinik chegaraviy ko'rsatkichlar bilan taqqoslanib talqin qilinadi [1][2]. Agar MIK sezuvchanlik chegarasidan past bo'lsa, qo'zg'atuvchi sezuvchan deb, chegaradan yuqori bo'lsa chidamli deb baholanadi; oraliq qiymatlar alohida talqin qilinadi. MBK va MIK nisbati esa dorining bakteritsid yoki bakteriostatik ta'sirini ko'rsatadi: agar MBK MIK ga yaqin bo'lsa dori bakteritsid, ancha yuqori bo'lsa bakteriostatik hisoblanadi. Natijalar javob varaqasiga antibiotik nomi, MIK qiymati (mkg/ml) va talqin (sezuvchan, oraliq, chidamli) ko'rsatilgan holda yoziladi.</w:t>
      </w:r>
    </w:p>
    <w:p>
      <w:pPr>
        <w:spacing w:after="120" w:line="276"/>
        <w:jc w:val="both"/>
      </w:pPr>
      <w:r>
        <w:t xml:space="preserve">Usulning afzalligi — aniq sonli natija berishi va dori dozasini individual tanlashga yordam berishi, kamchiligi esa ko'p mehnat va vaqt talab qilishidir [1][2]. Shu bois ko'p namunali kundalik ishda ko'pincha tezroq diffuziya usuli ishlatilsa-da, og'ir infeksiyalarda, chidamli shtammlarda va yangi usullarni tekshirishda seriyalab suyultirish usuli etalon sifatida qo'llaniladi. Natijaning ishonchliligi standart muhit, aniq mikrob miqdori, sifatli antibiotik standartlari va nazorat shtammlariga qat'iy rioya qilishga bevosita bog'liq.</w:t>
      </w:r>
    </w:p>
    <w:p>
      <w:pPr>
        <w:pStyle w:val="Heading2"/>
        <w:spacing w:after="120" w:before="200"/>
      </w:pPr>
      <w:r>
        <w:t xml:space="preserve">Xulosa</w:t>
      </w:r>
    </w:p>
    <w:p>
      <w:pPr>
        <w:spacing w:after="120" w:line="276"/>
        <w:jc w:val="both"/>
      </w:pPr>
      <w:r>
        <w:t xml:space="preserve">Seriyalab suyultirish usuli mikrobning antibiotikka sezuvchanligini miqdoriy baholab, minimal ingibirlovchi konsentratsiyani aniq belgilaydigan etalon usul hisoblanadi. U suyuq yoki zich muhitda, antibiotikni ketma-ket ikki baravar suyultirish orqali o'tkaziladi va mikrob o'sishini to'xtatgan eng kichik konsentratsiya MIK sifatida qayd etiladi. Natija klinik chegaraviy ko'rsatkichlar bilan taqqoslanib, qo'zg'atuvchi sezuvchan, oraliq yoki chidamli guruhlarga ajratiladi, zarurat bo'lganda MBK ham aniqlanadi. Standart muhit, aniq mikrob miqdori va nazorat shtammlariga rioya qilish natija aniqligini ta'minlaydi. Shu bois bu usul texnikasini puxta egallash laboratoriya xodimi uchun zaruriy malaka bo'lib, oqilona antibiotik terapiyasining asosiy tayanchi hisoblanadi.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Leber AL (ed). Clinical Microbiology Procedures Handbook. 4th ed. Washington: ASM Press; 2016. DOI: 10.1128/9781683670438.CMPH</w:t>
      </w:r>
    </w:p>
    <w:p>
      <w:pPr>
        <w:spacing w:after="80" w:line="260"/>
      </w:pPr>
      <w:r>
        <w:t xml:space="preserve">3. Prezentatsiya. Mikroorganizmlarni antibiotikka sezgirligini aniqlash. URL: https://xayrullokomilov.uz/kutubxona/2008</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2026-10-29T04:22:07.497Z</dcterms:created>
  <dcterms:modified xsi:type="dcterms:W3CDTF">2026-10-29T04:22:07.498Z</dcterms:modified>
</cp:coreProperties>
</file>

<file path=docProps/custom.xml><?xml version="1.0" encoding="utf-8"?>
<Properties xmlns="http://schemas.openxmlformats.org/officeDocument/2006/custom-properties" xmlns:vt="http://schemas.openxmlformats.org/officeDocument/2006/docPropsVTypes"/>
</file>