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089. Salmonella kasalliklarida tekshirish, serologik (Vidal reaksiyasi) usuli</w:t>
      </w:r>
    </w:p>
    <w:p>
      <w:pPr>
        <w:pStyle w:val="Heading2"/>
        <w:spacing w:after="120" w:before="200"/>
      </w:pPr>
      <w:r>
        <w:t xml:space="preserve">Kirish</w:t>
      </w:r>
    </w:p>
    <w:p>
      <w:pPr>
        <w:spacing w:after="120" w:line="276"/>
        <w:jc w:val="both"/>
      </w:pPr>
      <w:r>
        <w:t xml:space="preserve">Serologik usul — bemor qon zardobidagi salmonellaga qarshi hosil bo'lgan o'ziga xos antitelolarni aniqlashga asoslangan tekshirish bo'lib, ich terlama va paratiflar tashxisida keng qo'llaniladi [1][2]. Uning klassik varianti Vidal reaksiyasi hisoblanadi; bu kengaytirilgan (probirkadagi) agglyutinatsiya reaksiyasi bo'lib, ma'lum salmonella diagnostikumlari yordamida zardobdagi antitelolar titrini o'lchaydi. Gemokulturadan farqli ravishda serologik usul qo'zg'atuvchini bevosita ajratmaydi, balki organizmning unga javobini — antitelolarni baholaydi [1][2]. Shu bois u kasallikning ikkinchi haftasidan boshlab, antitelolar yetarli miqdorda to'plangach, samarali natija beradi.</w:t>
      </w:r>
    </w:p>
    <w:p>
      <w:pPr>
        <w:spacing w:after="120" w:line="276"/>
        <w:jc w:val="both"/>
      </w:pPr>
      <w:r>
        <w:t xml:space="preserve">Vidal reaksiyasining amaliy ahamiyati shundaki, u gemokultura manfiy chiqqan yoki antibiotik erta berilgan hollarda qo'shimcha tashxis vositasi bo'lib xizmat qiladi [1][2]. Reaksiya antitelolar titrini aniqlagani uchun uni dinamikada (juft zardoblarda) kuzatish kasallikning rivojlanayotganini tasdiqlash imkonini beradi. Shu tariqa serologik usul bakteriologik usulni to'ldirib, umumiy tashxis ishonchliligini oshiradi. Usul nisbatan arzon, tez va oddiy jihozlarda bajarilishi mumkinligi bilan ham qulaydir, biroq uning o'ziga xosligi bakteriologik usuldan pastroq bo'lgani sababli natija har doim klinik ko'rinish bilan birga baholanadi. Serologik usulni to'g'ri qo'llash uchun qon zardobi kasallikning mos bosqichida, antitelolar yetarli to'plangan davrda olinishi muhim.</w:t>
      </w:r>
    </w:p>
    <w:p>
      <w:pPr>
        <w:pStyle w:val="Heading2"/>
        <w:spacing w:after="120" w:before="200"/>
      </w:pPr>
      <w:r>
        <w:t xml:space="preserve">Reaksiyaning asosi</w:t>
      </w:r>
    </w:p>
    <w:p>
      <w:pPr>
        <w:spacing w:after="120" w:line="276"/>
        <w:jc w:val="both"/>
      </w:pPr>
      <w:r>
        <w:t xml:space="preserve">Vidal reaksiyasi antigen-antitelo o'ziga xos agglyutinatsiyasiga asoslangan: bemor zardobidagi antitelolar ma'lum salmonella diagnostikumi (o'ldirilgan antigen suspenziyasi) bilan bog'lanib, ko'zga ko'rinadigan laxta hosil qiladi [1][2]. Reaksiyada ikki xil diagnostikum ishlatiladi: O-diagnostikum (somatik, issiqlikka chidamli O-antigen saqlovchi) va H-diagnostikum (xivchinli, termolabil H-antigen saqlovchi). O- va H-antitelolar titrining nisbati tashxisga qo'shimcha ma'lumot beradi, chunki ular kasallik davrida turlicha dinamikaga ega. Reaksiya uchun quyidagilar zarur:</w:t>
      </w:r>
    </w:p>
    <w:p>
      <w:pPr>
        <w:pStyle w:val="ListParagraph"/>
        <w:numPr>
          <w:ilvl w:val="0"/>
          <w:numId w:val="2"/>
        </w:numPr>
        <w:spacing w:after="60" w:line="276"/>
      </w:pPr>
      <w:r>
        <w:t xml:space="preserve">tekshirilayotgan bemor qon zardobi — ketma-ket suyultirilgan holda;</w:t>
      </w:r>
    </w:p>
    <w:p>
      <w:pPr>
        <w:pStyle w:val="ListParagraph"/>
        <w:numPr>
          <w:ilvl w:val="0"/>
          <w:numId w:val="2"/>
        </w:numPr>
        <w:spacing w:after="60" w:line="276"/>
      </w:pPr>
      <w:r>
        <w:t xml:space="preserve">standart O- va H-diagnostikumlar (S. Typhi, S. Paratyphi A va B antigenlari);</w:t>
      </w:r>
    </w:p>
    <w:p>
      <w:pPr>
        <w:pStyle w:val="ListParagraph"/>
        <w:numPr>
          <w:ilvl w:val="0"/>
          <w:numId w:val="2"/>
        </w:numPr>
        <w:spacing w:after="60" w:line="276"/>
      </w:pPr>
      <w:r>
        <w:t xml:space="preserve">fiziologik eritma (0,9% li natriy xlorid) — zardobni suyultirish uchun.</w:t>
      </w:r>
    </w:p>
    <w:p>
      <w:pPr>
        <w:spacing w:after="120" w:line="276"/>
        <w:jc w:val="both"/>
      </w:pPr>
      <w:r>
        <w:t xml:space="preserve">O-antitelolar kasallikning o'tkir, faol davrida paydo bo'lib, nisbatan tez yo'qoladi, H-antitelolar esa kechroq hosil bo'lib, uzoq muddat (bir necha oy yoki yil) saqlanadi [1][2]. Shu bois faqat O-antitelolar titrining yuqoriligi yangi, o'tkir infeksiyadan, H-antitelolarning yuqoriligi esa ko'pincha o'tkazilgan kasallik yoki emlash qoldig'idan dalolat berishi mumkin. O- va H-agglyutinatsiya ko'rinishi ham farq qiladi: O-agglyutinatsiya mayda donador, mustahkam cho'kma, H-agglyutinatsiya esa yirik, bo'sh (paxtasimon) laxta hosil qiladi. Diagnostikumlar standart, sanoatda tayyorlangan va aniq konsentratsiyali bo'lishi shart, chunki natijaning ishonchliligi bevosita ularning sifatiga bog'liq. Diagnostikumlar o'ldirilgan salmonella hujayralaridan tayyorlanadi va ishlatishdan oldin yaxshilab chayqatib, bir tekis suspenziya holatiga keltiriladi, aks holda o'z-o'zidan cho'kib, soxta natija berishi mumkin.</w:t>
      </w:r>
    </w:p>
    <w:p>
      <w:pPr>
        <w:pStyle w:val="Heading2"/>
        <w:spacing w:after="120" w:before="200"/>
      </w:pPr>
      <w:r>
        <w:t xml:space="preserve">Reaksiyani o'tkazish texnikasi</w:t>
      </w:r>
    </w:p>
    <w:p>
      <w:pPr>
        <w:spacing w:after="120" w:line="276"/>
        <w:jc w:val="both"/>
      </w:pPr>
      <w:r>
        <w:t xml:space="preserve">Vidal reaksiyasi probirkalarda, zardobni ketma-ket ikki baravar suyultirib o'tkaziladi [1][2]. Quyidagi bosqichlar bajariladi:</w:t>
      </w:r>
    </w:p>
    <w:p>
      <w:pPr>
        <w:pStyle w:val="ListParagraph"/>
        <w:numPr>
          <w:ilvl w:val="0"/>
          <w:numId w:val="3"/>
        </w:numPr>
        <w:spacing w:after="60" w:line="276"/>
      </w:pPr>
      <w:r>
        <w:t xml:space="preserve">bir qator probirkaga teng hajmda fiziologik eritma quyiladi;</w:t>
      </w:r>
    </w:p>
    <w:p>
      <w:pPr>
        <w:pStyle w:val="ListParagraph"/>
        <w:numPr>
          <w:ilvl w:val="0"/>
          <w:numId w:val="3"/>
        </w:numPr>
        <w:spacing w:after="60" w:line="276"/>
      </w:pPr>
      <w:r>
        <w:t xml:space="preserve">birinchi probirkaga ma'lum hajmda bemor zardobi qo'shilib, ketma-ket suyultirishlar qatori (1:100, 1:200, 1:400 va hokazo) hosil qilinadi;</w:t>
      </w:r>
    </w:p>
    <w:p>
      <w:pPr>
        <w:pStyle w:val="ListParagraph"/>
        <w:numPr>
          <w:ilvl w:val="0"/>
          <w:numId w:val="3"/>
        </w:numPr>
        <w:spacing w:after="60" w:line="276"/>
      </w:pPr>
      <w:r>
        <w:t xml:space="preserve">har bir probirkaga teng hajmda tegishli diagnostikum qo'shiladi;</w:t>
      </w:r>
    </w:p>
    <w:p>
      <w:pPr>
        <w:pStyle w:val="ListParagraph"/>
        <w:numPr>
          <w:ilvl w:val="0"/>
          <w:numId w:val="3"/>
        </w:numPr>
        <w:spacing w:after="60" w:line="276"/>
      </w:pPr>
      <w:r>
        <w:t xml:space="preserve">probirkalar 37 gradus Selsiyda bir necha soat inkubatsiya qilinadi;</w:t>
      </w:r>
    </w:p>
    <w:p>
      <w:pPr>
        <w:pStyle w:val="ListParagraph"/>
        <w:numPr>
          <w:ilvl w:val="0"/>
          <w:numId w:val="3"/>
        </w:numPr>
        <w:spacing w:after="60" w:line="276"/>
      </w:pPr>
      <w:r>
        <w:t xml:space="preserve">natija har bir probirkada cho'kma va suyuqlik tiniqligiga qarab plyuslar tizimida baholanadi.</w:t>
      </w:r>
    </w:p>
    <w:p>
      <w:pPr>
        <w:spacing w:after="120" w:line="276"/>
        <w:jc w:val="both"/>
      </w:pPr>
      <w:r>
        <w:t xml:space="preserve">Reaksiya ikki nazorat bilan qo'yiladi: zardob nazorati (diagnostikumsiz, zardob o'z-o'zidan loyqalanmasligini tekshirish) va diagnostikum nazorati (zardobsiz, antigen o'z-o'zidan cho'kmasligini tekshirish) [1][2]. O-diagnostikum bilan reaksiya uzoqroq (odatda 37 gradusda bir necha soat, so'ngra xona haroratida tutib turish), H-diagnostikum bilan esa tezroq inkubatsiya qilinadi, chunki O- va H-agglyutinatsiya tezligi farq qiladi. Natijani faqat nazoratlar to'g'ri chiqqanda, ya'ni zardob nazorati tiniq, diagnostikum nazorati loyqa (laxtasiz) bo'lgandagina ishonchli deb qabul qilish mumkin.</w:t>
      </w:r>
    </w:p>
    <w:p>
      <w:pPr>
        <w:pStyle w:val="Heading2"/>
        <w:spacing w:after="120" w:before="200"/>
      </w:pPr>
      <w:r>
        <w:t xml:space="preserve">Natijani baholash va titr</w:t>
      </w:r>
    </w:p>
    <w:p>
      <w:pPr>
        <w:spacing w:after="120" w:line="276"/>
        <w:jc w:val="both"/>
      </w:pPr>
      <w:r>
        <w:t xml:space="preserve">Reaksiya natijasi har bir probirkada agglyutinatsiya darajasiga qarab plyuslar tizimida (to'rt plyusdan manfiygacha) baholanadi [1][2]. Titr — kamida ikki plyus darajasida agglyutinatsiya kuzatilgan zardobning eng yuqori suyultirishidir. Ich terlama tashxisi uchun diagnostik ahamiyatga ega bo'lgan chegaraviy titr mavjud; antitelolar titri shu chegaradan yuqori bo'lsa yoki juft zardoblarda (kasallikning boshida va 7-10 kundan keyin) to'rt va undan ortiq marta ko'tarilsa, bu kasallikni ishonchli tasdiqlaydi. Bitta zardobda aniqlangan yuqori titrning o'zi har doim ham o'tkir kasallikni bildirmaydi, chunki u o'tkazilgan infeksiya yoki emlash natijasi bo'lishi mumkin.</w:t>
      </w:r>
    </w:p>
    <w:p>
      <w:pPr>
        <w:spacing w:after="120" w:line="276"/>
        <w:jc w:val="both"/>
      </w:pPr>
      <w:r>
        <w:t xml:space="preserve">Natijani talqin qilishda bir qancha omilni hisobga olish zarur [1][2]. Soxta musbat natija yaqin antigenli salmonellalarga yoki emlashga qarshi hosil bo'lgan antitelolar hisobiga, soxta manfiy natija esa antitelolar hali hosil bo'lmagan erta davrda yoki immuniteti pasaygan bemorlarda yuzaga kelishi mumkin. Shu bois Vidal reaksiyasi natijasi doimo klinik ko'rinish va bakteriologik tekshiruv natijalari bilan birga baholanadi. Antibiotik erta berilsa, antitelolar titri past bo'lishi va kasallikni yashirishi ham mumkin.</w:t>
      </w:r>
    </w:p>
    <w:p>
      <w:pPr>
        <w:pStyle w:val="Heading2"/>
        <w:spacing w:after="120" w:before="200"/>
      </w:pPr>
      <w:r>
        <w:t xml:space="preserve">Xatoliklar va ularning oldini olish</w:t>
      </w:r>
    </w:p>
    <w:p>
      <w:pPr>
        <w:spacing w:after="120" w:line="276"/>
        <w:jc w:val="both"/>
      </w:pPr>
      <w:r>
        <w:t xml:space="preserve">Vidal reaksiyasida soxta natijalarning oldini olish uchun bir qancha qoidaga rioya qilinadi [1][2]. Soxta manfiy natija ko'pincha qon juda erta, antitelolar hali hosil bo'lmagan davrda olinganda yoki immuniteti sust bemorlarda kuzatiladi; shu bois shubhali hollarda reaksiya 7-10 kundan keyin takrorlanadi va juft zardoblar solishtiriladi. Zona fenomeni tufayli zardobda antitelolar juda ko'p bo'lsa, yuqori konsentratsiyali dastlabki probirkalarda agglyutinatsiya susayishi mumkin, shu bois yetarlicha uzun suyultirish qatori qilinadi. Soxta musbat natija esa nosifat diagnostikum yoki yaqin antigenli mikroblarga guruhli reaksiya natijasida yuzaga keladi.</w:t>
      </w:r>
    </w:p>
    <w:p>
      <w:pPr>
        <w:spacing w:after="120" w:line="276"/>
        <w:jc w:val="both"/>
      </w:pPr>
      <w:r>
        <w:t xml:space="preserve">Hajm va vaqtni aniq saqlash, toza shisha idishlardan foydalanish va standart diagnostikumdan foydalanish natija aniqligini oshiradi [1][2]. Har safar nazorat probirkalari qo'yiladi va natija faqat nazoratlar to'g'ri chiqqanda ishonchli deb qabul qilinadi. Natijalar javob varaqasiga har bir diagnostikum bo'yicha suyultirish, plyus darajasi va aniqlangan titr ko'rsatilgan holda qayd etiladi. Vidal reaksiyasini emlangan shaxslarda talqin qilishda ehtiyot bo'lish zarur, chunki emlash qoldig'i titrni ko'tarib, xato xulosaga olib kelishi mumkin.</w:t>
      </w:r>
    </w:p>
    <w:p>
      <w:pPr>
        <w:pStyle w:val="Heading2"/>
        <w:spacing w:after="120" w:before="200"/>
      </w:pPr>
      <w:r>
        <w:t xml:space="preserve">Xulosa</w:t>
      </w:r>
    </w:p>
    <w:p>
      <w:pPr>
        <w:spacing w:after="120" w:line="276"/>
        <w:jc w:val="both"/>
      </w:pPr>
      <w:r>
        <w:t xml:space="preserve">Serologik usul, xususan Vidal reaksiyasi, salmonella kasalliklari tashxisida bemor zardobidagi o'ziga xos antitelolar titrini aniqlaydigan muhim qo'shimcha usuldir. Reaksiya ma'lum O- va H-diagnostikumlar yordamida, zardobni ketma-ket suyultirib, kengaytirilgan agglyutinatsiya ko'rinishida o'tkaziladi va titr kamida ikki plyus agglyutinatsiya kuzatilgan eng yuqori suyultirishga ko'ra belgilanadi. Natija chegaraviy titr va juft zardoblardagi dinamika bilan taqqoslab baholanadi, O- va H-antitelolar nisbati esa kasallik bosqichi haqida ma'lumot beradi. Natijaning ishonchliligi standart diagnostikum, to'g'ri nazoratlar va klinik ma'lumotlar bilan birga talqin qilishga bog'liq. Shu bois bu reaksiya texnikasini puxta egallash laboratoriya xodimi uchun zaruriy kasbiy malaka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2026-10-29T04:22:07.860Z</dcterms:created>
  <dcterms:modified xsi:type="dcterms:W3CDTF">2026-10-29T04:22:07.861Z</dcterms:modified>
</cp:coreProperties>
</file>

<file path=docProps/custom.xml><?xml version="1.0" encoding="utf-8"?>
<Properties xmlns="http://schemas.openxmlformats.org/officeDocument/2006/custom-properties" xmlns:vt="http://schemas.openxmlformats.org/officeDocument/2006/docPropsVTypes"/>
</file>