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092. Stafilokokk kasalliklarida tekshirish bosqichlari</w:t>
      </w:r>
    </w:p>
    <w:p>
      <w:pPr>
        <w:pStyle w:val="Heading2"/>
        <w:spacing w:after="120" w:before="200"/>
      </w:pPr>
      <w:r>
        <w:t xml:space="preserve">Kirish</w:t>
      </w:r>
    </w:p>
    <w:p>
      <w:pPr>
        <w:spacing w:after="120" w:line="276"/>
        <w:jc w:val="both"/>
      </w:pPr>
      <w:r>
        <w:t xml:space="preserve">Stafilokokk kasalliklarini bakteriologik tekshirish bosqichma-bosqich, ketma-ket bajariladigan jarayon bo'lib, uning maqsadi qo'zg'atuvchini ajratib olish, aniq turini belgilash, patogenlik belgilarini va antibiotikka sezuvchanligini aniqlashdir [1][2]. Stafilokokklar grammusbat, to'da bo'lib joylashadigan kokklar bo'lib, ko'plab yiringli-yallig'lanish kasalliklarini qo'zg'atadi; shuning uchun ularni to'g'ri aniqlash davoni tanlashda hal qiluvchi ahamiyatga ega. Bakteriologik tekshiruv bir necha kunga cho'zilib, har bir bosqichda ma'lum ishlar bajariladi va avvalgi bosqich natijasi keyingisiga asos bo'ladi [1][2]. Bosqichlarni izchil va to'g'ri o'tkazish tashxisning aniqligini belgilaydi.</w:t>
      </w:r>
    </w:p>
    <w:p>
      <w:pPr>
        <w:spacing w:after="120" w:line="276"/>
        <w:jc w:val="both"/>
      </w:pPr>
      <w:r>
        <w:t xml:space="preserve">Tekshiruv toza, to'g'ri olingan materialdan boshlanadi; material antibiotik berishdan oldin, asepsis qoidalariga rioya qilgan holda olinishi muhim [1][2]. Keyingi bosqichlarda material mikroskopik ko'rilib, oziq muhitga ekiladi, sof kultura ajratiladi, identifikatsiya qilinadi va sezuvchanligi aniqlanadi. Shu tariqa har bir bosqich o'z vazifasini bajarib, yakuniy, ishonchli xulosa chiqarishga xizmat qiladi. Odatda butun jarayon uch-to'rt kun davom etadi, chunki mikroblarni o'stirish, sof kultura ajratish va biokimyoviy hamda sezuvchanlik testlarini o'tkazish ketma-ket ma'lum vaqtni talab qiladi. Har bir bosqichda sterillik va aniqlikka qat'iy rioya qilish shart, zero bitta bosqichdagi xatolik keyingi natijalarni ham buzadi va noto'g'ri xulosaga olib keladi.</w:t>
      </w:r>
    </w:p>
    <w:p>
      <w:pPr>
        <w:pStyle w:val="Heading2"/>
        <w:spacing w:after="120" w:before="200"/>
      </w:pPr>
      <w:r>
        <w:t xml:space="preserve">Birinchi bosqich: material va dastlabki mikroskopiya</w:t>
      </w:r>
    </w:p>
    <w:p>
      <w:pPr>
        <w:spacing w:after="120" w:line="276"/>
        <w:jc w:val="both"/>
      </w:pPr>
      <w:r>
        <w:t xml:space="preserve">Birinchi bosqichda tekshirish materiali qabul qilinadi, qayd etiladi va dastlabki ishlanadi [1][2]. Materialdan surtma tayyorlanib, Gram usulida boyaladi va mikroskop ostida ko'riladi. Surtmada stafilokokklar grammusbat, to'da (uzum boshiga o'xshash) bo'lib joylashgan sharsimon kokklar sifatida ko'rinadi; shuningdek, leykotsitlar va boshqa mikroflora borligi baholanadi. Bu dastlabki ma'lumot taxminiy bo'lib, qo'zg'atuvchini aniq turlashga imkon bermaydi, lekin keyingi ishni yo'naltiradi. Shu bosqichda material oziq muhitlarga ekiladi. Surtmadagi leykotsitlar va mikroblarning joylashuvi yallig'lanish faolligi haqida ham ma'lumot beradi: ko'p leykotsit va hujayra ichidagi kokklar faol infeksiyadan dalolat beradi. Material qabul qilinganda uning yaroqliligi ham tekshiriladi, chunki noto'g'ri olingan yoki kech yetkazilgan namuna ishonchli natija bermaydi.</w:t>
      </w:r>
    </w:p>
    <w:p>
      <w:pPr>
        <w:spacing w:after="120" w:line="276"/>
        <w:jc w:val="both"/>
      </w:pPr>
      <w:r>
        <w:t xml:space="preserve">Ekish uchun qon-agar va stafilokokklar uchun selektiv-diferensial muhitlar (masalan, tuzli agar yoki sariq-tuxum tuzli agar) ishlatiladi [1][2]. Yuqori konsentratsiyali tuz (natriy xlorid) saqlovchi muhit boshqa mikroflorani tiyib, tuzga chidamli stafilokokklarning o'sishini qo'llab-quvvatlaydi. Ekilgan muhitlar 37 gradus Selsiyda 18-24 soat inkubatsiya qilinadi. Birinchi bosqichning natijasi — surtma ma'lumoti va ekilgan muhitlar bo'lib, ular ikkinchi bosqichda baholanadi. Material qon-agarga ekilishi gemoliz xususiyatini ko'rish imkonini bersa, selektiv tuzli muhit begona mikroflora ko'p bo'lgan namunalarda (masalan, surtma yoki najasda) stafilokokkni ajratib olishga yordam beradi. Ekish usuli materialdagi mikrob miqdorini taxminiy baholash imkonini ham beradi, bu esa qo'zg'atuvchining ahamiyatini aniqlashda hisobga olinadi.</w:t>
      </w:r>
    </w:p>
    <w:p>
      <w:pPr>
        <w:pStyle w:val="Heading2"/>
        <w:spacing w:after="120" w:before="200"/>
      </w:pPr>
      <w:r>
        <w:t xml:space="preserve">Ikkinchi bosqich: koloniyalarni o'rganish va sof kultura ajratish</w:t>
      </w:r>
    </w:p>
    <w:p>
      <w:pPr>
        <w:spacing w:after="120" w:line="276"/>
        <w:jc w:val="both"/>
      </w:pPr>
      <w:r>
        <w:t xml:space="preserve">Ikkinchi bosqichda inkubatsiyadan so'ng o'sgan koloniyalar o'rganiladi [1][2]. Stafilokokk koloniyalari yumaloq, silliq, bo'rtgan, odatda pigmentli (oltin rang S. aureus da oltinsimon-sariq, boshqa turlarda oq yoki limonsimon) bo'ladi. Qon-agarda ko'pchilik patogen shtammlar koloniya atrofida gemoliz zonasini hosil qiladi. Shubhali koloniyalardan quyidagi ishlar bajariladi:</w:t>
      </w:r>
    </w:p>
    <w:p>
      <w:pPr>
        <w:pStyle w:val="ListParagraph"/>
        <w:numPr>
          <w:ilvl w:val="0"/>
          <w:numId w:val="2"/>
        </w:numPr>
        <w:spacing w:after="60" w:line="276"/>
      </w:pPr>
      <w:r>
        <w:t xml:space="preserve">koloniya ko'rinishi, rangi, gemoliz zonasi o'rganiladi;</w:t>
      </w:r>
    </w:p>
    <w:p>
      <w:pPr>
        <w:pStyle w:val="ListParagraph"/>
        <w:numPr>
          <w:ilvl w:val="0"/>
          <w:numId w:val="2"/>
        </w:numPr>
        <w:spacing w:after="60" w:line="276"/>
      </w:pPr>
      <w:r>
        <w:t xml:space="preserve">koloniyadan surtma tayyorlab, Gram usulida boyab, morfologiya tasdiqlanadi;</w:t>
      </w:r>
    </w:p>
    <w:p>
      <w:pPr>
        <w:pStyle w:val="ListParagraph"/>
        <w:numPr>
          <w:ilvl w:val="0"/>
          <w:numId w:val="2"/>
        </w:numPr>
        <w:spacing w:after="60" w:line="276"/>
      </w:pPr>
      <w:r>
        <w:t xml:space="preserve">xarakterli koloniya toza qiya agarga ko'chirilib, sof kultura ajratiladi;</w:t>
      </w:r>
    </w:p>
    <w:p>
      <w:pPr>
        <w:pStyle w:val="ListParagraph"/>
        <w:numPr>
          <w:ilvl w:val="0"/>
          <w:numId w:val="2"/>
        </w:numPr>
        <w:spacing w:after="60" w:line="276"/>
      </w:pPr>
      <w:r>
        <w:t xml:space="preserve">sof kultura keyingi identifikatsiya testlari uchun saqlanadi.</w:t>
      </w:r>
    </w:p>
    <w:p>
      <w:pPr>
        <w:spacing w:after="120" w:line="276"/>
        <w:jc w:val="both"/>
      </w:pPr>
      <w:r>
        <w:t xml:space="preserve">Sof kultura ajratish zarur, chunki identifikatsiya va sezuvchanlik testlari faqat bitta, aralashmagan kultura asosida ishonchli bo'ladi [1][2]. Agar materialda bir necha xil mikrob koloniyasi bo'lsa, ularning har biri alohida ajratiladi va baholanadi. Ikkinchi bosqichning natijasi — toza, aralashmagan stafilokokk kulturasi bo'lib, u uchinchi bosqichda to'liq identifikatsiya qilinadi. Shu bosqichda qiya agardagi o'sish ham yana 18-24 soat inkubatsiya qilinadi. Koloniyalarni to'g'ri tanlash muhim: har xil ko'rinishdagi koloniyalar alohida belgilanadi, chunki ular turli mikroblarga tegishli bo'lishi mumkin. Agar sof kultura to'liq toza bo'lmasa, ekma qayta tozalanadi, zero aralash kulturada o'tkazilgan testlar natijasi xato chiqadi.</w:t>
      </w:r>
    </w:p>
    <w:p>
      <w:pPr>
        <w:pStyle w:val="Heading2"/>
        <w:spacing w:after="120" w:before="200"/>
      </w:pPr>
      <w:r>
        <w:t xml:space="preserve">Uchinchi bosqich: identifikatsiya va sezuvchanlik</w:t>
      </w:r>
    </w:p>
    <w:p>
      <w:pPr>
        <w:spacing w:after="120" w:line="276"/>
        <w:jc w:val="both"/>
      </w:pPr>
      <w:r>
        <w:t xml:space="preserve">Uchinchi bosqichda ajratilgan sof kultura to'liq identifikatsiya qilinadi [1][2]. Stafilokokkning patogenligini baholashda plazmakoagulaza testi hal qiluvchi ahamiyatga ega: S. aureus plazmani ivitadi (koagulaza-musbat), kam patogen stafilokokklar esa ivitmaydi (koagulaza-manfiy). Bundan tashqari, quyidagi belgilar aniqlanadi: oltinsimon-sariq pigment hosil qilishi, qon-agarda gemoliz berishi, mannitni anaerob sharoitda parchalashi, DNKaza va lezitsinaza faolligi. Bu belgilar majmui qo'zg'atuvchini aniq turlashga va uning patogenligini baholashga imkon beradi. Koagulaza testi probirkada (plazma ivishi bo'yicha) yoki buyum oynasida tez usulda qo'yilishi mumkin, biroq shubhali hollarda probirkadagi variant aniqroq natija beradi.</w:t>
      </w:r>
    </w:p>
    <w:p>
      <w:pPr>
        <w:spacing w:after="120" w:line="276"/>
        <w:jc w:val="both"/>
      </w:pPr>
      <w:r>
        <w:t xml:space="preserve">Shu bosqichda ajratilgan kulturaning antibiotikka sezuvchanligi diskli diffuziya yoki suyultirish usulida aniqlanadi [1][2]. Ko'pchilik stafilokokklar penitsillinaza ishlab chiqarib, penitsillinga chidamli bo'lgani, MRSA shtammlari esa ko'plab beta-laktamlarga chidamli bo'lgani uchun sezuvchanlikni aniqlash davo tanlashda zaruriy ma'lumot beradi. Barcha bosqich natijalari jamlab, yakuniy xulosa chiqariladi: qaysi qo'zg'atuvchi ajratilgani, uning patogenlik belgilari va antibiotikka sezuvchanligi javob varaqasiga yoziladi. Zarur hollarda stafilokokklarni epidemiologik maqsadda yanada chuqur (masalan, fagotiplash yoki molekulyar) tekshirish ham o'tkaziladi. Identifikatsiya natijalari bitta belgiga emas, balki belgilar majmuiga asoslangani muhim, zero yakka test ba'zan noaniq natija berishi mumkin. Shuningdek, ovqatdan zaharlanish shubhasida stafilokokk enterotoksinini aniqlash ham o'tkaziladi, chunki kasallikni aynan toksin keltirib chiqaradi. Yakuniy xulosa klinik ko'rinish bilan solishtirilgan holda beriladi, chunki normal mikroflora vakili bo'lgan stafilokokkni haqiqiy qo'zg'atuvchidan ajratish zarur, bu esa tashxisning aniqligini oshiradi.</w:t>
      </w:r>
    </w:p>
    <w:p>
      <w:pPr>
        <w:pStyle w:val="Heading2"/>
        <w:spacing w:after="120" w:before="200"/>
      </w:pPr>
      <w:r>
        <w:t xml:space="preserve">Xulosa</w:t>
      </w:r>
    </w:p>
    <w:p>
      <w:pPr>
        <w:spacing w:after="120" w:line="276"/>
        <w:jc w:val="both"/>
      </w:pPr>
      <w:r>
        <w:t xml:space="preserve">Stafilokokk kasalliklarini bakteriologik tekshirish bir necha ketma-ket bosqichda bajariladi: birinchi bosqichda material qabul qilinib, surtma mikroskopik ko'riladi va oziq muhitlarga ekiladi; ikkinchi bosqichda o'sgan koloniyalar o'rganilib, sof kultura ajratiladi; uchinchi bosqichda esa kultura to'liq identifikatsiya qilinib, patogenlik belgilari va antibiotikka sezuvchanligi aniqlanadi. Har bir bosqich o'z vazifasini bajaradi va avvalgi natija keyingisiga asos bo'ladi. Patogen stafilokokkni aniqlashda plazmakoagulaza testi, pigment va gemoliz kabi belgilar, MRSA shtammlari esa alohida baholanadi. Har bir bosqichda sterillik va aniqlikka rioya qilish, nazorat namunalaridan foydalanish va natijalarni klinik ko'rinish bilan solishtirish tashxisning ishonchliligini ta'minlaydi. Shu bois tekshirish bosqichlarini izchil va to'g'ri o'tkazish laboratoriya xodimi uchun stafilokokk infeksiyalari tashxisining asosiy kasbiy malakasi hisoblanadi.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Procop GW et al. Koneman's Color Atlas and Textbook of Diagnostic Microbiology. 7th ed. Philadelphia: Wolters Kluwer; 2017. ISBN 978-1-4511-1659-5.</w:t>
      </w:r>
    </w:p>
    <w:p>
      <w:pPr>
        <w:spacing w:after="80" w:line="260"/>
      </w:pPr>
      <w:r>
        <w:t xml:space="preserve">3. Prezentatsiya. Kasalxonaga oid stafilokokkning mikrobiologik diagnostikasi. URL: https://xayrullokomilov.uz/kutubxona/1359</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2026-10-29T04:22:08.111Z</dcterms:created>
  <dcterms:modified xsi:type="dcterms:W3CDTF">2026-10-29T04:22:08.112Z</dcterms:modified>
</cp:coreProperties>
</file>

<file path=docProps/custom.xml><?xml version="1.0" encoding="utf-8"?>
<Properties xmlns="http://schemas.openxmlformats.org/officeDocument/2006/custom-properties" xmlns:vt="http://schemas.openxmlformats.org/officeDocument/2006/docPropsVTypes"/>
</file>