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093. Streptokokk kasalliklarida tekshirish materiali va tekshirish usullari</w:t>
      </w:r>
    </w:p>
    <w:p>
      <w:pPr>
        <w:pStyle w:val="Heading2"/>
        <w:spacing w:after="120" w:before="200"/>
      </w:pPr>
      <w:r>
        <w:t xml:space="preserve">Kirish</w:t>
      </w:r>
    </w:p>
    <w:p>
      <w:pPr>
        <w:spacing w:after="120" w:line="276"/>
        <w:jc w:val="both"/>
      </w:pPr>
      <w:r>
        <w:t xml:space="preserve">Streptokokklar — grammusbat, sharsimon, zanjir yoki juft bo'lib joylashadigan kokklar bo'lib, odamda ko'plab yiringli-yallig'lanish va toksik-allergik kasalliklarni qo'zg'atadi [1][2]. Ular tabiatda va odam organizmida keng tarqalgan: ba'zilari og'iz bo'shlig'i, tomoq va ichakning normal mikroflorasi, boshqalari esa patogen hisoblanadi. Streptokokk infeksiyalari juda xilma-xil bo'lib, ularga angina, faringit, skarlatina, rojist (qizil shamol), yiringli jarohatlar, pnevmoniya, sepsis, endokardit, shuningdek keyingi (ikkilamchi) kasalliklar — revmatizm va glomerulonefrit kiradi [1][2]. Shu rang-baranglik sababli tekshirish materiali turlicha bo'ladi va uni to'g'ri olish tashxisning aniqligini belgilaydi.</w:t>
      </w:r>
    </w:p>
    <w:p>
      <w:pPr>
        <w:spacing w:after="120" w:line="276"/>
        <w:jc w:val="both"/>
      </w:pPr>
      <w:r>
        <w:t xml:space="preserve">Streptokokk kasalliklarida laboratoriya tekshiruvining asosiy maqsadi — qo'zg'atuvchini ajratib olish, uning turini va gemolitik xususiyatini aniqlash, guruhini belgilash hamda antibiotikka sezuvchanligini baholashdir [1][2]. Streptokokklar gemoliz turiga ko'ra (beta-, alfa- va gamma-gemolitik) va Lensfild bo'yicha guruhlarga (A, B, C, D va boshqalar) ajratiladi; bu tasnif ularning patogenligi va kasallikdagi o'rnini belgilaydi. Shu bois to'g'ri olingan material va to'liq tekshirish samarali davo tanlashning asosidir. Streptokokklar normal mikrofloraning vakili bo'lishi mumkinligi sababli, ajratilgan mikrobning haqiqatan kasallik qo'zg'atuvchisi ekanligini klinik ko'rinish bilan solishtirib baholash muhim vazifa hisoblanadi. Bundan tashqari, streptokokk infeksiyasi erta va to'g'ri aniqlansa, revmatizm va glomerulonefrit kabi og'ir asoratlarning oldini olish mumkin bo'ladi, bu esa tekshiruvning ahamiyatini yanada oshiradi.</w:t>
      </w:r>
    </w:p>
    <w:p>
      <w:pPr>
        <w:pStyle w:val="Heading2"/>
        <w:spacing w:after="120" w:before="200"/>
      </w:pPr>
      <w:r>
        <w:t xml:space="preserve">Tekshirish materiali</w:t>
      </w:r>
    </w:p>
    <w:p>
      <w:pPr>
        <w:spacing w:after="120" w:line="276"/>
        <w:jc w:val="both"/>
      </w:pPr>
      <w:r>
        <w:t xml:space="preserve">Tekshirish materiali kasallikning joylashuvi va ko'rinishiga qarab tanlanadi [1][2]. Streptokokk infeksiyalarining xilma-xilligi sababli quyidagi materiallar olinishi mumkin:</w:t>
      </w:r>
    </w:p>
    <w:p>
      <w:pPr>
        <w:pStyle w:val="ListParagraph"/>
        <w:numPr>
          <w:ilvl w:val="0"/>
          <w:numId w:val="2"/>
        </w:numPr>
        <w:spacing w:after="60" w:line="276"/>
      </w:pPr>
      <w:r>
        <w:t xml:space="preserve">tomoq surtmasi — angina, faringit, skarlatinada;</w:t>
      </w:r>
    </w:p>
    <w:p>
      <w:pPr>
        <w:pStyle w:val="ListParagraph"/>
        <w:numPr>
          <w:ilvl w:val="0"/>
          <w:numId w:val="2"/>
        </w:numPr>
        <w:spacing w:after="60" w:line="276"/>
      </w:pPr>
      <w:r>
        <w:t xml:space="preserve">yiring, jarohat ajralmasi — terining yiringli kasalliklari va rojistda;</w:t>
      </w:r>
    </w:p>
    <w:p>
      <w:pPr>
        <w:pStyle w:val="ListParagraph"/>
        <w:numPr>
          <w:ilvl w:val="0"/>
          <w:numId w:val="2"/>
        </w:numPr>
        <w:spacing w:after="60" w:line="276"/>
      </w:pPr>
      <w:r>
        <w:t xml:space="preserve">qon — sepsis, endokardit va bakteriemiya shubhasida;</w:t>
      </w:r>
    </w:p>
    <w:p>
      <w:pPr>
        <w:pStyle w:val="ListParagraph"/>
        <w:numPr>
          <w:ilvl w:val="0"/>
          <w:numId w:val="2"/>
        </w:numPr>
        <w:spacing w:after="60" w:line="276"/>
      </w:pPr>
      <w:r>
        <w:t xml:space="preserve">balg'am — pnevmoniya va bronxitda;</w:t>
      </w:r>
    </w:p>
    <w:p>
      <w:pPr>
        <w:pStyle w:val="ListParagraph"/>
        <w:numPr>
          <w:ilvl w:val="0"/>
          <w:numId w:val="2"/>
        </w:numPr>
        <w:spacing w:after="60" w:line="276"/>
      </w:pPr>
      <w:r>
        <w:t xml:space="preserve">orqa miya suyuqligi — meningit shubhasida;</w:t>
      </w:r>
    </w:p>
    <w:p>
      <w:pPr>
        <w:pStyle w:val="ListParagraph"/>
        <w:numPr>
          <w:ilvl w:val="0"/>
          <w:numId w:val="2"/>
        </w:numPr>
        <w:spacing w:after="60" w:line="276"/>
      </w:pPr>
      <w:r>
        <w:t xml:space="preserve">siydik va jinsiy yo'llar ajralmasi — tegishli infeksiyalarda.</w:t>
      </w:r>
    </w:p>
    <w:p>
      <w:pPr>
        <w:spacing w:after="120" w:line="276"/>
        <w:jc w:val="both"/>
      </w:pPr>
      <w:r>
        <w:t xml:space="preserve">Material iloji boricha antibiotik berishdan oldin, kasallik o'chog'idan, asepsis qoidalariga qat'iy rioya qilgan holda olinadi [1][2]. Masalan, tomoq surtmasi steril tampon bilan, til va shilliq pardaga tegizmay, bodomsimon bezlar va tomoq orqa devoridagi yallig'langan joylardan olinadi, zero bu yerda qo'zg'atuvchi ko'proq to'planadi. Tomoq surtmasi ovqatlanishdan oldin yoki bir necha soat keyin, og'iz chayqalmagan holda olingani ma'qul, chunki aks holda qo'zg'atuvchi miqdori kamayadi. Qon isitma ko'tarilgan paytda, bir necha joydan olinadi. Streptokokklar tashqi muhitga chidamsiz bo'lgani uchun material tez, mos transport sharoitida laboratoriyaga yetkaziladi, chunki kechikish qo'zg'atuvchi miqdorini sezilarli kamaytiradi; zarur bo'lsa maxsus transport muhiti ishlatiladi. Har bir namuna aniq belgilanib, olingan vaqti va bemor ma'lumotlari bilan qayd etiladi.</w:t>
      </w:r>
    </w:p>
    <w:p>
      <w:pPr>
        <w:pStyle w:val="Heading2"/>
        <w:spacing w:after="120" w:before="200"/>
      </w:pPr>
      <w:r>
        <w:t xml:space="preserve">Tekshirish usullari</w:t>
      </w:r>
    </w:p>
    <w:p>
      <w:pPr>
        <w:spacing w:after="120" w:line="276"/>
        <w:jc w:val="both"/>
      </w:pPr>
      <w:r>
        <w:t xml:space="preserve">Streptokokk kasalliklarini tekshirishda bir necha asosiy mikrobiologik usul qo'llaniladi [1][2]. Ularning har biri o'z o'rni va ahamiyatiga ega:</w:t>
      </w:r>
    </w:p>
    <w:p>
      <w:pPr>
        <w:pStyle w:val="ListParagraph"/>
        <w:numPr>
          <w:ilvl w:val="0"/>
          <w:numId w:val="3"/>
        </w:numPr>
        <w:spacing w:after="60" w:line="276"/>
      </w:pPr>
      <w:r>
        <w:t xml:space="preserve">mikroskopik (bakterioskopik) usul — materialdan surtma tayyorlab, Gram usulida boyab, streptokokklarning xarakterli zanjir ko'rinishini ko'rish;</w:t>
      </w:r>
    </w:p>
    <w:p>
      <w:pPr>
        <w:pStyle w:val="ListParagraph"/>
        <w:numPr>
          <w:ilvl w:val="0"/>
          <w:numId w:val="3"/>
        </w:numPr>
        <w:spacing w:after="60" w:line="276"/>
      </w:pPr>
      <w:r>
        <w:t xml:space="preserve">bakteriologik (kultural) usul — materialni qon-agarga ekib, gemoliz turini baholash va sof kultura ajratish;</w:t>
      </w:r>
    </w:p>
    <w:p>
      <w:pPr>
        <w:pStyle w:val="ListParagraph"/>
        <w:numPr>
          <w:ilvl w:val="0"/>
          <w:numId w:val="3"/>
        </w:numPr>
        <w:spacing w:after="60" w:line="276"/>
      </w:pPr>
      <w:r>
        <w:t xml:space="preserve">antibiotikka sezuvchanlikni aniqlash — ajratilgan kulturaning dorilarga sezgirligini belgilash;</w:t>
      </w:r>
    </w:p>
    <w:p>
      <w:pPr>
        <w:pStyle w:val="ListParagraph"/>
        <w:numPr>
          <w:ilvl w:val="0"/>
          <w:numId w:val="3"/>
        </w:numPr>
        <w:spacing w:after="60" w:line="276"/>
      </w:pPr>
      <w:r>
        <w:t xml:space="preserve">serologik usul — guruhni aniqlash va ikkilamchi kasalliklarda antitelolarni baholash;</w:t>
      </w:r>
    </w:p>
    <w:p>
      <w:pPr>
        <w:pStyle w:val="ListParagraph"/>
        <w:numPr>
          <w:ilvl w:val="0"/>
          <w:numId w:val="3"/>
        </w:numPr>
        <w:spacing w:after="60" w:line="276"/>
      </w:pPr>
      <w:r>
        <w:t xml:space="preserve">molekulyar usullar — tez va aniq identifikatsiya zarur bo'lgan hollarda.</w:t>
      </w:r>
    </w:p>
    <w:p>
      <w:pPr>
        <w:spacing w:after="120" w:line="276"/>
        <w:jc w:val="both"/>
      </w:pPr>
      <w:r>
        <w:t xml:space="preserve">Mikroskopik usul tez, dastlabki ma'lumot beradi: Gram usulida boyalgan surtmada streptokokklar grammusbat, zanjir yoki juft bo'lib joylashgan sharsimon kokklar sifatida ko'rinadi [1][2]. Biroq bu usul faqat taxminiy bo'lib, qo'zg'atuvchini aniq turlashga imkon bermaydi. Asosiy, yakuniy tashxis bakteriologik usulga asoslanadi. Bakteriologik usulda material qon-agarga ekilib, koloniya atrofidagi gemoliz turi baholanadi: beta-gemoliz (koloniya atrofida to'liq, tiniq gemoliz zonasi) patogen A guruh streptokokklariga, alfa-gemoliz (yashilsimon zona) ko'pincha pnevmokokk va og'iz streptokokklariga xos. Streptokokklar oddiy muhitlarda yomon o'sgani uchun ekishda albatta boyitilgan muhit ishlatiladi va inkubatsiya karbonat angidridga boyitilgan sharoitda o'tkaziladi. Bakteriologik usul bir necha kun talab qilsa-da, qo'zg'atuvchini aniq turlash, guruhlash va sezuvchanligini aniqlash imkonini bergani uchun eng ishonchli hisoblanadi; molekulyar usullar esa tez natija kerak bo'lgan ayrim holatlarda qo'shimcha sifatida foydalaniladi.</w:t>
      </w:r>
    </w:p>
    <w:p>
      <w:pPr>
        <w:pStyle w:val="Heading2"/>
        <w:spacing w:after="120" w:before="200"/>
      </w:pPr>
      <w:r>
        <w:t xml:space="preserve">Qo'zg'atuvchining asosiy belgilari va guruhlash</w:t>
      </w:r>
    </w:p>
    <w:p>
      <w:pPr>
        <w:spacing w:after="120" w:line="276"/>
        <w:jc w:val="both"/>
      </w:pPr>
      <w:r>
        <w:t xml:space="preserve">Ajratilgan streptokokkni baholashda gemoliz turi va Lensfild guruhi asosiy belgilar hisoblanadi [1][2]. Eng patogen A guruh beta-gemolitik streptokokki (S. pyogenes) angina, skarlatina, rojist va ikkilamchi kasalliklar (revmatizm, glomerulonefrit) bilan bog'liq. Uni boshqa streptokokklardan ajratishda bir qancha test qo'llaniladi: A guruh streptokokki batsitratsinga sezgir, PYR testi musbat, bu belgilar uni tezda farqlashga yordam beradi. B guruh streptokokki (S. agalactiae) yangi tug'ilgan chaqaloqlarda infeksiya qo'zg'atadi va CAMP testi musbatligi bilan ajratiladi. Pnevmokokk (S. pneumoniae) esa alfa-gemolitik bo'lib, optoxinga sezgirligi va o't tuzlarida erishi bilan boshqa yashil streptokokklardan farq qiladi.</w:t>
      </w:r>
    </w:p>
    <w:p>
      <w:pPr>
        <w:spacing w:after="120" w:line="276"/>
        <w:jc w:val="both"/>
      </w:pPr>
      <w:r>
        <w:t xml:space="preserve">Antibiotikka sezuvchanlikni aniqlash streptokokk tekshiruvining zaruriy qismidir [1][2]. A guruh streptokokki hozirgacha penitsillinga sezgirligini saqlab kelsa-da, boshqa streptokokklarda va ba'zi antibiotiklarga (masalan, makrolidlarga) chidamlilik uchrashi mumkin, shu bois sezuvchanlik aniqlanadi. Qo'zg'atuvchini aniqlashda bitta belgiga emas, balki gemoliz turi, maxsus testlar va guruh antigeni kabi belgilar majmuiga tayaniladi, chunki yakka test ba'zan noaniq natija berishi mumkin. Serologik usul guruhni (Lensfild antigeni bo'yicha) aniqlashda hamda ikkilamchi kasalliklarda streptokokkka qarshi antitelolarni (masalan, antistreptolizin-O) baholashda qo'llaniladi; bu revmatizm va glomerulonefrit tashxisida muhim. Materialdan to'liq tekshiruv o'tkazish davoni tanlashga va kasallik asoratlarining oldini olishga yordam beradi. Olingan natija javob varaqasiga qo'zg'atuvchi nomi, uning gemoliz turi, Lensfild guruhi va antibiotikka sezuvchanligi aniq ko'rsatilgan holda yoziladi va klinik ma'lumotlar bilan birga baholanadi.</w:t>
      </w:r>
    </w:p>
    <w:p>
      <w:pPr>
        <w:pStyle w:val="Heading2"/>
        <w:spacing w:after="120" w:before="200"/>
      </w:pPr>
      <w:r>
        <w:t xml:space="preserve">Xulosa</w:t>
      </w:r>
    </w:p>
    <w:p>
      <w:pPr>
        <w:spacing w:after="120" w:line="276"/>
        <w:jc w:val="both"/>
      </w:pPr>
      <w:r>
        <w:t xml:space="preserve">Streptokokk kasalliklarida tekshirish materiali kasallikning joylashuvi va ko'rinishiga qarab tanlanadi: tomoq surtmasi, yiring, qon, balg'am, orqa miya suyuqligi yoki boshqa ajralmalar bo'lishi mumkin. Material antibiotik berishdan oldin, asepsis qoidalariga rioya qilgan holda olinadi va streptokokklar chidamsiz bo'lgani uchun tez laboratoriyaga yetkaziladi. Tekshirishda mikroskopik, bakteriologik, antibiotikka sezuvchanlik, serologik va molekulyar usullar qo'llaniladi, asosiy tashxis esa qon-agardagi gemoliz turini baholashga va sof kultura ajratishga asoslanadi. Qo'zg'atuvchini aniqlashda gemoliz turi, Lensfild guruhi va maxsus testlar (batsitratsin, CAMP, optoxin) hisobga olinadi. Shu bois tekshirish materialini to'g'ri olish va usullarni puxta egallash laboratoriya xodimi uchun streptokokk infeksiyalari tashxisining asosiy sharti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2026-10-29T04:22:08.193Z</dcterms:created>
  <dcterms:modified xsi:type="dcterms:W3CDTF">2026-10-29T04:22:08.194Z</dcterms:modified>
</cp:coreProperties>
</file>

<file path=docProps/custom.xml><?xml version="1.0" encoding="utf-8"?>
<Properties xmlns="http://schemas.openxmlformats.org/officeDocument/2006/custom-properties" xmlns:vt="http://schemas.openxmlformats.org/officeDocument/2006/docPropsVTypes"/>
</file>