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114. Vabo kasalligida tekshirish materiali, tekshirish usullari, tashxisi</w:t>
      </w:r>
    </w:p>
    <w:p>
      <w:pPr>
        <w:pStyle w:val="Heading2"/>
        <w:spacing w:after="120" w:before="200"/>
      </w:pPr>
      <w:r>
        <w:t xml:space="preserve">Kirish</w:t>
      </w:r>
    </w:p>
    <w:p>
      <w:pPr>
        <w:spacing w:after="120" w:line="276"/>
        <w:jc w:val="both"/>
      </w:pPr>
      <w:r>
        <w:t xml:space="preserve">Vabo — Vibrio cholerae qo'zg'atadigan o'ta xavfli, karantin ichak infeksiyasi bo'lib, uning tez va aniq laboratoriya tashxisi epidemiyaning oldini olish uchun hal qiluvchi ahamiyatga ega [1][2]. Tashxisning asosiy va eng ishonchli usuli bakteriologik usul bo'lib, u qo'zg'atuvchini ajratib olish va identifikatsiya qilishga asoslanadi. Vabo o'ta xavfli infeksiya bo'lgani uchun material olish, tashish va tekshirish barcha biologik xavfsizlik qoidalariga qat'iy rioya qilgan holda, maxsus jihozlangan laboratoriyada olib boriladi [1][4].</w:t>
      </w:r>
    </w:p>
    <w:p>
      <w:pPr>
        <w:spacing w:after="120" w:line="276"/>
        <w:jc w:val="both"/>
      </w:pPr>
      <w:r>
        <w:t xml:space="preserve">Vabo tashxisi klinik, epidemiologik va laboratoriya ma'lumotlariga asoslanadi, biroq yakuniy tasdiq faqat bakteriologik tekshiruv orqali beriladi [1][2]. Qo'zg'atuvchini erta aniqlash bemorni o'z vaqtida izolyatsiya qilish, to'g'ri davolash va infeksiya o'chog'ini bartaraf etish imkonini beradi. Quyida vaboda tekshirish materiali, tekshirish usullari va tashxis bosqichlari batafsil ko'rib chiqiladi.</w:t>
      </w:r>
    </w:p>
    <w:p>
      <w:pPr>
        <w:pStyle w:val="Heading2"/>
        <w:spacing w:after="120" w:before="200"/>
      </w:pPr>
      <w:r>
        <w:t xml:space="preserve">Tekshirish materiali</w:t>
      </w:r>
    </w:p>
    <w:p>
      <w:pPr>
        <w:spacing w:after="120" w:line="276"/>
        <w:jc w:val="both"/>
      </w:pPr>
      <w:r>
        <w:t xml:space="preserve">Vaboda asosiy tekshirish materiali bemorning najasi va qusuq massasi bo'lib, bulardan tashqari o'lgan shaxslarda ichak qismlari, hamda epidemiologik nazorat maqsadida suv, oqova va oziq-ovqat namunalari tekshiriladi [1][2]. Materialni olishda quyidagi qoidalarga rioya qilinadi:</w:t>
      </w:r>
    </w:p>
    <w:p>
      <w:pPr>
        <w:pStyle w:val="ListParagraph"/>
        <w:numPr>
          <w:ilvl w:val="0"/>
          <w:numId w:val="2"/>
        </w:numPr>
        <w:spacing w:after="60" w:line="276"/>
      </w:pPr>
      <w:r>
        <w:t xml:space="preserve">najas va qusuq massasi kasallikning dastlabki kunlarida, antibiotik qabulidan oldin olinadi;</w:t>
      </w:r>
    </w:p>
    <w:p>
      <w:pPr>
        <w:pStyle w:val="ListParagraph"/>
        <w:numPr>
          <w:ilvl w:val="0"/>
          <w:numId w:val="2"/>
        </w:numPr>
        <w:spacing w:after="60" w:line="276"/>
      </w:pPr>
      <w:r>
        <w:t xml:space="preserve">material steril idishga yoki ishqoriy peptonli suv solingan probirkaga (boyitish va transport uchun) joylanadi;</w:t>
      </w:r>
    </w:p>
    <w:p>
      <w:pPr>
        <w:pStyle w:val="ListParagraph"/>
        <w:numPr>
          <w:ilvl w:val="0"/>
          <w:numId w:val="2"/>
        </w:numPr>
        <w:spacing w:after="60" w:line="276"/>
      </w:pPr>
      <w:r>
        <w:t xml:space="preserve">agar material tez yetkazilmasa, maxsus transport muhiti (ishqoriy peptonli suv yoki Keri-Bler) ishlatiladi;</w:t>
      </w:r>
    </w:p>
    <w:p>
      <w:pPr>
        <w:pStyle w:val="ListParagraph"/>
        <w:numPr>
          <w:ilvl w:val="0"/>
          <w:numId w:val="2"/>
        </w:numPr>
        <w:spacing w:after="60" w:line="276"/>
      </w:pPr>
      <w:r>
        <w:t xml:space="preserve">namunalar zich yopiladigan, ikki qavatli idishlarda, xavfsizlik qoidalariga rioya qilib tashiladi;</w:t>
      </w:r>
    </w:p>
    <w:p>
      <w:pPr>
        <w:pStyle w:val="ListParagraph"/>
        <w:numPr>
          <w:ilvl w:val="0"/>
          <w:numId w:val="2"/>
        </w:numPr>
        <w:spacing w:after="60" w:line="276"/>
      </w:pPr>
      <w:r>
        <w:t xml:space="preserve">har bir namunaga aniq yorliq va hamrohlik hujjati rasmiylashtiriladi.</w:t>
      </w:r>
    </w:p>
    <w:p>
      <w:pPr>
        <w:spacing w:after="120" w:line="276"/>
        <w:jc w:val="both"/>
      </w:pPr>
      <w:r>
        <w:t xml:space="preserve">Material imkon qadar tez, ideal holda ikki soat ichida laboratoriyaga yetkaziladi, chunki Vibrio cholerae tashqi muhit ta'siriga va boshqa mikroflora bilan raqobatga chidamsiz [1][2]. Agar kechikish muqarrar bo'lsa, materialni ishqoriy peptonli suvga solish qo'zg'atuvchini saqlab, uning ko'payishini ta'minlaydi. Vabo o'ta xavfli infeksiya bo'lgani sababli material olish, qadoqlash va tashishning har bir bosqichi belgilangan rejim asosida, xodim himoya vositalaridan foydalangan holda amalga oshiriladi. Namuna olishda bemor ajralmalari atrofga sachramasligiga va idish sirtining ifloslanmasligiga alohida e'tibor beriladi, chunki har qanday chetki ifloslanish ham tekshiruvchilar uchun, ham natija uchun xavf tug'diradi.</w:t>
      </w:r>
    </w:p>
    <w:p>
      <w:pPr>
        <w:pStyle w:val="Heading2"/>
        <w:spacing w:after="120" w:before="200"/>
      </w:pPr>
      <w:r>
        <w:t xml:space="preserve">Tezkor (indikativ) usullar</w:t>
      </w:r>
    </w:p>
    <w:p>
      <w:pPr>
        <w:spacing w:after="120" w:line="276"/>
        <w:jc w:val="both"/>
      </w:pPr>
      <w:r>
        <w:t xml:space="preserve">Vaboda dastlabki, tezkor javob olish uchun bir qator indikativ usullar qo'llaniladi [1][3]. Nativ (bo'yalmagan) preparatni qorong'u maydon yoki fazali-kontrast mikroskopda ko'rishda vibrionlarning xarakterli, otilib tushadigan harakati aniqlanadi; o'ziga xos O1 antizardob qo'shilganda bu harakat to'xtaydi (immobilizatsiya reaksiyasi), bu tezkor taxminiy tashxisga imkon beradi. Grem usulida bo'yalgan surtmada egri, vergulsimon grammanfiy tayoqchalar ko'rinadi, ko'pincha ular bir yo'nalishda, baliq galasi kabi joylashadi.</w:t>
      </w:r>
    </w:p>
    <w:p>
      <w:pPr>
        <w:spacing w:after="120" w:line="276"/>
        <w:jc w:val="both"/>
      </w:pPr>
      <w:r>
        <w:t xml:space="preserve">Zamonaviy amaliyotda tezkor immunoxromatografik testlar (ekspress-testlar) qo'llanilib, ular najasda Vibrio cholerae O1 va O139 antigenlarini bir necha daqiqada aniqlaydi [2][4]. Bu testlar maydon sharoitida va epidemiya o'choqlarida dastlabki skrining uchun qulay, biroq ularning musbat natijasi albatta bakteriologik usul bilan tasdiqlanishi shart. Tezkor testning manfiy natijasi ham qo'zg'atuvchining butunlay yo'qligini kafolatlamaydi, chunki ularning sezgirligi material tarkibidagi mikrob miqdoriga bog'liq bo'ladi. Shuningdek polimeraz zanjir reaksiyasi (PZR) yordamida qo'zg'atuvchi va uning toksin geni tez va yuqori sezgirlik bilan aniqlanadi. Tezkor usullar bakteriologik tashxisni tezlashtiradi, ammo uning o'rnini bosmaydi.</w:t>
      </w:r>
    </w:p>
    <w:p>
      <w:pPr>
        <w:pStyle w:val="Heading2"/>
        <w:spacing w:after="120" w:before="200"/>
      </w:pPr>
      <w:r>
        <w:t xml:space="preserve">Bakteriologik usul</w:t>
      </w:r>
    </w:p>
    <w:p>
      <w:pPr>
        <w:spacing w:after="120" w:line="276"/>
        <w:jc w:val="both"/>
      </w:pPr>
      <w:r>
        <w:t xml:space="preserve">Bakteriologik usul vabo tashxisining asosiy va yakuniy usuli bo'lib, u bosqichma-bosqich o'tkaziladi [1][2]. Material dastlab boyitish uchun ishqoriy peptonli suvga ekiladi; vibrion unda tez ko'payib, 6-8 soatda yuza pardasi hosil qiladi. So'ngra yuza pardasidan tanlab ajratuvchi differensial muhitlarga — ishqoriy agar va TCBS (tiosulfat-sitrat-safro-saxaroza) agarga qayta ekiladi. TCBS muhitida vibrion saxarozani parchalab, o'ziga xos sariq koloniyalar hosil qiladi [1][3]. Shubhali koloniyalar sof kulturaga ajratilib, keyingi identifikatsiyaga olinadi.</w:t>
      </w:r>
    </w:p>
    <w:p>
      <w:pPr>
        <w:spacing w:after="120" w:line="276"/>
        <w:jc w:val="both"/>
      </w:pPr>
      <w:r>
        <w:t xml:space="preserve">Sof kultura morfologik, kultural, biokimyoviy va serologik belgilari bo'yicha identifikatsiya qilinadi [1][2]. Ishqoriy agarda vibrion tiniq, ko'kimtir-shaffof koloniya beradi, TCBS muhitidagi sariq koloniya esa saxarozani parchalashidan dalolat beradi. Oksidaza reaksiyasi musbat, qo'zg'atuvchi glyukoza va saxarozani gaz hosil qilmasdan parchalaydi, indol hosil qiladi. Yakuniy tasdiq uchun sof kultura ma'lum O1 va O139 diagnostik zardoblar bilan shisha ustida agglyutinatsiya reaksiyasida tekshiriladi; agglyutinatsiya bo'lsa, qo'zg'atuvchining seroguruhi, serotipi (Ogava, Inaba) va biovari (klassik yoki El-Tor) aniqlanadi. Shuningdek toksin ishlab chiqarish qobiliyati (toksigenlik) va antibiotiklarga sezgirlik tekshiriladi, bu davolashni to'g'ri tanlashga va shtammning epidemik ahamiyatini baholashga xizmat qiladi.</w:t>
      </w:r>
    </w:p>
    <w:p>
      <w:pPr>
        <w:pStyle w:val="Heading2"/>
        <w:spacing w:after="120" w:before="200"/>
      </w:pPr>
      <w:r>
        <w:t xml:space="preserve">Tashxisni rasmiylashtirish</w:t>
      </w:r>
    </w:p>
    <w:p>
      <w:pPr>
        <w:spacing w:after="120" w:line="276"/>
        <w:jc w:val="both"/>
      </w:pPr>
      <w:r>
        <w:t xml:space="preserve">Bakteriologik tekshiruv bosqichma-bosqich olib borilib, dastlabki javob material kelgandan keyin bir necha soatda (boyitish va tezkor usullar natijasida), yakuniy javob esa 24-36 soatda beriladi [1][2]. Musbat natija — Vibrio cholerae O1 yoki O139 sof kulturasining ajratilishi va identifikatsiya qilinishi vabo tashxisini ishonchli tasdiqlaydi. Natijada qo'zg'atuvchining seroguruhi, serotipi, biovari, toksigenligi va antibiotiklarga sezgirligi ko'rsatiladi. Manfiy natija kasallik yo'qligini har doim ham bildirmaydi: u antibiotik oldindan qabul qilingani yoki material noto'g'ri olingani oqibati bo'lishi mumkin, shu bois shubhali hollarda tekshiruv takrorlanadi va qo'shimcha namunalar olinadi.</w:t>
      </w:r>
    </w:p>
    <w:p>
      <w:pPr>
        <w:spacing w:after="120" w:line="276"/>
        <w:jc w:val="both"/>
      </w:pPr>
      <w:r>
        <w:t xml:space="preserve">Vabo karantin infeksiyasi bo'lgani uchun har bir aniqlangan yoki shubhali hol belgilangan tartibda zudlik bilan hududiy epidemiologik nazorat xizmatiga xabar qilinadi [2][4]. Bemorlar bilan muloqotda bo'lganlar, suv va oziq-ovqat manbalari tekshiruvga olinadi. O'zbekistonda vabo kasalligi ustidan epidemiologik nazorat va laboratoriya tekshiruvi tartibi tegishli normativ hujjatlar bilan tartibga solinadi [5]. Laboratoriya natijasi klinik va epidemiologik ma'lumotlar bilan birgalikda talqin qilinib, qarshi kurash chora-tadbirlarini tashkil etishga asos bo'ladi.</w:t>
      </w:r>
    </w:p>
    <w:p>
      <w:pPr>
        <w:pStyle w:val="Heading2"/>
        <w:spacing w:after="120" w:before="200"/>
      </w:pPr>
      <w:r>
        <w:t xml:space="preserve">Xulosa</w:t>
      </w:r>
    </w:p>
    <w:p>
      <w:pPr>
        <w:spacing w:after="120" w:line="276"/>
        <w:jc w:val="both"/>
      </w:pPr>
      <w:r>
        <w:t xml:space="preserve">Vabo tashxisida asosiy tekshirish materiali bemorning najasi va qusuq massasi bo'lib, ularni erta, antibiotik qabulidan oldin olish va ishqoriy peptonli suvda tez yetkazish natija aniqligini belgilaydi. Tezkor usullar (mikroskopiya, immobilizatsiya reaksiyasi, immunoxromatografik testlar va PZR) dastlabki javob berishni tezlashtiradi, biroq tashxisning asosiy va yakuniy usuli bakteriologik usul bo'lib, u qo'zg'atuvchini boyitish muhitida ajratish, differensial muhitlarda o'stirish hamda biokimyoviy va serologik identifikatsiyani o'z ichiga oladi. Qo'zg'atuvchining O1 yoki O139 seroguruhiga mansubligi va toksigenligi tasdiqlanishi tashxisni yakunlaydi. Vabo karantin infeksiyasi bo'lgani uchun tekshiruv biologik xavfsizlik qoidalariga rioya qilib o'tkaziladi va har bir hol zudlik bilan epidemiologik xizmatga xabar qilinadi.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Cholera. Fact sheet. URL: https://www.who.int/news-room/fact-sheets/detail/cholera</w:t>
      </w:r>
    </w:p>
    <w:p>
      <w:pPr>
        <w:spacing w:after="80" w:line="260"/>
      </w:pPr>
      <w:r>
        <w:t xml:space="preserve">5. Buyruq № 25 25.01.2012. Ozbekiston Respublikasida vabo kasalligi ustidan epidemiologik nazoratni tashkil etish. URL: https://xayrullokomilov.uz/kutubxona/395</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2026-10-29T04:22:09.936Z</dcterms:created>
  <dcterms:modified xsi:type="dcterms:W3CDTF">2026-10-29T04:22:09.937Z</dcterms:modified>
</cp:coreProperties>
</file>

<file path=docProps/custom.xml><?xml version="1.0" encoding="utf-8"?>
<Properties xmlns="http://schemas.openxmlformats.org/officeDocument/2006/custom-properties" xmlns:vt="http://schemas.openxmlformats.org/officeDocument/2006/docPropsVTypes"/>
</file>